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6B686" w14:textId="77777777" w:rsidR="00522CDB" w:rsidRDefault="00EC3D33" w:rsidP="0066344B">
      <w:pPr>
        <w:spacing w:before="120" w:after="12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Vadlīnijas Nr.4</w:t>
      </w:r>
      <w:r w:rsidR="00522CDB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14:paraId="2F94E186" w14:textId="34C47198" w:rsidR="00EC3D33" w:rsidRPr="000677DA" w:rsidRDefault="00EC3D33" w:rsidP="0066344B">
      <w:pPr>
        <w:spacing w:before="120" w:after="12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saturu APLIECINOŠIE dokumenti</w:t>
      </w:r>
    </w:p>
    <w:p w14:paraId="7A8A7ED4" w14:textId="66473E3D" w:rsidR="00EC3D33" w:rsidRPr="000677DA" w:rsidRDefault="00EC3D33" w:rsidP="0066344B">
      <w:pPr>
        <w:spacing w:before="120" w:after="12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677DA">
        <w:rPr>
          <w:rFonts w:ascii="Times New Roman" w:hAnsi="Times New Roman" w:cs="Times New Roman"/>
          <w:caps/>
          <w:sz w:val="24"/>
          <w:szCs w:val="24"/>
        </w:rPr>
        <w:t xml:space="preserve">(pie starpposma/ noslēguma </w:t>
      </w:r>
      <w:r w:rsidR="008E75EA">
        <w:rPr>
          <w:rFonts w:ascii="Times New Roman" w:hAnsi="Times New Roman" w:cs="Times New Roman"/>
          <w:caps/>
          <w:sz w:val="24"/>
          <w:szCs w:val="24"/>
        </w:rPr>
        <w:t>PĀRSKATA</w:t>
      </w:r>
      <w:r w:rsidRPr="000677DA">
        <w:rPr>
          <w:rFonts w:ascii="Times New Roman" w:hAnsi="Times New Roman" w:cs="Times New Roman"/>
          <w:caps/>
          <w:sz w:val="24"/>
          <w:szCs w:val="24"/>
        </w:rPr>
        <w:t>)</w:t>
      </w:r>
    </w:p>
    <w:p w14:paraId="33EF4C4D" w14:textId="6ECFDAEE" w:rsidR="003937EB" w:rsidRPr="000677DA" w:rsidRDefault="00EC3D33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Starpposma</w:t>
      </w:r>
      <w:r w:rsidR="003937EB" w:rsidRPr="000677DA">
        <w:rPr>
          <w:rFonts w:ascii="Times New Roman" w:hAnsi="Times New Roman" w:cs="Times New Roman"/>
          <w:sz w:val="24"/>
          <w:szCs w:val="24"/>
        </w:rPr>
        <w:t>/</w:t>
      </w:r>
      <w:r w:rsidR="00F84523">
        <w:rPr>
          <w:rFonts w:ascii="Times New Roman" w:hAnsi="Times New Roman" w:cs="Times New Roman"/>
          <w:sz w:val="24"/>
          <w:szCs w:val="24"/>
        </w:rPr>
        <w:t xml:space="preserve"> </w:t>
      </w:r>
      <w:r w:rsidR="003937EB" w:rsidRPr="000677DA">
        <w:rPr>
          <w:rFonts w:ascii="Times New Roman" w:hAnsi="Times New Roman" w:cs="Times New Roman"/>
          <w:sz w:val="24"/>
          <w:szCs w:val="24"/>
        </w:rPr>
        <w:t>noslēguma pārskat</w:t>
      </w:r>
      <w:r w:rsidR="112A87B6" w:rsidRPr="000677DA">
        <w:rPr>
          <w:rFonts w:ascii="Times New Roman" w:hAnsi="Times New Roman" w:cs="Times New Roman"/>
          <w:sz w:val="24"/>
          <w:szCs w:val="24"/>
        </w:rPr>
        <w:t>a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aktivitātes aprakstā tiek sniegta detalizēta informācija par aktivitāt</w:t>
      </w:r>
      <w:r w:rsidR="7C783AB5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ē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paveikto (progresu) 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sasniegtajiem rezultātiem.</w:t>
      </w:r>
    </w:p>
    <w:p w14:paraId="75B5C1B8" w14:textId="1F12423D" w:rsidR="00EC3D33" w:rsidRPr="000677DA" w:rsidRDefault="00EC3D33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</w:t>
      </w:r>
      <w:r w:rsidR="3E3EC71B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izstrādā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projekta </w:t>
      </w:r>
      <w:r w:rsidR="1D9139B4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saturu apliecinošo 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dokumentāciju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lietvedības prasībām un organizācijas iekšējiem noteikumiem un atbild par projekta īstenošanas dokumentācijas atbilstību projekta īstenošanas līguma prasībām.</w:t>
      </w:r>
    </w:p>
    <w:p w14:paraId="7E4EE270" w14:textId="50241B78" w:rsidR="003937EB" w:rsidRPr="000677DA" w:rsidRDefault="00EC3D33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Dokumentus, kas iesniegti un apstiprināti starpposma pārskatā</w:t>
      </w:r>
      <w:r w:rsidRPr="000677DA">
        <w:rPr>
          <w:rFonts w:ascii="Times New Roman" w:hAnsi="Times New Roman" w:cs="Times New Roman"/>
          <w:sz w:val="24"/>
          <w:szCs w:val="24"/>
        </w:rPr>
        <w:t xml:space="preserve">, pie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atkārtoti nav jāsniedz</w:t>
      </w:r>
      <w:r w:rsidRPr="00067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224EB" w14:textId="3383E7A3" w:rsidR="00EC3D33" w:rsidRPr="000677DA" w:rsidRDefault="00EC3D33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pie starpposma vai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pievieno dokumentu</w:t>
      </w:r>
      <w:r w:rsidR="72C386A7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elektroniskas versijas vai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kopijas</w:t>
      </w:r>
      <w:r w:rsidRPr="000677DA">
        <w:rPr>
          <w:rFonts w:ascii="Times New Roman" w:hAnsi="Times New Roman" w:cs="Times New Roman"/>
          <w:sz w:val="24"/>
          <w:szCs w:val="24"/>
        </w:rPr>
        <w:t>, oriģinālus glabājot atbilstoši normatīvajos aktos noteiktajām prasībām un termiņiem.</w:t>
      </w:r>
      <w:r w:rsidR="00B65A7F">
        <w:rPr>
          <w:rFonts w:ascii="Times New Roman" w:hAnsi="Times New Roman" w:cs="Times New Roman"/>
          <w:sz w:val="24"/>
          <w:szCs w:val="24"/>
        </w:rPr>
        <w:t xml:space="preserve"> J</w:t>
      </w:r>
      <w:r w:rsidR="00B65A7F" w:rsidRPr="00B65A7F">
        <w:rPr>
          <w:rFonts w:ascii="Times New Roman" w:hAnsi="Times New Roman" w:cs="Times New Roman"/>
          <w:sz w:val="24"/>
          <w:szCs w:val="24"/>
        </w:rPr>
        <w:t>a iespējams, pārskata veidlapas ailē "Pārskatam pievienotie pielikumi" norāda aktīvu saiti uz konkrēto pielikumu, kas publicēts interneta resursos</w:t>
      </w:r>
      <w:r w:rsidR="00CE5CB3">
        <w:rPr>
          <w:rFonts w:ascii="Times New Roman" w:hAnsi="Times New Roman" w:cs="Times New Roman"/>
          <w:sz w:val="24"/>
          <w:szCs w:val="24"/>
        </w:rPr>
        <w:t xml:space="preserve"> (tā vietā, lai pievienotu dokument</w:t>
      </w:r>
      <w:r w:rsidR="00A16BDD">
        <w:rPr>
          <w:rFonts w:ascii="Times New Roman" w:hAnsi="Times New Roman" w:cs="Times New Roman"/>
          <w:sz w:val="24"/>
          <w:szCs w:val="24"/>
        </w:rPr>
        <w:t>a</w:t>
      </w:r>
      <w:r w:rsidR="00CE5CB3">
        <w:rPr>
          <w:rFonts w:ascii="Times New Roman" w:hAnsi="Times New Roman" w:cs="Times New Roman"/>
          <w:sz w:val="24"/>
          <w:szCs w:val="24"/>
        </w:rPr>
        <w:t xml:space="preserve"> elektronisk</w:t>
      </w:r>
      <w:r w:rsidR="00A16BDD">
        <w:rPr>
          <w:rFonts w:ascii="Times New Roman" w:hAnsi="Times New Roman" w:cs="Times New Roman"/>
          <w:sz w:val="24"/>
          <w:szCs w:val="24"/>
        </w:rPr>
        <w:t xml:space="preserve">o </w:t>
      </w:r>
      <w:r w:rsidR="00CE5CB3">
        <w:rPr>
          <w:rFonts w:ascii="Times New Roman" w:hAnsi="Times New Roman" w:cs="Times New Roman"/>
          <w:sz w:val="24"/>
          <w:szCs w:val="24"/>
        </w:rPr>
        <w:t>versij</w:t>
      </w:r>
      <w:r w:rsidR="00A16BDD">
        <w:rPr>
          <w:rFonts w:ascii="Times New Roman" w:hAnsi="Times New Roman" w:cs="Times New Roman"/>
          <w:sz w:val="24"/>
          <w:szCs w:val="24"/>
        </w:rPr>
        <w:t>u</w:t>
      </w:r>
      <w:r w:rsidR="00CE5CB3">
        <w:rPr>
          <w:rFonts w:ascii="Times New Roman" w:hAnsi="Times New Roman" w:cs="Times New Roman"/>
          <w:sz w:val="24"/>
          <w:szCs w:val="24"/>
        </w:rPr>
        <w:t xml:space="preserve"> vai kopij</w:t>
      </w:r>
      <w:r w:rsidR="00A16BDD">
        <w:rPr>
          <w:rFonts w:ascii="Times New Roman" w:hAnsi="Times New Roman" w:cs="Times New Roman"/>
          <w:sz w:val="24"/>
          <w:szCs w:val="24"/>
        </w:rPr>
        <w:t>u</w:t>
      </w:r>
      <w:r w:rsidR="00CE5CB3">
        <w:rPr>
          <w:rFonts w:ascii="Times New Roman" w:hAnsi="Times New Roman" w:cs="Times New Roman"/>
          <w:sz w:val="24"/>
          <w:szCs w:val="24"/>
        </w:rPr>
        <w:t>)</w:t>
      </w:r>
      <w:r w:rsidR="00B65A7F" w:rsidRPr="00B65A7F">
        <w:rPr>
          <w:rFonts w:ascii="Times New Roman" w:hAnsi="Times New Roman" w:cs="Times New Roman"/>
          <w:sz w:val="24"/>
          <w:szCs w:val="24"/>
        </w:rPr>
        <w:t>.</w:t>
      </w:r>
    </w:p>
    <w:p w14:paraId="4478AD18" w14:textId="6863DFE5" w:rsidR="007F718B" w:rsidRPr="00581919" w:rsidRDefault="6A466D2F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942F060">
        <w:rPr>
          <w:rFonts w:ascii="Times New Roman" w:hAnsi="Times New Roman" w:cs="Times New Roman"/>
          <w:sz w:val="24"/>
          <w:szCs w:val="24"/>
        </w:rPr>
        <w:t xml:space="preserve">Projekta īstenotājam jānodrošina pietiekama programmas finansējuma publicitāte. Visos Projekta ietvaros sagatavotajos materiālos jāpublicē logo un atsauce uz finansētāju atbilstoši projekta īstenošanas līgumam.  </w:t>
      </w:r>
      <w:r w:rsidRPr="7942F060">
        <w:rPr>
          <w:rFonts w:ascii="Times New Roman" w:hAnsi="Times New Roman" w:cs="Times New Roman"/>
          <w:color w:val="FF0000"/>
          <w:sz w:val="24"/>
          <w:szCs w:val="24"/>
        </w:rPr>
        <w:t xml:space="preserve">Saite uz Sabiedrības integrācijas fonda (turpmāk – Fonds) logo - </w:t>
      </w:r>
      <w:r w:rsidR="00A71FFA" w:rsidRPr="00A71FFA">
        <w:rPr>
          <w:rFonts w:ascii="Times New Roman" w:hAnsi="Times New Roman" w:cs="Times New Roman"/>
          <w:color w:val="FF0000"/>
          <w:sz w:val="24"/>
          <w:szCs w:val="24"/>
        </w:rPr>
        <w:t>https://www.sif.gov.lv/lv/logo</w:t>
      </w:r>
      <w:r w:rsidRPr="7942F060">
        <w:rPr>
          <w:rFonts w:ascii="Times New Roman" w:hAnsi="Times New Roman" w:cs="Times New Roman"/>
          <w:color w:val="FF0000"/>
          <w:sz w:val="24"/>
          <w:szCs w:val="24"/>
        </w:rPr>
        <w:t xml:space="preserve">, Kultūras ministrijas logo - </w:t>
      </w:r>
      <w:hyperlink r:id="rId11">
        <w:r w:rsidRPr="7942F060">
          <w:rPr>
            <w:rFonts w:ascii="Times New Roman" w:hAnsi="Times New Roman" w:cs="Times New Roman"/>
            <w:color w:val="FF0000"/>
            <w:sz w:val="24"/>
            <w:szCs w:val="24"/>
          </w:rPr>
          <w:t>https://www.km.gov.lv/lv/km-logo</w:t>
        </w:r>
      </w:hyperlink>
      <w:r w:rsidR="002058E3">
        <w:rPr>
          <w:rFonts w:ascii="Times New Roman" w:hAnsi="Times New Roman" w:cs="Times New Roman"/>
          <w:color w:val="FF0000"/>
          <w:sz w:val="24"/>
          <w:szCs w:val="24"/>
        </w:rPr>
        <w:t xml:space="preserve">,  </w:t>
      </w:r>
      <w:r w:rsidR="002058E3" w:rsidRPr="002058E3">
        <w:rPr>
          <w:rFonts w:ascii="Times New Roman" w:hAnsi="Times New Roman" w:cs="Times New Roman"/>
          <w:color w:val="FF0000"/>
          <w:sz w:val="24"/>
          <w:szCs w:val="24"/>
        </w:rPr>
        <w:t>Mediju atbalsta fonda logo - https://www.sif.gov.lv/lv/media/3398/download</w:t>
      </w:r>
      <w:r w:rsidRPr="7942F06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7942F06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</w:p>
    <w:p w14:paraId="0F42FAEF" w14:textId="17557510" w:rsidR="007F718B" w:rsidRPr="000677DA" w:rsidRDefault="007F718B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 projektu saistītiem dokumentiem jābūt identificējamiem</w:t>
      </w:r>
      <w:r w:rsidRPr="000677DA">
        <w:rPr>
          <w:rFonts w:ascii="Times New Roman" w:hAnsi="Times New Roman" w:cs="Times New Roman"/>
          <w:sz w:val="24"/>
          <w:szCs w:val="24"/>
        </w:rPr>
        <w:t xml:space="preserve"> – uz dokumenta jābūt norādītam vismaz projekta numuram, papildus pēc nepieciešamības vēl cita projektu vai konkrēto aktivitāti identificējoša informācija.</w:t>
      </w:r>
    </w:p>
    <w:p w14:paraId="29BDB5A6" w14:textId="4DE7D475" w:rsidR="003937EB" w:rsidRPr="000677DA" w:rsidRDefault="00EC3D33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Projekta īstenotājs nodrošina</w:t>
      </w:r>
      <w:r w:rsidRPr="000677DA">
        <w:rPr>
          <w:rFonts w:ascii="Times New Roman" w:hAnsi="Times New Roman" w:cs="Times New Roman"/>
          <w:sz w:val="24"/>
          <w:szCs w:val="24"/>
        </w:rPr>
        <w:t xml:space="preserve"> Projekta ietvaros iegūto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fiziskās personas datu un </w:t>
      </w:r>
      <w:proofErr w:type="spellStart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sensitīvās</w:t>
      </w:r>
      <w:proofErr w:type="spellEnd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informācijas drošību un aizsardzību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normatīvajos aktos noteiktajām prasībām.</w:t>
      </w:r>
    </w:p>
    <w:p w14:paraId="297A0762" w14:textId="1384FF60" w:rsidR="0050166E" w:rsidRPr="000677DA" w:rsidRDefault="0050166E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nodrošina projekta ietvaros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iegūto materiālo rezultātu uzturēšanu un izmantošanu </w:t>
      </w:r>
      <w:r w:rsidRPr="000677DA">
        <w:rPr>
          <w:rFonts w:ascii="Times New Roman" w:hAnsi="Times New Roman" w:cs="Times New Roman"/>
          <w:sz w:val="24"/>
          <w:szCs w:val="24"/>
        </w:rPr>
        <w:t xml:space="preserve">Projektā paredzētajiem mērķiem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vismaz trīs gadus pēc projekta noslēguma pārskata apstiprināšanas.</w:t>
      </w:r>
    </w:p>
    <w:p w14:paraId="2A60C0BE" w14:textId="04D02BCA" w:rsidR="00F84523" w:rsidRPr="0014127C" w:rsidRDefault="0AA0C958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5BA2C30C">
        <w:rPr>
          <w:rFonts w:ascii="Times New Roman" w:hAnsi="Times New Roman" w:cs="Times New Roman"/>
          <w:sz w:val="24"/>
          <w:szCs w:val="24"/>
        </w:rPr>
        <w:t>Starpposma un noslēguma pārskatu</w:t>
      </w:r>
      <w:r w:rsidR="00E6412F">
        <w:rPr>
          <w:rFonts w:ascii="Times New Roman" w:hAnsi="Times New Roman" w:cs="Times New Roman"/>
          <w:sz w:val="24"/>
          <w:szCs w:val="24"/>
        </w:rPr>
        <w:t>s ar pielikumiem</w:t>
      </w:r>
      <w:r w:rsidRPr="5BA2C30C">
        <w:rPr>
          <w:rFonts w:ascii="Times New Roman" w:hAnsi="Times New Roman" w:cs="Times New Roman"/>
          <w:sz w:val="24"/>
          <w:szCs w:val="24"/>
        </w:rPr>
        <w:t xml:space="preserve"> elektroniski parakstītas </w:t>
      </w:r>
      <w:proofErr w:type="spellStart"/>
      <w:r w:rsidRPr="5BA2C30C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5BA2C30C">
        <w:rPr>
          <w:rFonts w:ascii="Times New Roman" w:hAnsi="Times New Roman" w:cs="Times New Roman"/>
          <w:sz w:val="24"/>
          <w:szCs w:val="24"/>
        </w:rPr>
        <w:t xml:space="preserve"> uz Fonda elektronisko pasta adresi: </w:t>
      </w:r>
      <w:hyperlink r:id="rId12">
        <w:r w:rsidRPr="5BA2C30C">
          <w:rPr>
            <w:rStyle w:val="Hipersaite"/>
            <w:rFonts w:ascii="Times New Roman" w:hAnsi="Times New Roman" w:cs="Times New Roman"/>
            <w:sz w:val="24"/>
            <w:szCs w:val="24"/>
          </w:rPr>
          <w:t>pasts@sif.gov.lv</w:t>
        </w:r>
      </w:hyperlink>
      <w:r w:rsidRPr="5BA2C30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, kopijā pievienojot projekta kontaktpersonu. </w:t>
      </w:r>
      <w:r w:rsidR="000E33BA" w:rsidRPr="7942F060">
        <w:rPr>
          <w:rFonts w:ascii="Times New Roman" w:hAnsi="Times New Roman" w:cs="Times New Roman"/>
          <w:sz w:val="24"/>
          <w:szCs w:val="24"/>
        </w:rPr>
        <w:t xml:space="preserve">Satura pielikumi ir jāiesniedz kā e-pasta pielikumi (saspiesti jeb </w:t>
      </w:r>
      <w:proofErr w:type="spellStart"/>
      <w:r w:rsidR="000E33BA" w:rsidRPr="7942F060">
        <w:rPr>
          <w:rFonts w:ascii="Times New Roman" w:hAnsi="Times New Roman" w:cs="Times New Roman"/>
          <w:sz w:val="24"/>
          <w:szCs w:val="24"/>
        </w:rPr>
        <w:t>zipoti</w:t>
      </w:r>
      <w:proofErr w:type="spellEnd"/>
      <w:r w:rsidR="000E33BA" w:rsidRPr="7942F060">
        <w:rPr>
          <w:rFonts w:ascii="Times New Roman" w:hAnsi="Times New Roman" w:cs="Times New Roman"/>
          <w:sz w:val="24"/>
          <w:szCs w:val="24"/>
        </w:rPr>
        <w:t xml:space="preserve">). </w:t>
      </w:r>
      <w:r w:rsidR="000568C8">
        <w:rPr>
          <w:rFonts w:ascii="Times New Roman" w:hAnsi="Times New Roman" w:cs="Times New Roman"/>
          <w:sz w:val="24"/>
          <w:szCs w:val="24"/>
        </w:rPr>
        <w:br/>
      </w:r>
      <w:r w:rsidR="000E33BA" w:rsidRPr="7942F060">
        <w:rPr>
          <w:rFonts w:ascii="Times New Roman" w:hAnsi="Times New Roman" w:cs="Times New Roman"/>
          <w:sz w:val="24"/>
          <w:szCs w:val="24"/>
        </w:rPr>
        <w:t xml:space="preserve">Fonda e-pasta apjoms ir </w:t>
      </w:r>
      <w:r w:rsidR="009D4562">
        <w:rPr>
          <w:rFonts w:ascii="Times New Roman" w:hAnsi="Times New Roman" w:cs="Times New Roman"/>
          <w:sz w:val="24"/>
          <w:szCs w:val="24"/>
        </w:rPr>
        <w:t>6</w:t>
      </w:r>
      <w:r w:rsidR="000E33BA" w:rsidRPr="7942F060">
        <w:rPr>
          <w:rFonts w:ascii="Times New Roman" w:hAnsi="Times New Roman" w:cs="Times New Roman"/>
          <w:sz w:val="24"/>
          <w:szCs w:val="24"/>
        </w:rPr>
        <w:t>0 MB</w:t>
      </w:r>
      <w:r w:rsidR="009D4562">
        <w:rPr>
          <w:rFonts w:ascii="Times New Roman" w:hAnsi="Times New Roman" w:cs="Times New Roman"/>
          <w:sz w:val="24"/>
          <w:szCs w:val="24"/>
        </w:rPr>
        <w:t>.</w:t>
      </w:r>
      <w:r w:rsidR="000E33BA" w:rsidRPr="7942F060">
        <w:rPr>
          <w:rFonts w:ascii="Times New Roman" w:hAnsi="Times New Roman" w:cs="Times New Roman"/>
          <w:sz w:val="24"/>
          <w:szCs w:val="24"/>
        </w:rPr>
        <w:t xml:space="preserve"> </w:t>
      </w:r>
      <w:r w:rsidR="009D4562">
        <w:rPr>
          <w:rFonts w:ascii="Times New Roman" w:hAnsi="Times New Roman" w:cs="Times New Roman"/>
          <w:sz w:val="24"/>
          <w:szCs w:val="24"/>
        </w:rPr>
        <w:t>Ja nepieciešams,</w:t>
      </w:r>
      <w:r w:rsidR="000E33BA" w:rsidRPr="7942F060">
        <w:rPr>
          <w:rFonts w:ascii="Times New Roman" w:hAnsi="Times New Roman" w:cs="Times New Roman"/>
          <w:sz w:val="24"/>
          <w:szCs w:val="24"/>
        </w:rPr>
        <w:t xml:space="preserve"> liela apjoma rezultātā – aicinām tos sadalīt vairākos e-pastos.</w:t>
      </w:r>
    </w:p>
    <w:p w14:paraId="50D32C5D" w14:textId="4A0C6A8F" w:rsidR="00F84523" w:rsidRPr="0014127C" w:rsidRDefault="00F84523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4127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Satura atskaiti paraksta Word formātā un finanšu atskaiti Excel formātā. Šādā formātā iesniegtas atskaites atvieglo to izskatīšanas procesu.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</w:t>
      </w:r>
      <w:r w:rsidRPr="00F8452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irms parakstīšanas tos nav nepieciešamas saglabāt </w:t>
      </w:r>
      <w:proofErr w:type="spellStart"/>
      <w:r w:rsidRPr="00F8452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pdf</w:t>
      </w:r>
      <w:proofErr w:type="spellEnd"/>
      <w:r w:rsidRPr="00F8452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formātā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849A1AE" w14:textId="08D1C4AA" w:rsidR="00212349" w:rsidRPr="00540FD0" w:rsidRDefault="1498FAD1" w:rsidP="009F736B">
      <w:pPr>
        <w:pStyle w:val="Sarakstarindkopa"/>
        <w:numPr>
          <w:ilvl w:val="0"/>
          <w:numId w:val="3"/>
        </w:numPr>
        <w:spacing w:after="120"/>
        <w:ind w:left="426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lastRenderedPageBreak/>
        <w:t>Zemāk t</w:t>
      </w:r>
      <w:r w:rsidR="53D608F0" w:rsidRPr="000677DA">
        <w:rPr>
          <w:rFonts w:ascii="Times New Roman" w:hAnsi="Times New Roman" w:cs="Times New Roman"/>
          <w:sz w:val="24"/>
          <w:szCs w:val="24"/>
        </w:rPr>
        <w:t>abulā</w:t>
      </w:r>
      <w:r w:rsidR="1414C8AF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4561BD2" w:rsidRPr="000677DA">
        <w:rPr>
          <w:rFonts w:ascii="Times New Roman" w:hAnsi="Times New Roman" w:cs="Times New Roman"/>
          <w:sz w:val="24"/>
          <w:szCs w:val="24"/>
        </w:rPr>
        <w:t>ir norādīti s</w:t>
      </w:r>
      <w:r w:rsidR="53D608F0" w:rsidRPr="000677DA">
        <w:rPr>
          <w:rFonts w:ascii="Times New Roman" w:hAnsi="Times New Roman" w:cs="Times New Roman"/>
          <w:sz w:val="24"/>
          <w:szCs w:val="24"/>
        </w:rPr>
        <w:t>aturu apliecinošie dokumenti</w:t>
      </w:r>
      <w:r w:rsidR="6B54E8A9" w:rsidRPr="000677DA">
        <w:rPr>
          <w:rFonts w:ascii="Times New Roman" w:hAnsi="Times New Roman" w:cs="Times New Roman"/>
          <w:sz w:val="24"/>
          <w:szCs w:val="24"/>
        </w:rPr>
        <w:t>.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EB6968F" w:rsidRPr="000677DA">
        <w:rPr>
          <w:rFonts w:ascii="Times New Roman" w:hAnsi="Times New Roman" w:cs="Times New Roman"/>
          <w:sz w:val="24"/>
          <w:szCs w:val="24"/>
        </w:rPr>
        <w:t xml:space="preserve">Tajā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ir sniegts apkopojums par iespējamiem aktivitāšu rezultātiem un informācijas avotiem projektu ietvaros, taču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projekta īstenotājam</w:t>
      </w:r>
      <w:r w:rsidR="002F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53D608F0" w:rsidRPr="00342F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jāsniedz </w:t>
      </w:r>
      <w:r w:rsidR="007E37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2F36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aturu apliecinoši</w:t>
      </w:r>
      <w:r w:rsidR="002F361F" w:rsidRPr="00CA7D9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53D608F0" w:rsidRPr="00540F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dokumenti atbilstoši projekta pieteikumā plānotajām aktivitātēm</w:t>
      </w:r>
      <w:r w:rsidR="00766B18" w:rsidRPr="00540FD0">
        <w:rPr>
          <w:rFonts w:ascii="Times New Roman" w:hAnsi="Times New Roman" w:cs="Times New Roman"/>
          <w:sz w:val="24"/>
          <w:szCs w:val="24"/>
        </w:rPr>
        <w:t>,</w:t>
      </w:r>
      <w:r w:rsidR="53D608F0" w:rsidRPr="00342F69">
        <w:rPr>
          <w:rFonts w:ascii="Times New Roman" w:hAnsi="Times New Roman" w:cs="Times New Roman"/>
          <w:sz w:val="24"/>
          <w:szCs w:val="24"/>
        </w:rPr>
        <w:t xml:space="preserve"> </w:t>
      </w:r>
      <w:r w:rsidR="53D608F0" w:rsidRPr="00540F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sasniedzamajiem rezultātiem</w:t>
      </w:r>
      <w:r w:rsidR="00766B18" w:rsidRPr="00540F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un paredzētajiem informācijas avotiem</w:t>
      </w:r>
      <w:r w:rsidR="00F265C6" w:rsidRPr="00540F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5DA17B29" w14:textId="72726C18" w:rsidR="1498FAD1" w:rsidRPr="007C67E6" w:rsidRDefault="00212349" w:rsidP="009F736B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2349">
        <w:rPr>
          <w:rFonts w:ascii="Times New Roman" w:hAnsi="Times New Roman" w:cs="Times New Roman"/>
          <w:sz w:val="24"/>
          <w:szCs w:val="24"/>
        </w:rPr>
        <w:t>Projekta pieteikuma sagatavošanas posmā</w:t>
      </w:r>
      <w:r>
        <w:rPr>
          <w:rFonts w:ascii="Times New Roman" w:hAnsi="Times New Roman" w:cs="Times New Roman"/>
          <w:sz w:val="24"/>
          <w:szCs w:val="24"/>
        </w:rPr>
        <w:t xml:space="preserve"> jāplāno atbilstoši informācijas avoti, no kā būs iespējams pārliecināties par sasniegtajiem rezultātiem</w:t>
      </w:r>
      <w:r w:rsidR="000E6A12">
        <w:rPr>
          <w:rFonts w:ascii="Times New Roman" w:hAnsi="Times New Roman" w:cs="Times New Roman"/>
          <w:sz w:val="24"/>
          <w:szCs w:val="24"/>
        </w:rPr>
        <w:t xml:space="preserve"> (gan kvantitatīvajiem, gan kvalitatīvajiem)</w:t>
      </w:r>
      <w:r>
        <w:rPr>
          <w:rFonts w:ascii="Times New Roman" w:hAnsi="Times New Roman" w:cs="Times New Roman"/>
          <w:sz w:val="24"/>
          <w:szCs w:val="24"/>
        </w:rPr>
        <w:t xml:space="preserve">. Jāizvērtē plānoto dokumentu skaits, domājot par dokumentu apjomu pie </w:t>
      </w:r>
      <w:r w:rsidR="00766B18">
        <w:rPr>
          <w:rFonts w:ascii="Times New Roman" w:hAnsi="Times New Roman" w:cs="Times New Roman"/>
          <w:sz w:val="24"/>
          <w:szCs w:val="24"/>
        </w:rPr>
        <w:t>starpposma/ noslēguma pārskata</w:t>
      </w:r>
      <w:r>
        <w:rPr>
          <w:rFonts w:ascii="Times New Roman" w:hAnsi="Times New Roman" w:cs="Times New Roman"/>
          <w:sz w:val="24"/>
          <w:szCs w:val="24"/>
        </w:rPr>
        <w:t xml:space="preserve"> iesniegšanas. Informācijas avotu skaits netiek vērtēts projektu pieteikumu vērtēšanas posmā. Informācijas avotiem ir jāsniedz aprakstoša informācija par sasniegto rezultātu.</w:t>
      </w:r>
    </w:p>
    <w:p w14:paraId="233BA6A5" w14:textId="3A681E6D" w:rsidR="007C67E6" w:rsidRPr="00096994" w:rsidRDefault="007C67E6" w:rsidP="009F736B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994">
        <w:rPr>
          <w:rFonts w:ascii="Times New Roman" w:hAnsi="Times New Roman" w:cs="Times New Roman"/>
          <w:sz w:val="24"/>
          <w:szCs w:val="24"/>
        </w:rPr>
        <w:t>Ja foto/ video materiāli publicēti sociālajos tīklos, pārskatiem jāpievieno saite, nevis paši materiāli.</w:t>
      </w:r>
    </w:p>
    <w:p w14:paraId="4274BAD1" w14:textId="6446EA7D" w:rsidR="007C67E6" w:rsidRPr="00096994" w:rsidRDefault="007C67E6" w:rsidP="009F736B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96994">
        <w:rPr>
          <w:rFonts w:ascii="Times New Roman" w:hAnsi="Times New Roman" w:cs="Times New Roman"/>
          <w:sz w:val="24"/>
          <w:szCs w:val="24"/>
        </w:rPr>
        <w:t>Ja pārskatam plānots iesniegt foto/ video materiālus, kas nav publicēti sociālajos tīklos</w:t>
      </w:r>
      <w:r w:rsidR="00457B49">
        <w:rPr>
          <w:rFonts w:ascii="Times New Roman" w:hAnsi="Times New Roman" w:cs="Times New Roman"/>
          <w:sz w:val="24"/>
          <w:szCs w:val="24"/>
        </w:rPr>
        <w:t>,</w:t>
      </w:r>
      <w:r w:rsidRPr="00096994">
        <w:rPr>
          <w:rFonts w:ascii="Times New Roman" w:hAnsi="Times New Roman" w:cs="Times New Roman"/>
          <w:sz w:val="24"/>
          <w:szCs w:val="24"/>
        </w:rPr>
        <w:t xml:space="preserve"> jāizvērtē iesniegto foto/ video skaits.</w:t>
      </w:r>
    </w:p>
    <w:p w14:paraId="132FCA95" w14:textId="0F9AE016" w:rsidR="007C67E6" w:rsidRPr="00096994" w:rsidRDefault="00005FCE" w:rsidP="009F736B">
      <w:pPr>
        <w:pStyle w:val="Sarakstarindkopa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C67E6" w:rsidRPr="4DFF4415">
        <w:rPr>
          <w:rFonts w:ascii="Times New Roman" w:hAnsi="Times New Roman" w:cs="Times New Roman"/>
          <w:sz w:val="24"/>
          <w:szCs w:val="24"/>
        </w:rPr>
        <w:t xml:space="preserve">esniegtajiem foto </w:t>
      </w:r>
      <w:r>
        <w:rPr>
          <w:rFonts w:ascii="Times New Roman" w:hAnsi="Times New Roman" w:cs="Times New Roman"/>
          <w:sz w:val="24"/>
          <w:szCs w:val="24"/>
        </w:rPr>
        <w:t>jāsniedz informācija</w:t>
      </w:r>
      <w:r w:rsidR="007C67E6" w:rsidRPr="4DFF4415">
        <w:rPr>
          <w:rFonts w:ascii="Times New Roman" w:hAnsi="Times New Roman" w:cs="Times New Roman"/>
          <w:sz w:val="24"/>
          <w:szCs w:val="24"/>
        </w:rPr>
        <w:t xml:space="preserve"> par </w:t>
      </w:r>
      <w:r w:rsidR="00A62E15">
        <w:rPr>
          <w:rFonts w:ascii="Times New Roman" w:hAnsi="Times New Roman" w:cs="Times New Roman"/>
          <w:sz w:val="24"/>
          <w:szCs w:val="24"/>
        </w:rPr>
        <w:t xml:space="preserve">aktivitātes </w:t>
      </w:r>
      <w:r w:rsidR="007C67E6" w:rsidRPr="4DFF4415">
        <w:rPr>
          <w:rFonts w:ascii="Times New Roman" w:hAnsi="Times New Roman" w:cs="Times New Roman"/>
          <w:sz w:val="24"/>
          <w:szCs w:val="24"/>
        </w:rPr>
        <w:t>dalībnieku skaitu</w:t>
      </w:r>
      <w:r w:rsidR="00A62E15">
        <w:rPr>
          <w:rFonts w:ascii="Times New Roman" w:hAnsi="Times New Roman" w:cs="Times New Roman"/>
          <w:sz w:val="24"/>
          <w:szCs w:val="24"/>
        </w:rPr>
        <w:t xml:space="preserve"> un</w:t>
      </w:r>
      <w:r w:rsidR="007C67E6" w:rsidRPr="4DFF4415">
        <w:rPr>
          <w:rFonts w:ascii="Times New Roman" w:hAnsi="Times New Roman" w:cs="Times New Roman"/>
          <w:sz w:val="24"/>
          <w:szCs w:val="24"/>
        </w:rPr>
        <w:t xml:space="preserve"> saturu atbilstoši plānotajam projekta pieteikumā.</w:t>
      </w:r>
    </w:p>
    <w:p w14:paraId="1F277C6E" w14:textId="43937400" w:rsidR="007C67E6" w:rsidRPr="00096994" w:rsidRDefault="007C67E6" w:rsidP="009F736B">
      <w:pPr>
        <w:pStyle w:val="Sarakstarindkopa"/>
        <w:numPr>
          <w:ilvl w:val="1"/>
          <w:numId w:val="3"/>
        </w:numPr>
        <w:spacing w:after="120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994">
        <w:rPr>
          <w:rFonts w:ascii="Times New Roman" w:hAnsi="Times New Roman" w:cs="Times New Roman"/>
          <w:sz w:val="24"/>
          <w:szCs w:val="24"/>
        </w:rPr>
        <w:t>Ekrānšāviņiem</w:t>
      </w:r>
      <w:proofErr w:type="spellEnd"/>
      <w:r w:rsidRPr="00096994">
        <w:rPr>
          <w:rFonts w:ascii="Times New Roman" w:hAnsi="Times New Roman" w:cs="Times New Roman"/>
          <w:sz w:val="24"/>
          <w:szCs w:val="24"/>
        </w:rPr>
        <w:t xml:space="preserve"> attālināti notiekošiem pasākumiem jābūt redzamam </w:t>
      </w:r>
      <w:r w:rsidR="001C0675">
        <w:rPr>
          <w:rFonts w:ascii="Times New Roman" w:hAnsi="Times New Roman" w:cs="Times New Roman"/>
          <w:sz w:val="24"/>
          <w:szCs w:val="24"/>
        </w:rPr>
        <w:t xml:space="preserve">vismaz </w:t>
      </w:r>
      <w:r w:rsidRPr="00096994">
        <w:rPr>
          <w:rFonts w:ascii="Times New Roman" w:hAnsi="Times New Roman" w:cs="Times New Roman"/>
          <w:sz w:val="24"/>
          <w:szCs w:val="24"/>
        </w:rPr>
        <w:t>pasākuma norises datumam</w:t>
      </w:r>
      <w:r w:rsidR="001C0675">
        <w:rPr>
          <w:rFonts w:ascii="Times New Roman" w:hAnsi="Times New Roman" w:cs="Times New Roman"/>
          <w:sz w:val="24"/>
          <w:szCs w:val="24"/>
        </w:rPr>
        <w:t xml:space="preserve"> un</w:t>
      </w:r>
      <w:r w:rsidRPr="00096994">
        <w:rPr>
          <w:rFonts w:ascii="Times New Roman" w:hAnsi="Times New Roman" w:cs="Times New Roman"/>
          <w:sz w:val="24"/>
          <w:szCs w:val="24"/>
        </w:rPr>
        <w:t xml:space="preserve"> dalībnieku skaitam, </w:t>
      </w:r>
      <w:r w:rsidR="001C0675">
        <w:rPr>
          <w:rFonts w:ascii="Times New Roman" w:hAnsi="Times New Roman" w:cs="Times New Roman"/>
          <w:sz w:val="24"/>
          <w:szCs w:val="24"/>
        </w:rPr>
        <w:t>bet</w:t>
      </w:r>
      <w:r w:rsidR="00232904">
        <w:rPr>
          <w:rFonts w:ascii="Times New Roman" w:hAnsi="Times New Roman" w:cs="Times New Roman"/>
          <w:sz w:val="24"/>
          <w:szCs w:val="24"/>
        </w:rPr>
        <w:t>,</w:t>
      </w:r>
      <w:r w:rsidR="001C0675">
        <w:rPr>
          <w:rFonts w:ascii="Times New Roman" w:hAnsi="Times New Roman" w:cs="Times New Roman"/>
          <w:sz w:val="24"/>
          <w:szCs w:val="24"/>
        </w:rPr>
        <w:t xml:space="preserve"> ja iespējams,</w:t>
      </w:r>
      <w:r w:rsidR="00232904">
        <w:rPr>
          <w:rFonts w:ascii="Times New Roman" w:hAnsi="Times New Roman" w:cs="Times New Roman"/>
          <w:sz w:val="24"/>
          <w:szCs w:val="24"/>
        </w:rPr>
        <w:t xml:space="preserve"> arī </w:t>
      </w:r>
      <w:r w:rsidRPr="00096994">
        <w:rPr>
          <w:rFonts w:ascii="Times New Roman" w:hAnsi="Times New Roman" w:cs="Times New Roman"/>
          <w:sz w:val="24"/>
          <w:szCs w:val="24"/>
        </w:rPr>
        <w:t>dalībnieku vārdiem</w:t>
      </w:r>
      <w:r w:rsidR="00232904">
        <w:rPr>
          <w:rFonts w:ascii="Times New Roman" w:hAnsi="Times New Roman" w:cs="Times New Roman"/>
          <w:sz w:val="24"/>
          <w:szCs w:val="24"/>
        </w:rPr>
        <w:t xml:space="preserve"> un</w:t>
      </w:r>
      <w:r w:rsidRPr="00096994">
        <w:rPr>
          <w:rFonts w:ascii="Times New Roman" w:hAnsi="Times New Roman" w:cs="Times New Roman"/>
          <w:sz w:val="24"/>
          <w:szCs w:val="24"/>
        </w:rPr>
        <w:t>, ja attiecināms – pārstāvētajai organizācijai.</w:t>
      </w:r>
      <w:r w:rsidR="00457B49">
        <w:rPr>
          <w:rFonts w:ascii="Times New Roman" w:hAnsi="Times New Roman" w:cs="Times New Roman"/>
          <w:sz w:val="24"/>
          <w:szCs w:val="24"/>
        </w:rPr>
        <w:t xml:space="preserve"> Jāpievērš uzmanība </w:t>
      </w:r>
      <w:proofErr w:type="spellStart"/>
      <w:r w:rsidR="00457B49">
        <w:rPr>
          <w:rFonts w:ascii="Times New Roman" w:hAnsi="Times New Roman" w:cs="Times New Roman"/>
          <w:sz w:val="24"/>
          <w:szCs w:val="24"/>
        </w:rPr>
        <w:t>ekrānšāviņa</w:t>
      </w:r>
      <w:proofErr w:type="spellEnd"/>
      <w:r w:rsidR="00457B49">
        <w:rPr>
          <w:rFonts w:ascii="Times New Roman" w:hAnsi="Times New Roman" w:cs="Times New Roman"/>
          <w:sz w:val="24"/>
          <w:szCs w:val="24"/>
        </w:rPr>
        <w:t xml:space="preserve"> kvalitātei un izmēram.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705"/>
        <w:gridCol w:w="3657"/>
        <w:gridCol w:w="4982"/>
      </w:tblGrid>
      <w:tr w:rsidR="003937EB" w:rsidRPr="000677DA" w14:paraId="151C12AE" w14:textId="77777777" w:rsidTr="000677DA">
        <w:trPr>
          <w:trHeight w:val="522"/>
        </w:trPr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172152D3" w14:textId="77777777" w:rsidR="000677DA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1A18BC8B" w14:textId="6799ECE1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957" w:type="pct"/>
            <w:shd w:val="clear" w:color="auto" w:fill="D9D9D9" w:themeFill="background1" w:themeFillShade="D9"/>
            <w:vAlign w:val="center"/>
          </w:tcPr>
          <w:p w14:paraId="4205DBFD" w14:textId="77777777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Aktivitātes rezultāti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14:paraId="75D55B4A" w14:textId="0AD5ECD5" w:rsidR="003937EB" w:rsidRPr="000677DA" w:rsidRDefault="00436EB7" w:rsidP="00067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Iespējamie i</w:t>
            </w:r>
            <w:r w:rsidR="003937EB"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nformācijas avoti un dokumentācija</w:t>
            </w:r>
          </w:p>
        </w:tc>
      </w:tr>
      <w:tr w:rsidR="003937EB" w:rsidRPr="000677DA" w14:paraId="205AD48C" w14:textId="77777777" w:rsidTr="000677DA">
        <w:tc>
          <w:tcPr>
            <w:tcW w:w="377" w:type="pct"/>
          </w:tcPr>
          <w:p w14:paraId="71056D28" w14:textId="4FA8CE77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957" w:type="pct"/>
          </w:tcPr>
          <w:p w14:paraId="78399076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uzskaitāmai auditorijai:</w:t>
            </w:r>
          </w:p>
          <w:p w14:paraId="536805AA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semināri </w:t>
            </w:r>
          </w:p>
          <w:p w14:paraId="58AE1BE7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apmācības </w:t>
            </w:r>
          </w:p>
          <w:p w14:paraId="2A716242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nometnes</w:t>
            </w:r>
          </w:p>
          <w:p w14:paraId="5AD342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radošās darbnīcas</w:t>
            </w:r>
          </w:p>
          <w:p w14:paraId="75B22311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forumi</w:t>
            </w:r>
          </w:p>
          <w:p w14:paraId="4DF827CE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konferences</w:t>
            </w:r>
          </w:p>
          <w:p w14:paraId="441BE194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diskusijas</w:t>
            </w:r>
          </w:p>
          <w:p w14:paraId="7CA9B92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fokusgrupas</w:t>
            </w:r>
            <w:proofErr w:type="spellEnd"/>
          </w:p>
          <w:p w14:paraId="163073C5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pieredzes apmaiņas pasākumi</w:t>
            </w:r>
          </w:p>
          <w:p w14:paraId="5BD6106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noslēguma pasākumi u.c.</w:t>
            </w:r>
          </w:p>
        </w:tc>
        <w:tc>
          <w:tcPr>
            <w:tcW w:w="2666" w:type="pct"/>
          </w:tcPr>
          <w:p w14:paraId="3E3F1B7A" w14:textId="4BEB7022" w:rsidR="003937EB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darba kārtība/ programma</w:t>
            </w:r>
          </w:p>
          <w:p w14:paraId="0C08A3EB" w14:textId="77777777" w:rsidR="008C7D61" w:rsidRPr="000677DA" w:rsidRDefault="008C7D61" w:rsidP="0014127C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  <w:p w14:paraId="2B31C29D" w14:textId="2239B081" w:rsidR="007C67E6" w:rsidRPr="0014127C" w:rsidRDefault="003937EB" w:rsidP="000677D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dalībnieku reģistrācijas lapas/ saraksts</w:t>
            </w:r>
          </w:p>
          <w:p w14:paraId="0859548B" w14:textId="2AC829C9" w:rsidR="008C7D61" w:rsidRPr="0014127C" w:rsidRDefault="008C7D61" w:rsidP="0014127C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1412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2D712005" w14:textId="7FEB1376" w:rsidR="003937EB" w:rsidRDefault="003937EB" w:rsidP="000677D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1412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ekrānšāviņš</w:t>
            </w:r>
            <w:proofErr w:type="spellEnd"/>
            <w:r w:rsidR="007C67E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 w:rsidR="007C67E6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 notiek attālināti</w:t>
            </w:r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420A569F" w14:textId="77777777" w:rsidR="008C7D61" w:rsidRPr="000677DA" w:rsidRDefault="008C7D61" w:rsidP="0014127C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7E62B1E" w14:textId="78568548" w:rsidR="003937EB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</w:t>
            </w:r>
            <w:r w:rsidR="0014127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t.sk. foto/ video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</w:t>
            </w:r>
          </w:p>
          <w:p w14:paraId="1C1B89C0" w14:textId="67F95C18" w:rsidR="008C7D61" w:rsidRPr="0014127C" w:rsidRDefault="008C7D61" w:rsidP="0014127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4127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2C626B62" w14:textId="6175C57B" w:rsidR="008C7D61" w:rsidRPr="0014127C" w:rsidRDefault="008C7D61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412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 video materiāli</w:t>
            </w:r>
          </w:p>
          <w:p w14:paraId="1D249AFE" w14:textId="70EEB323" w:rsidR="00B41C03" w:rsidRPr="007C67E6" w:rsidRDefault="00B41C03" w:rsidP="0014127C">
            <w:pPr>
              <w:rPr>
                <w:lang w:val="lv-LV"/>
              </w:rPr>
            </w:pPr>
          </w:p>
        </w:tc>
      </w:tr>
      <w:tr w:rsidR="003937EB" w:rsidRPr="000677DA" w14:paraId="13E8A854" w14:textId="77777777" w:rsidTr="000677DA">
        <w:tc>
          <w:tcPr>
            <w:tcW w:w="377" w:type="pct"/>
          </w:tcPr>
          <w:p w14:paraId="5798C345" w14:textId="609557CC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957" w:type="pct"/>
          </w:tcPr>
          <w:p w14:paraId="1A8801B0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publiski pasākumi:</w:t>
            </w:r>
          </w:p>
          <w:p w14:paraId="6EB58B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kampaņas</w:t>
            </w:r>
          </w:p>
          <w:p w14:paraId="45BCB51B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akcijas</w:t>
            </w:r>
          </w:p>
          <w:p w14:paraId="737CA27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izstādes</w:t>
            </w:r>
          </w:p>
          <w:p w14:paraId="557880F5" w14:textId="77777777" w:rsidR="00FD359D" w:rsidRPr="00540FD0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gadatirgi</w:t>
            </w:r>
          </w:p>
          <w:p w14:paraId="0F710739" w14:textId="565DE28C" w:rsidR="003937EB" w:rsidRPr="000677DA" w:rsidRDefault="00FD359D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u.c. 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publiski pasākumi</w:t>
            </w:r>
          </w:p>
        </w:tc>
        <w:tc>
          <w:tcPr>
            <w:tcW w:w="2666" w:type="pct"/>
          </w:tcPr>
          <w:p w14:paraId="7E2EC97B" w14:textId="6A114990" w:rsidR="003937EB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pasākuma plāns</w:t>
            </w:r>
          </w:p>
          <w:p w14:paraId="343FF9D2" w14:textId="77777777" w:rsidR="00E7317F" w:rsidRPr="000677DA" w:rsidRDefault="00E7317F" w:rsidP="00664CAF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  <w:p w14:paraId="63F4613A" w14:textId="22FCCF69" w:rsidR="003937EB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</w:t>
            </w:r>
            <w:r w:rsidR="00E7317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t.sk. foto/ video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57ADB7C0" w14:textId="52BAF9E3" w:rsidR="00E7317F" w:rsidRPr="00664CAF" w:rsidRDefault="00E7317F" w:rsidP="00664C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64C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3142DD7D" w14:textId="300A9C4F" w:rsidR="003937EB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</w:t>
            </w:r>
            <w:r w:rsidR="00F12D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video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(lielos brīvdabas pasākumos, kuros dalībnieku reģistrācija netiek nodrošināta)</w:t>
            </w:r>
          </w:p>
          <w:p w14:paraId="221B52F3" w14:textId="77777777" w:rsidR="008C5F17" w:rsidRDefault="008C5F17" w:rsidP="004C606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D37E211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reklāmas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kas izgatavoti projekta ietvaros ar projekta publicitāti</w:t>
            </w:r>
          </w:p>
        </w:tc>
      </w:tr>
      <w:tr w:rsidR="003937EB" w:rsidRPr="000677DA" w14:paraId="552C6777" w14:textId="77777777" w:rsidTr="000677DA">
        <w:tc>
          <w:tcPr>
            <w:tcW w:w="377" w:type="pct"/>
          </w:tcPr>
          <w:p w14:paraId="5F8E659F" w14:textId="6C1EA0E5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957" w:type="pct"/>
          </w:tcPr>
          <w:p w14:paraId="74DD6D0F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ekspertu apmeklētas:</w:t>
            </w:r>
          </w:p>
          <w:p w14:paraId="6DADD2A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konsultatīvās padomes</w:t>
            </w:r>
          </w:p>
          <w:p w14:paraId="40775AC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komitejas</w:t>
            </w:r>
          </w:p>
          <w:p w14:paraId="3DE1BBB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komisijas</w:t>
            </w:r>
          </w:p>
          <w:p w14:paraId="17EA286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grupas</w:t>
            </w:r>
          </w:p>
          <w:p w14:paraId="0D1CCC9D" w14:textId="77777777" w:rsidR="003937EB" w:rsidRPr="000677DA" w:rsidRDefault="003937EB" w:rsidP="00810575">
            <w:pPr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66" w:type="pct"/>
          </w:tcPr>
          <w:p w14:paraId="24E26AAB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lastRenderedPageBreak/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attiecīgo institūciju mājas lapās publicētajiem protokoliem u.tml.</w:t>
            </w:r>
          </w:p>
          <w:p w14:paraId="1D22EE7A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lastRenderedPageBreak/>
              <w:t>vai</w:t>
            </w:r>
          </w:p>
          <w:p w14:paraId="60237551" w14:textId="1221FB76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elektroniska sarakste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sanāksmju norisi, sagatavotajiem/</w:t>
            </w:r>
            <w:r w:rsidR="00F12D1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iesniegtajiem priekšlikumiem u.tml. </w:t>
            </w:r>
          </w:p>
          <w:p w14:paraId="4B588AB4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1ECDF2E9" w14:textId="77777777" w:rsidR="003937EB" w:rsidRPr="000677DA" w:rsidRDefault="003937EB" w:rsidP="000677DA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ekrānšāviņš</w:t>
            </w:r>
            <w:proofErr w:type="spellEnd"/>
          </w:p>
          <w:p w14:paraId="5DEC8E1D" w14:textId="77777777" w:rsidR="003937EB" w:rsidRPr="000677DA" w:rsidRDefault="003937EB" w:rsidP="000677DA">
            <w:pPr>
              <w:pStyle w:val="Sarakstarindkopa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5714D496" w14:textId="479D0EFE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</w:t>
            </w:r>
            <w:r w:rsidR="00921210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 informācijai par progresu atbilstošā jautājuma risinājumā</w:t>
            </w:r>
          </w:p>
        </w:tc>
      </w:tr>
      <w:tr w:rsidR="00810575" w:rsidRPr="000677DA" w14:paraId="357611FD" w14:textId="77777777" w:rsidTr="000677DA">
        <w:tc>
          <w:tcPr>
            <w:tcW w:w="377" w:type="pct"/>
          </w:tcPr>
          <w:p w14:paraId="75593C21" w14:textId="5E70249D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1957" w:type="pct"/>
          </w:tcPr>
          <w:p w14:paraId="77B872D9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sagatavoti:</w:t>
            </w:r>
          </w:p>
          <w:p w14:paraId="7A1AD93A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pētījumi</w:t>
            </w:r>
          </w:p>
          <w:p w14:paraId="730C839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pārskati</w:t>
            </w:r>
          </w:p>
          <w:p w14:paraId="422081D5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stratēģijas, rīcības plāni</w:t>
            </w:r>
          </w:p>
          <w:p w14:paraId="7421A3B7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apmācību programmas</w:t>
            </w:r>
          </w:p>
          <w:p w14:paraId="49928D6E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atzinumi</w:t>
            </w:r>
          </w:p>
          <w:p w14:paraId="546DD5CC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priekšlikumi</w:t>
            </w:r>
          </w:p>
          <w:p w14:paraId="7B64A72F" w14:textId="627C44F2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viedokļi u.c.</w:t>
            </w:r>
          </w:p>
        </w:tc>
        <w:tc>
          <w:tcPr>
            <w:tcW w:w="2666" w:type="pct"/>
          </w:tcPr>
          <w:p w14:paraId="0837ECC1" w14:textId="02E73AA8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attiecīgie projekta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rezultātu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sazipoti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  <w:r w:rsidR="00664C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1682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  <w:r w:rsidR="00664CAF" w:rsidRPr="002062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veiktu aptauju gadījumā, jāiesniedz rezultātu apkopojums, nevis atsevišķi aizpildītas anketas</w:t>
            </w:r>
          </w:p>
          <w:p w14:paraId="5F6EB72D" w14:textId="32FC462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progresu atbilstošā jautājuma risinājumā</w:t>
            </w:r>
          </w:p>
        </w:tc>
      </w:tr>
      <w:tr w:rsidR="00810575" w:rsidRPr="000677DA" w14:paraId="55C7E272" w14:textId="77777777" w:rsidTr="000677DA">
        <w:tc>
          <w:tcPr>
            <w:tcW w:w="377" w:type="pct"/>
          </w:tcPr>
          <w:p w14:paraId="5A3A4E2C" w14:textId="2C846D2F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957" w:type="pct"/>
          </w:tcPr>
          <w:p w14:paraId="74ED5CF5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tapuši:</w:t>
            </w:r>
          </w:p>
          <w:p w14:paraId="51140B74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līgumi</w:t>
            </w:r>
          </w:p>
          <w:p w14:paraId="0908431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nodomu protokoli</w:t>
            </w:r>
          </w:p>
          <w:p w14:paraId="09D5C3C8" w14:textId="1D01F2E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projektu pieteikumi u.c.</w:t>
            </w:r>
          </w:p>
        </w:tc>
        <w:tc>
          <w:tcPr>
            <w:tcW w:w="2666" w:type="pct"/>
          </w:tcPr>
          <w:p w14:paraId="6ECFD723" w14:textId="0C3FE51C" w:rsidR="00810575" w:rsidRPr="00664CAF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sadarbības līgumi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,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nodomu protokoli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vai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alternatīvs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materiāls</w:t>
            </w:r>
          </w:p>
          <w:p w14:paraId="0A4519A6" w14:textId="77777777" w:rsidR="00664CAF" w:rsidRPr="000677DA" w:rsidRDefault="00664CAF" w:rsidP="00664CAF">
            <w:pPr>
              <w:ind w:left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</w:p>
          <w:p w14:paraId="367D506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projektu pieteikumiem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dokuments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 īstenotāja ieskatiem (biežāk – projekta pieteikuma reģistrācijas apliecinājums vai e-pasts par projekta pieteikuma nosūtīšanu finansētājam, u.c.)</w:t>
            </w:r>
          </w:p>
          <w:p w14:paraId="00824E79" w14:textId="77777777" w:rsidR="00810575" w:rsidRPr="00664CAF" w:rsidRDefault="00810575" w:rsidP="000677DA">
            <w:pPr>
              <w:ind w:left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664C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68C4824E" w14:textId="461172CF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finansētāja informāciju par atbalstītajiem projektiem</w:t>
            </w:r>
            <w:r w:rsidR="0014175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ja attiecināms</w:t>
            </w:r>
          </w:p>
        </w:tc>
      </w:tr>
      <w:tr w:rsidR="00810575" w:rsidRPr="000677DA" w14:paraId="6B8806C6" w14:textId="77777777" w:rsidTr="000677DA">
        <w:tc>
          <w:tcPr>
            <w:tcW w:w="377" w:type="pct"/>
          </w:tcPr>
          <w:p w14:paraId="0C238FF9" w14:textId="6DDA2C8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957" w:type="pct"/>
          </w:tcPr>
          <w:p w14:paraId="4B56F356" w14:textId="63D0382E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Konsultāciju sniegšana</w:t>
            </w:r>
          </w:p>
        </w:tc>
        <w:tc>
          <w:tcPr>
            <w:tcW w:w="2666" w:type="pct"/>
          </w:tcPr>
          <w:p w14:paraId="61C206B4" w14:textId="46081A99" w:rsidR="00810575" w:rsidRPr="000677DA" w:rsidRDefault="00810575" w:rsidP="0081057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konsultāciju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reģistrs</w:t>
            </w:r>
          </w:p>
        </w:tc>
      </w:tr>
      <w:tr w:rsidR="00810575" w:rsidRPr="000677DA" w14:paraId="3D55F9B4" w14:textId="77777777" w:rsidTr="000677DA">
        <w:tc>
          <w:tcPr>
            <w:tcW w:w="377" w:type="pct"/>
          </w:tcPr>
          <w:p w14:paraId="7FE886C8" w14:textId="0785EDBF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957" w:type="pct"/>
          </w:tcPr>
          <w:p w14:paraId="7564B2E8" w14:textId="3CB887AD" w:rsidR="000677DA" w:rsidRDefault="00810575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Tikšanās ar dažādu organizāciju/ institūciju pārstāvjiem</w:t>
            </w:r>
            <w:r w:rsidR="007A742C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687B04D" w14:textId="0E39DF54" w:rsidR="00810575" w:rsidRPr="000677DA" w:rsidRDefault="007A742C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(neattiecas uz projekta darba grupu tikšanos, lai plānotu projektā aktivitāšu īstenošanu)</w:t>
            </w:r>
          </w:p>
        </w:tc>
        <w:tc>
          <w:tcPr>
            <w:tcW w:w="2666" w:type="pct"/>
          </w:tcPr>
          <w:p w14:paraId="6E83475F" w14:textId="2A6C0C05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Tikšanos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apkopojums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(datums, ar ko ticies, tikšanās tēma)</w:t>
            </w:r>
          </w:p>
        </w:tc>
      </w:tr>
      <w:tr w:rsidR="00810575" w:rsidRPr="000677DA" w14:paraId="3AEBC686" w14:textId="77777777" w:rsidTr="000677DA">
        <w:tc>
          <w:tcPr>
            <w:tcW w:w="377" w:type="pct"/>
          </w:tcPr>
          <w:p w14:paraId="64499593" w14:textId="373D664B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957" w:type="pct"/>
          </w:tcPr>
          <w:p w14:paraId="75FC1220" w14:textId="05725FB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sagatavotie publicitātes materiāli</w:t>
            </w:r>
          </w:p>
        </w:tc>
        <w:tc>
          <w:tcPr>
            <w:tcW w:w="2666" w:type="pct"/>
          </w:tcPr>
          <w:p w14:paraId="74F23F1A" w14:textId="6E031D3E" w:rsidR="00810575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publicitātei, </w:t>
            </w: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atbilstoši līgumam</w:t>
            </w:r>
          </w:p>
          <w:p w14:paraId="0885D4A1" w14:textId="5E5BDA8E" w:rsidR="00664CAF" w:rsidRPr="00664CAF" w:rsidRDefault="00664CAF" w:rsidP="00664CAF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664CA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131A2B7D" w14:textId="4C284665" w:rsidR="00664CAF" w:rsidRDefault="00664CAF" w:rsidP="00664CAF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materiālu elektroniskie paraugi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(afišas, plakāti,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baneri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u.c.)</w:t>
            </w:r>
            <w:r w:rsidR="00F46E0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– ja nav pieejamas publicitātes saites</w:t>
            </w:r>
          </w:p>
          <w:p w14:paraId="4021753F" w14:textId="77777777" w:rsidR="00F46E04" w:rsidRDefault="00F46E04" w:rsidP="00F46E0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C6BB58B" w14:textId="67B144B0" w:rsidR="00810575" w:rsidRPr="00664CAF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e-ziņas</w:t>
            </w:r>
            <w:r w:rsidR="00FD35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FD359D" w:rsidRPr="00B82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(paraugi)</w:t>
            </w:r>
          </w:p>
          <w:p w14:paraId="0DA6E9AE" w14:textId="5E9BC295" w:rsidR="00664CAF" w:rsidRPr="00664CAF" w:rsidRDefault="00664CAF" w:rsidP="00664CAF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</w:p>
          <w:p w14:paraId="16EAFFF5" w14:textId="3A5DDC22" w:rsidR="00664CAF" w:rsidRPr="009617A0" w:rsidRDefault="00810575" w:rsidP="00F46E04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9617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relīzes</w:t>
            </w:r>
            <w:proofErr w:type="spellEnd"/>
            <w:r w:rsidR="009617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9617A0" w:rsidRPr="009617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(ja pārska</w:t>
            </w:r>
            <w:r w:rsidR="009617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ta</w:t>
            </w:r>
            <w:r w:rsidR="009617A0" w:rsidRPr="009617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 nav iespējams pievienot saites uz mediju publikācijām)</w:t>
            </w:r>
          </w:p>
          <w:p w14:paraId="28B51E7A" w14:textId="77777777" w:rsidR="00F46E04" w:rsidRPr="009617A0" w:rsidRDefault="00F46E04" w:rsidP="009617A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</w:p>
          <w:p w14:paraId="3F07375C" w14:textId="39829550" w:rsidR="00664CAF" w:rsidRPr="009617A0" w:rsidRDefault="00810575" w:rsidP="009617A0">
            <w:pPr>
              <w:pStyle w:val="Sarakstarindko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9617A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9617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sagatavoto video, ievērojot projekta publicitātes prasības</w:t>
            </w:r>
          </w:p>
          <w:p w14:paraId="61A6F461" w14:textId="77777777" w:rsidR="00F46E04" w:rsidRPr="00664CAF" w:rsidRDefault="00F46E04" w:rsidP="00664CA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2503AC7" w14:textId="5C094CB5" w:rsidR="00810575" w:rsidRPr="00F65490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maksas</w:t>
            </w:r>
            <w:r w:rsidRPr="00F654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rakstu kopijas</w:t>
            </w:r>
            <w:r w:rsidR="00664C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664CAF" w:rsidRPr="00664C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(ieteicams – saites uz rakstiem)</w:t>
            </w:r>
          </w:p>
        </w:tc>
      </w:tr>
    </w:tbl>
    <w:p w14:paraId="62B30EBB" w14:textId="370FD4F0" w:rsidR="007377AA" w:rsidRPr="007637BB" w:rsidRDefault="003937EB" w:rsidP="007637BB">
      <w:pPr>
        <w:pStyle w:val="Sarakstarindkopa"/>
        <w:numPr>
          <w:ilvl w:val="0"/>
          <w:numId w:val="3"/>
        </w:numPr>
        <w:spacing w:before="120"/>
        <w:ind w:left="709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37BB">
        <w:rPr>
          <w:rFonts w:ascii="Times New Roman" w:hAnsi="Times New Roman" w:cs="Times New Roman"/>
          <w:sz w:val="24"/>
          <w:szCs w:val="24"/>
        </w:rPr>
        <w:lastRenderedPageBreak/>
        <w:t>Ja projektā</w:t>
      </w:r>
      <w:r w:rsidR="00810575" w:rsidRPr="007637BB">
        <w:rPr>
          <w:rFonts w:ascii="Times New Roman" w:hAnsi="Times New Roman" w:cs="Times New Roman"/>
          <w:sz w:val="24"/>
          <w:szCs w:val="24"/>
        </w:rPr>
        <w:t xml:space="preserve"> plānots</w:t>
      </w:r>
      <w:r w:rsidRPr="007637BB">
        <w:rPr>
          <w:rFonts w:ascii="Times New Roman" w:hAnsi="Times New Roman" w:cs="Times New Roman"/>
          <w:sz w:val="24"/>
          <w:szCs w:val="24"/>
        </w:rPr>
        <w:t xml:space="preserve"> īstenot vien</w:t>
      </w:r>
      <w:r w:rsidR="00810575" w:rsidRPr="007637BB">
        <w:rPr>
          <w:rFonts w:ascii="Times New Roman" w:hAnsi="Times New Roman" w:cs="Times New Roman"/>
          <w:sz w:val="24"/>
          <w:szCs w:val="24"/>
        </w:rPr>
        <w:t>u</w:t>
      </w:r>
      <w:r w:rsidRPr="007637BB">
        <w:rPr>
          <w:rFonts w:ascii="Times New Roman" w:hAnsi="Times New Roman" w:cs="Times New Roman"/>
          <w:sz w:val="24"/>
          <w:szCs w:val="24"/>
        </w:rPr>
        <w:t xml:space="preserve"> aktivitāt</w:t>
      </w:r>
      <w:r w:rsidR="00810575" w:rsidRPr="007637BB">
        <w:rPr>
          <w:rFonts w:ascii="Times New Roman" w:hAnsi="Times New Roman" w:cs="Times New Roman"/>
          <w:sz w:val="24"/>
          <w:szCs w:val="24"/>
        </w:rPr>
        <w:t>i</w:t>
      </w:r>
      <w:r w:rsidRPr="007637BB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007637BB">
        <w:rPr>
          <w:rFonts w:ascii="Times New Roman" w:hAnsi="Times New Roman" w:cs="Times New Roman"/>
          <w:sz w:val="24"/>
          <w:szCs w:val="24"/>
        </w:rPr>
        <w:t>apakšaktivitātēm</w:t>
      </w:r>
      <w:proofErr w:type="spellEnd"/>
      <w:r w:rsidRPr="007637BB">
        <w:rPr>
          <w:rFonts w:ascii="Times New Roman" w:hAnsi="Times New Roman" w:cs="Times New Roman"/>
          <w:sz w:val="24"/>
          <w:szCs w:val="24"/>
        </w:rPr>
        <w:t xml:space="preserve">, tad </w:t>
      </w:r>
      <w:r w:rsidR="00810575" w:rsidRPr="007637BB">
        <w:rPr>
          <w:rFonts w:ascii="Times New Roman" w:hAnsi="Times New Roman" w:cs="Times New Roman"/>
          <w:sz w:val="24"/>
          <w:szCs w:val="24"/>
        </w:rPr>
        <w:t>pie starpposma un nosl</w:t>
      </w:r>
      <w:r w:rsidR="007A742C" w:rsidRPr="007637BB">
        <w:rPr>
          <w:rFonts w:ascii="Times New Roman" w:hAnsi="Times New Roman" w:cs="Times New Roman"/>
          <w:sz w:val="24"/>
          <w:szCs w:val="24"/>
        </w:rPr>
        <w:t>ēg</w:t>
      </w:r>
      <w:r w:rsidR="00810575" w:rsidRPr="007637BB">
        <w:rPr>
          <w:rFonts w:ascii="Times New Roman" w:hAnsi="Times New Roman" w:cs="Times New Roman"/>
          <w:sz w:val="24"/>
          <w:szCs w:val="24"/>
        </w:rPr>
        <w:t xml:space="preserve">uma pārskata </w:t>
      </w:r>
      <w:r w:rsidRPr="007637BB">
        <w:rPr>
          <w:rFonts w:ascii="Times New Roman" w:hAnsi="Times New Roman" w:cs="Times New Roman"/>
          <w:sz w:val="24"/>
          <w:szCs w:val="24"/>
        </w:rPr>
        <w:t xml:space="preserve">iesniedzami dokumenti ne tikai par </w:t>
      </w:r>
      <w:r w:rsidR="00810575" w:rsidRPr="007637BB">
        <w:rPr>
          <w:rFonts w:ascii="Times New Roman" w:hAnsi="Times New Roman" w:cs="Times New Roman"/>
          <w:sz w:val="24"/>
          <w:szCs w:val="24"/>
        </w:rPr>
        <w:t>plānoto</w:t>
      </w:r>
      <w:r w:rsidRPr="007637BB">
        <w:rPr>
          <w:rFonts w:ascii="Times New Roman" w:hAnsi="Times New Roman" w:cs="Times New Roman"/>
          <w:sz w:val="24"/>
          <w:szCs w:val="24"/>
        </w:rPr>
        <w:t xml:space="preserve"> aktivitāti, bet </w:t>
      </w:r>
      <w:r w:rsidR="00810575" w:rsidRPr="007637BB">
        <w:rPr>
          <w:rFonts w:ascii="Times New Roman" w:hAnsi="Times New Roman" w:cs="Times New Roman"/>
          <w:sz w:val="24"/>
          <w:szCs w:val="24"/>
        </w:rPr>
        <w:t xml:space="preserve">arī </w:t>
      </w:r>
      <w:r w:rsidRPr="007637BB">
        <w:rPr>
          <w:rFonts w:ascii="Times New Roman" w:hAnsi="Times New Roman" w:cs="Times New Roman"/>
          <w:sz w:val="24"/>
          <w:szCs w:val="24"/>
        </w:rPr>
        <w:t xml:space="preserve">par katru </w:t>
      </w:r>
      <w:proofErr w:type="spellStart"/>
      <w:r w:rsidRPr="007637BB">
        <w:rPr>
          <w:rFonts w:ascii="Times New Roman" w:hAnsi="Times New Roman" w:cs="Times New Roman"/>
          <w:sz w:val="24"/>
          <w:szCs w:val="24"/>
        </w:rPr>
        <w:t>apakšaktivitāti</w:t>
      </w:r>
      <w:proofErr w:type="spellEnd"/>
      <w:r w:rsidRPr="007637BB">
        <w:rPr>
          <w:rFonts w:ascii="Times New Roman" w:hAnsi="Times New Roman" w:cs="Times New Roman"/>
          <w:sz w:val="24"/>
          <w:szCs w:val="24"/>
        </w:rPr>
        <w:t>.</w:t>
      </w:r>
      <w:r w:rsidR="007637BB">
        <w:rPr>
          <w:rFonts w:ascii="Times New Roman" w:hAnsi="Times New Roman" w:cs="Times New Roman"/>
          <w:sz w:val="24"/>
          <w:szCs w:val="24"/>
        </w:rPr>
        <w:br/>
      </w:r>
      <w:r w:rsidRPr="007637BB">
        <w:rPr>
          <w:rFonts w:ascii="Times New Roman" w:hAnsi="Times New Roman" w:cs="Times New Roman"/>
          <w:i/>
          <w:iCs/>
          <w:sz w:val="24"/>
          <w:szCs w:val="24"/>
        </w:rPr>
        <w:t>Piemēram,</w:t>
      </w:r>
      <w:r w:rsidR="00596321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306D6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596321" w:rsidRPr="007637B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 projekt</w:t>
      </w:r>
      <w:r w:rsidR="00810575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ā vienīgā aktivitāte ir </w:t>
      </w:r>
      <w:r w:rsidRPr="007637BB">
        <w:rPr>
          <w:rFonts w:ascii="Times New Roman" w:hAnsi="Times New Roman" w:cs="Times New Roman"/>
          <w:i/>
          <w:iCs/>
          <w:sz w:val="24"/>
          <w:szCs w:val="24"/>
        </w:rPr>
        <w:t>nometne</w:t>
      </w:r>
      <w:r w:rsidR="00810575" w:rsidRPr="007637BB">
        <w:rPr>
          <w:rFonts w:ascii="Times New Roman" w:hAnsi="Times New Roman" w:cs="Times New Roman"/>
          <w:i/>
          <w:iCs/>
          <w:sz w:val="24"/>
          <w:szCs w:val="24"/>
        </w:rPr>
        <w:t>, kuras</w:t>
      </w:r>
      <w:r w:rsidR="007A742C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0575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laikā plānotas </w:t>
      </w:r>
      <w:r w:rsidR="00596321" w:rsidRPr="007637BB">
        <w:rPr>
          <w:rFonts w:ascii="Times New Roman" w:hAnsi="Times New Roman" w:cs="Times New Roman"/>
          <w:i/>
          <w:iCs/>
          <w:sz w:val="24"/>
          <w:szCs w:val="24"/>
        </w:rPr>
        <w:t>vairākas</w:t>
      </w:r>
      <w:r w:rsidR="00810575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10575" w:rsidRPr="007637BB">
        <w:rPr>
          <w:rFonts w:ascii="Times New Roman" w:hAnsi="Times New Roman" w:cs="Times New Roman"/>
          <w:i/>
          <w:iCs/>
          <w:sz w:val="24"/>
          <w:szCs w:val="24"/>
        </w:rPr>
        <w:t>apakšaktivitātes</w:t>
      </w:r>
      <w:proofErr w:type="spellEnd"/>
      <w:r w:rsidR="00596321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, tad </w:t>
      </w:r>
      <w:r w:rsidR="00810575" w:rsidRPr="007637BB">
        <w:rPr>
          <w:rFonts w:ascii="Times New Roman" w:hAnsi="Times New Roman" w:cs="Times New Roman"/>
          <w:i/>
          <w:iCs/>
          <w:sz w:val="24"/>
          <w:szCs w:val="24"/>
        </w:rPr>
        <w:t>satura pārskat</w:t>
      </w:r>
      <w:r w:rsidR="00596321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ā ir </w:t>
      </w:r>
      <w:r w:rsidR="007A742C" w:rsidRPr="007637BB">
        <w:rPr>
          <w:rFonts w:ascii="Times New Roman" w:hAnsi="Times New Roman" w:cs="Times New Roman"/>
          <w:i/>
          <w:iCs/>
          <w:sz w:val="24"/>
          <w:szCs w:val="24"/>
        </w:rPr>
        <w:t xml:space="preserve">jāsniedz apraksts un informācijas avoti par katru notikušo </w:t>
      </w:r>
      <w:proofErr w:type="spellStart"/>
      <w:r w:rsidR="007A742C" w:rsidRPr="007637BB">
        <w:rPr>
          <w:rFonts w:ascii="Times New Roman" w:hAnsi="Times New Roman" w:cs="Times New Roman"/>
          <w:i/>
          <w:iCs/>
          <w:sz w:val="24"/>
          <w:szCs w:val="24"/>
        </w:rPr>
        <w:t>apakšaktivitāti</w:t>
      </w:r>
      <w:proofErr w:type="spellEnd"/>
      <w:r w:rsidR="007A742C" w:rsidRPr="007637B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7377AA" w:rsidRPr="007637BB" w:rsidSect="002F6E68">
      <w:headerReference w:type="first" r:id="rId13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2A79C" w14:textId="77777777" w:rsidR="00C8395A" w:rsidRDefault="00C8395A" w:rsidP="00EC3D33">
      <w:pPr>
        <w:spacing w:after="0" w:line="240" w:lineRule="auto"/>
      </w:pPr>
      <w:r>
        <w:separator/>
      </w:r>
    </w:p>
  </w:endnote>
  <w:endnote w:type="continuationSeparator" w:id="0">
    <w:p w14:paraId="04743FAF" w14:textId="77777777" w:rsidR="00C8395A" w:rsidRDefault="00C8395A" w:rsidP="00EC3D33">
      <w:pPr>
        <w:spacing w:after="0" w:line="240" w:lineRule="auto"/>
      </w:pPr>
      <w:r>
        <w:continuationSeparator/>
      </w:r>
    </w:p>
  </w:endnote>
  <w:endnote w:type="continuationNotice" w:id="1">
    <w:p w14:paraId="10CAA42D" w14:textId="77777777" w:rsidR="00C8395A" w:rsidRDefault="00C83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1CDC4" w14:textId="77777777" w:rsidR="00C8395A" w:rsidRDefault="00C8395A" w:rsidP="00EC3D33">
      <w:pPr>
        <w:spacing w:after="0" w:line="240" w:lineRule="auto"/>
      </w:pPr>
      <w:r>
        <w:separator/>
      </w:r>
    </w:p>
  </w:footnote>
  <w:footnote w:type="continuationSeparator" w:id="0">
    <w:p w14:paraId="095A835B" w14:textId="77777777" w:rsidR="00C8395A" w:rsidRDefault="00C8395A" w:rsidP="00EC3D33">
      <w:pPr>
        <w:spacing w:after="0" w:line="240" w:lineRule="auto"/>
      </w:pPr>
      <w:r>
        <w:continuationSeparator/>
      </w:r>
    </w:p>
  </w:footnote>
  <w:footnote w:type="continuationNotice" w:id="1">
    <w:p w14:paraId="46ED7388" w14:textId="77777777" w:rsidR="00C8395A" w:rsidRDefault="00C839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0D6F" w14:textId="77777777" w:rsidR="00D1752B" w:rsidRDefault="00D1752B" w:rsidP="00D1752B">
    <w:pPr>
      <w:pStyle w:val="Galvene"/>
      <w:rPr>
        <w:rFonts w:ascii="Times New Roman" w:hAnsi="Times New Roman"/>
      </w:rPr>
    </w:pPr>
  </w:p>
  <w:p w14:paraId="3DA05994" w14:textId="77777777" w:rsidR="00D1752B" w:rsidRDefault="00D1752B" w:rsidP="00D1752B">
    <w:pPr>
      <w:pStyle w:val="Galvene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16BC99" wp14:editId="6F4E197D">
          <wp:simplePos x="0" y="0"/>
          <wp:positionH relativeFrom="page">
            <wp:posOffset>1215390</wp:posOffset>
          </wp:positionH>
          <wp:positionV relativeFrom="page">
            <wp:posOffset>787400</wp:posOffset>
          </wp:positionV>
          <wp:extent cx="5671820" cy="1033145"/>
          <wp:effectExtent l="0" t="0" r="5080" b="0"/>
          <wp:wrapNone/>
          <wp:docPr id="11" name="Attēls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4B995F27" w14:textId="77777777" w:rsidR="00D1752B" w:rsidRDefault="00D1752B" w:rsidP="00D1752B">
    <w:pPr>
      <w:pStyle w:val="Galvene"/>
      <w:rPr>
        <w:rFonts w:ascii="Times New Roman" w:hAnsi="Times New Roman"/>
      </w:rPr>
    </w:pPr>
  </w:p>
  <w:p w14:paraId="55E43395" w14:textId="77777777" w:rsidR="00D1752B" w:rsidRDefault="00D1752B" w:rsidP="00D1752B">
    <w:pPr>
      <w:pStyle w:val="Galvene"/>
      <w:rPr>
        <w:rFonts w:ascii="Times New Roman" w:hAnsi="Times New Roman"/>
      </w:rPr>
    </w:pPr>
  </w:p>
  <w:p w14:paraId="2E9BC1DB" w14:textId="77777777" w:rsidR="00D1752B" w:rsidRDefault="00D1752B" w:rsidP="00D1752B">
    <w:pPr>
      <w:pStyle w:val="Galvene"/>
      <w:rPr>
        <w:rFonts w:ascii="Times New Roman" w:hAnsi="Times New Roman"/>
      </w:rPr>
    </w:pPr>
  </w:p>
  <w:p w14:paraId="2868C986" w14:textId="77777777" w:rsidR="00D1752B" w:rsidRDefault="00D1752B" w:rsidP="00D1752B">
    <w:pPr>
      <w:pStyle w:val="Galvene"/>
      <w:rPr>
        <w:rFonts w:ascii="Times New Roman" w:hAnsi="Times New Roman"/>
      </w:rPr>
    </w:pPr>
  </w:p>
  <w:p w14:paraId="5707E0C9" w14:textId="77777777" w:rsidR="00D1752B" w:rsidRDefault="00D1752B" w:rsidP="00D1752B">
    <w:pPr>
      <w:pStyle w:val="Galvene"/>
      <w:rPr>
        <w:rFonts w:ascii="Times New Roman" w:hAnsi="Times New Roman"/>
      </w:rPr>
    </w:pPr>
  </w:p>
  <w:p w14:paraId="64476751" w14:textId="77777777" w:rsidR="00D1752B" w:rsidRDefault="00D1752B" w:rsidP="00D1752B">
    <w:pPr>
      <w:pStyle w:val="Galvene"/>
      <w:rPr>
        <w:rFonts w:ascii="Times New Roman" w:hAnsi="Times New Roman"/>
      </w:rPr>
    </w:pPr>
  </w:p>
  <w:p w14:paraId="225388A3" w14:textId="77777777" w:rsidR="00D1752B" w:rsidRDefault="00D1752B" w:rsidP="00D1752B">
    <w:pPr>
      <w:pStyle w:val="Galvene"/>
      <w:rPr>
        <w:rFonts w:ascii="Times New Roman" w:hAnsi="Times New Roman"/>
      </w:rPr>
    </w:pPr>
  </w:p>
  <w:p w14:paraId="79AD9281" w14:textId="77777777" w:rsidR="00D1752B" w:rsidRDefault="00D1752B" w:rsidP="00D1752B">
    <w:pPr>
      <w:pStyle w:val="Galvene"/>
      <w:rPr>
        <w:rFonts w:ascii="Times New Roman" w:hAnsi="Times New Roman"/>
      </w:rPr>
    </w:pPr>
  </w:p>
  <w:p w14:paraId="12DA4F09" w14:textId="77777777" w:rsidR="00D1752B" w:rsidRDefault="00D1752B" w:rsidP="00D1752B">
    <w:pPr>
      <w:pStyle w:val="Galvene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34BD6F" wp14:editId="5C5409E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1905" r="0" b="0"/>
              <wp:wrapNone/>
              <wp:docPr id="10" name="Tekstlodziņš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D93E9" w14:textId="77777777" w:rsidR="00D1752B" w:rsidRDefault="00D1752B" w:rsidP="00D1752B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Raiņa bulvāris 15, Rīga, LV-1050, tālr. 22811001, e-pasts pasts@sif.gov.lv, www.sif.gov.lv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4BD6F" id="_x0000_t202" coordsize="21600,21600" o:spt="202" path="m,l,21600r21600,l21600,xe">
              <v:stroke joinstyle="miter"/>
              <v:path gradientshapeok="t" o:connecttype="rect"/>
            </v:shapetype>
            <v:shape id="Tekstlodziņš 10" o:spid="_x0000_s1026" type="#_x0000_t202" style="position:absolute;margin-left:92.25pt;margin-top:159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dNZ9QEAAL4DAAAOAAAAZHJzL2Uyb0RvYy54bWysU0tu2zAQ3RfoHQjua/nTFIZgOUgTpCiQ&#10;foCkBxhTlEVE4rBD2pJzgN6jh8m9OqQsJ012RTfEcD5v3jwOV+d924i9Jm/QFnI2mUqhrcLS2G0h&#10;f9xdv1tK4QPYEhq0upAH7eX5+u2bVedyPccam1KTYBDr884Vsg7B5VnmVa1b8BN02nKwQmoh8JW2&#10;WUnQMXrbZPPp9EPWIZWOUGnv2Xs1BOU64VeVVuFbVXkdRFNI5hbSSencxDNbryDfErjaqCMN+AcW&#10;LRjLTU9QVxBA7Mi8gmqNIvRYhYnCNsOqMkqnGXia2fTFNLc1OJ1mYXG8O8nk/x+s+rr/TsKU/HYs&#10;j4WW3+hO3/vQYPlgHn89/hYcYJU653NOvnWcHvqP2HNFmti7G1T3Xli8rMFu9QURdrWGklnOYmX2&#10;rHTA8RFk033BkrvBLmAC6itqo4QsimB0pnM4vZDug1DsPFsulsv5mRSKY4vZ+wXbsQXkY7UjHz5p&#10;bEU0Ckm8AQkd9jc+DKljSmxm8do0Dfshb+xfDsaMnsQ+Eh6oh37Tc3YcaYPlgecgHJaKPwEbNdKD&#10;FB0vVCH9zx2QlqL5bFmLuH2jQaOxGQ2wiksLGaQYzMswbOnOkdnWjDyobfGC9apMGuWJxZEnL0kS&#10;47jQcQuf31PW07db/wE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LG101n1AQAAvgMAAA4AAAAAAAAAAAAAAAAALgIA&#10;AGRycy9lMm9Eb2MueG1sUEsBAi0AFAAGAAgAAAAhAPP0/G3gAAAADAEAAA8AAAAAAAAAAAAAAAAA&#10;TwQAAGRycy9kb3ducmV2LnhtbFBLBQYAAAAABAAEAPMAAABcBQAAAAA=&#10;" filled="f" stroked="f">
              <v:textbox inset="0,0,0,0">
                <w:txbxContent>
                  <w:p w14:paraId="0F6D93E9" w14:textId="77777777" w:rsidR="00D1752B" w:rsidRDefault="00D1752B" w:rsidP="00D1752B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Raiņa bulvāris 15, Rīga, LV-1050, tālr. 22811001, e-pasts pasts@sif.gov.lv, www.sif.gov.lv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F0C3D02" wp14:editId="338D2CA6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12065" t="7620" r="10160" b="1016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9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ECD347" id="Grupa 8" o:spid="_x0000_s1026" style="position:absolute;margin-left:145.7pt;margin-top:149.85pt;width:346.25pt;height:.1pt;z-index:-25165516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74CGwMAAEwHAAAOAAAAZHJzL2Uyb0RvYy54bWykVclu2zAQvRfoPxA8FmhkyUtiIUpQJLFR&#10;oEuAuB9AU9SCSiRL0pbTr+9wKNuym6BAqoMw1DzN8mbh9e2ubchWGFsrmdH4YkSJkFzltSwz+mO1&#10;+HhFiXVM5qxRUmT0WVh6e/P+3XWnU5GoSjW5MASMSJt2OqOVczqNIssr0TJ7obSQoCyUaZmDoymj&#10;3LAOrLdNlIxGs6hTJtdGcWEtfL0PSnqD9otCcPe9KKxwpMkoxObwbfC99u/o5pqlpWG6qnkfBntD&#10;FC2rJTg9mLpnjpGNqf8y1dbcKKsKd8FVG6miqLnAHCCbeHSWzdKojcZcyrQr9YEmoPaMpzeb5d+2&#10;j4bUeUahUJK1UKKl2WhGrjw1nS5TQCyNftKPJuQH4hfFf1pQR+d6fy4DmKy7ryoHc2zjFFKzK0zr&#10;TUDSZIcVeD5UQOwc4fBxMp5fji+nlHDQxcllXyBeQRX9T8k8BiXokvkcI2Qprx76n2fzZBb+THzw&#10;EUuDSwyzD8vnBJ1mj2Ta/yPzqWJaYI2sp6onc74nc2GE8N1LJhiTdw6oPZt2SOVA42EWGP8niS/w&#10;safyNTaAsY11S6GwGGz7xbowBDlIWOK8b4QVDEzRNjAPHyIyIh1Bkz14j4lPMBXBNGEODkaSAcAb&#10;eMXOeAAbkRfsTE4AsxE8ZDadjmf9DB8cQoMMoj4DQlOU+0RZtc+d72SfPEiE+d21mmDTamV933kq&#10;oOtWcd9YAPNUHdHTEzTk7NHjIRo8H90YWEznK8lQAitpHdLRzPnovBMvki6joaAV9D76atVWrBQC&#10;3Nk8gaujtpFDVDACweFkATCoQfBucGgOrn3Eg1aRalE3DZa/kT6gcQyT6gOwqqlzr8SDKdd3jSFb&#10;Bis3GceLZO/qBAarTeZorBIsf+hlx+omyBgarpgwCmFw1yp/hrEwKixyuHhAqJT5TUkHSzyj9teG&#10;GUFJ81nCYM/jycRvfTxMppcQCjFDzXqoYZKDqYw6Ci3gxTsXboqNNnVZgacY05XqE+y0ovZzA7vF&#10;piGq/gC7BSVc2SCd3AnDM6KOl+DNHwAAAP//AwBQSwMEFAAGAAgAAAAhAD7j23rhAAAACwEAAA8A&#10;AABkcnMvZG93bnJldi54bWxMj01PwkAQhu8m/ofNmHiTbcEPWrolhKgnYiKYGG5Dd2gburNNd2nL&#10;v3fxorf5ePLOM9lyNI3oqXO1ZQXxJAJBXFhdc6nga/f2MAfhPLLGxjIpuJCDZX57k2Gq7cCf1G99&#10;KUIIuxQVVN63qZSuqMigm9iWOOyOtjPoQ9uVUnc4hHDTyGkUPUuDNYcLFba0rqg4bc9GwfuAw2oW&#10;v/ab03F92e+ePr43MSl1fzeuFiA8jf4Phqt+UIc8OB3smbUTjYJpEj8G9FokLyACkcxnCYjD7yQB&#10;mWfy/w/5DwAAAP//AwBQSwECLQAUAAYACAAAACEAtoM4kv4AAADhAQAAEwAAAAAAAAAAAAAAAAAA&#10;AAAAW0NvbnRlbnRfVHlwZXNdLnhtbFBLAQItABQABgAIAAAAIQA4/SH/1gAAAJQBAAALAAAAAAAA&#10;AAAAAAAAAC8BAABfcmVscy8ucmVsc1BLAQItABQABgAIAAAAIQDrv74CGwMAAEwHAAAOAAAAAAAA&#10;AAAAAAAAAC4CAABkcnMvZTJvRG9jLnhtbFBLAQItABQABgAIAAAAIQA+49t64QAAAAsBAAAPAAAA&#10;AAAAAAAAAAAAAHUFAABkcnMvZG93bnJldi54bWxQSwUGAAAAAAQABADzAAAAgw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SfAxQAAANoAAAAPAAAAZHJzL2Rvd25yZXYueG1sRI9BS8NA&#10;FITvQv/D8gpexG5qsZiYTSmiUHtrFMTbM/uahGbfprtrGv31bkHocZiZb5h8NZpODOR8a1nBfJaA&#10;IK6sbrlW8P72cvsAwgdkjZ1lUvBDHlbF5CrHTNsT72goQy0ihH2GCpoQ+kxKXzVk0M9sTxy9vXUG&#10;Q5SultrhKcJNJ++SZCkNthwXGuzpqaHqUH4bBdtkkd5/fM1lWsqbo3avw+fz76DU9XRcP4IINIZL&#10;+L+90QpSOF+JN0AWfwAAAP//AwBQSwECLQAUAAYACAAAACEA2+H2y+4AAACFAQAAEwAAAAAAAAAA&#10;AAAAAAAAAAAAW0NvbnRlbnRfVHlwZXNdLnhtbFBLAQItABQABgAIAAAAIQBa9CxbvwAAABUBAAAL&#10;AAAAAAAAAAAAAAAAAB8BAABfcmVscy8ucmVsc1BLAQItABQABgAIAAAAIQDq+SfAxQAAANoAAAAP&#10;AAAAAAAAAAAAAAAAAAcCAABkcnMvZG93bnJldi54bWxQSwUGAAAAAAMAAwC3AAAA+QIAAAAA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510D6E4" w14:textId="77777777" w:rsidR="00D1752B" w:rsidRDefault="00D1752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22779"/>
    <w:multiLevelType w:val="multilevel"/>
    <w:tmpl w:val="AFEA40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7F6AFB"/>
    <w:multiLevelType w:val="hybridMultilevel"/>
    <w:tmpl w:val="158E6A32"/>
    <w:lvl w:ilvl="0" w:tplc="A3463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1308"/>
    <w:multiLevelType w:val="multilevel"/>
    <w:tmpl w:val="412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19122CC"/>
    <w:multiLevelType w:val="hybridMultilevel"/>
    <w:tmpl w:val="586A40C8"/>
    <w:lvl w:ilvl="0" w:tplc="86888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17CE5"/>
    <w:multiLevelType w:val="hybridMultilevel"/>
    <w:tmpl w:val="2EB2B4A0"/>
    <w:lvl w:ilvl="0" w:tplc="DF486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D37EAC"/>
    <w:multiLevelType w:val="hybridMultilevel"/>
    <w:tmpl w:val="2396B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EAEB8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8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5099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841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8E404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8C64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AA13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DA29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B"/>
    <w:rsid w:val="0000559B"/>
    <w:rsid w:val="00005FCE"/>
    <w:rsid w:val="0001682C"/>
    <w:rsid w:val="000245E8"/>
    <w:rsid w:val="00050531"/>
    <w:rsid w:val="000568C8"/>
    <w:rsid w:val="000664E6"/>
    <w:rsid w:val="000677DA"/>
    <w:rsid w:val="00096994"/>
    <w:rsid w:val="000A688B"/>
    <w:rsid w:val="000C06D9"/>
    <w:rsid w:val="000E33BA"/>
    <w:rsid w:val="000E6A12"/>
    <w:rsid w:val="00104377"/>
    <w:rsid w:val="0014127C"/>
    <w:rsid w:val="00141756"/>
    <w:rsid w:val="0015063E"/>
    <w:rsid w:val="001C0675"/>
    <w:rsid w:val="001F0C05"/>
    <w:rsid w:val="002058E3"/>
    <w:rsid w:val="00206247"/>
    <w:rsid w:val="00212349"/>
    <w:rsid w:val="00217845"/>
    <w:rsid w:val="00232904"/>
    <w:rsid w:val="002650F6"/>
    <w:rsid w:val="00272562"/>
    <w:rsid w:val="002812A5"/>
    <w:rsid w:val="002D25AC"/>
    <w:rsid w:val="002D477E"/>
    <w:rsid w:val="002D4C06"/>
    <w:rsid w:val="002F1B1E"/>
    <w:rsid w:val="002F361F"/>
    <w:rsid w:val="002F6E68"/>
    <w:rsid w:val="003350BA"/>
    <w:rsid w:val="00342F69"/>
    <w:rsid w:val="0036013E"/>
    <w:rsid w:val="0036244A"/>
    <w:rsid w:val="00367265"/>
    <w:rsid w:val="00372B3A"/>
    <w:rsid w:val="003937EB"/>
    <w:rsid w:val="003F3092"/>
    <w:rsid w:val="0043495B"/>
    <w:rsid w:val="00436EB7"/>
    <w:rsid w:val="00457B49"/>
    <w:rsid w:val="00471591"/>
    <w:rsid w:val="004A0F6D"/>
    <w:rsid w:val="004A2B1A"/>
    <w:rsid w:val="004B7224"/>
    <w:rsid w:val="004C6069"/>
    <w:rsid w:val="004C6654"/>
    <w:rsid w:val="004F3D03"/>
    <w:rsid w:val="0050166E"/>
    <w:rsid w:val="0051691A"/>
    <w:rsid w:val="00522CDB"/>
    <w:rsid w:val="0053201E"/>
    <w:rsid w:val="00533C9E"/>
    <w:rsid w:val="005370F8"/>
    <w:rsid w:val="00540FD0"/>
    <w:rsid w:val="00581919"/>
    <w:rsid w:val="00596321"/>
    <w:rsid w:val="005C491B"/>
    <w:rsid w:val="005D1FF2"/>
    <w:rsid w:val="006136D5"/>
    <w:rsid w:val="00622913"/>
    <w:rsid w:val="00653C8E"/>
    <w:rsid w:val="0066344B"/>
    <w:rsid w:val="00664CAF"/>
    <w:rsid w:val="00723A77"/>
    <w:rsid w:val="007377AA"/>
    <w:rsid w:val="00740F72"/>
    <w:rsid w:val="007637BB"/>
    <w:rsid w:val="00766B18"/>
    <w:rsid w:val="007A742C"/>
    <w:rsid w:val="007C67E6"/>
    <w:rsid w:val="007E3755"/>
    <w:rsid w:val="007F1F49"/>
    <w:rsid w:val="007F718B"/>
    <w:rsid w:val="00810575"/>
    <w:rsid w:val="008306D6"/>
    <w:rsid w:val="008406E2"/>
    <w:rsid w:val="00865409"/>
    <w:rsid w:val="008B1527"/>
    <w:rsid w:val="008C5F17"/>
    <w:rsid w:val="008C7D61"/>
    <w:rsid w:val="008D6299"/>
    <w:rsid w:val="008E75EA"/>
    <w:rsid w:val="00907027"/>
    <w:rsid w:val="00921210"/>
    <w:rsid w:val="0094246B"/>
    <w:rsid w:val="009617A0"/>
    <w:rsid w:val="0096619B"/>
    <w:rsid w:val="009B2041"/>
    <w:rsid w:val="009D4562"/>
    <w:rsid w:val="009F736B"/>
    <w:rsid w:val="00A07C35"/>
    <w:rsid w:val="00A16BDD"/>
    <w:rsid w:val="00A62E15"/>
    <w:rsid w:val="00A71FFA"/>
    <w:rsid w:val="00AB09BC"/>
    <w:rsid w:val="00B224A9"/>
    <w:rsid w:val="00B41C03"/>
    <w:rsid w:val="00B65A7F"/>
    <w:rsid w:val="00B82770"/>
    <w:rsid w:val="00B84AE3"/>
    <w:rsid w:val="00B85E37"/>
    <w:rsid w:val="00B9647D"/>
    <w:rsid w:val="00BF7CA5"/>
    <w:rsid w:val="00C10A78"/>
    <w:rsid w:val="00C50253"/>
    <w:rsid w:val="00C8395A"/>
    <w:rsid w:val="00CC5B46"/>
    <w:rsid w:val="00CE2A27"/>
    <w:rsid w:val="00CE5CB3"/>
    <w:rsid w:val="00D1752B"/>
    <w:rsid w:val="00D46FE6"/>
    <w:rsid w:val="00D60BAF"/>
    <w:rsid w:val="00D9103C"/>
    <w:rsid w:val="00D9521A"/>
    <w:rsid w:val="00DA1C5E"/>
    <w:rsid w:val="00E1794F"/>
    <w:rsid w:val="00E6412F"/>
    <w:rsid w:val="00E66E53"/>
    <w:rsid w:val="00E72932"/>
    <w:rsid w:val="00E7317F"/>
    <w:rsid w:val="00E868C8"/>
    <w:rsid w:val="00E90389"/>
    <w:rsid w:val="00EC3D33"/>
    <w:rsid w:val="00F07426"/>
    <w:rsid w:val="00F12D18"/>
    <w:rsid w:val="00F265C6"/>
    <w:rsid w:val="00F46E04"/>
    <w:rsid w:val="00F65490"/>
    <w:rsid w:val="00F84523"/>
    <w:rsid w:val="00FA2C11"/>
    <w:rsid w:val="00FC201E"/>
    <w:rsid w:val="00FD359D"/>
    <w:rsid w:val="00FD7AF3"/>
    <w:rsid w:val="00FE1664"/>
    <w:rsid w:val="00FF0128"/>
    <w:rsid w:val="0969AD8E"/>
    <w:rsid w:val="097F6148"/>
    <w:rsid w:val="0AA0C958"/>
    <w:rsid w:val="0B1B31A9"/>
    <w:rsid w:val="0E18F9A6"/>
    <w:rsid w:val="0EB6968F"/>
    <w:rsid w:val="0EC77136"/>
    <w:rsid w:val="112A87B6"/>
    <w:rsid w:val="11F274A4"/>
    <w:rsid w:val="130FF85C"/>
    <w:rsid w:val="13366A19"/>
    <w:rsid w:val="1414C8AF"/>
    <w:rsid w:val="1498FAD1"/>
    <w:rsid w:val="15EAA8C2"/>
    <w:rsid w:val="19B2A883"/>
    <w:rsid w:val="1A477C1E"/>
    <w:rsid w:val="1B20FE8E"/>
    <w:rsid w:val="1C42D34F"/>
    <w:rsid w:val="1D9139B4"/>
    <w:rsid w:val="22211E5C"/>
    <w:rsid w:val="2379BE36"/>
    <w:rsid w:val="24C6FCE2"/>
    <w:rsid w:val="2995B680"/>
    <w:rsid w:val="2F73ABD8"/>
    <w:rsid w:val="35D0E39F"/>
    <w:rsid w:val="377FBC11"/>
    <w:rsid w:val="38222572"/>
    <w:rsid w:val="3A623294"/>
    <w:rsid w:val="3E3EC71B"/>
    <w:rsid w:val="44FD2E14"/>
    <w:rsid w:val="4698FE75"/>
    <w:rsid w:val="4BE2DA8E"/>
    <w:rsid w:val="4DFF4415"/>
    <w:rsid w:val="509ED013"/>
    <w:rsid w:val="53D608F0"/>
    <w:rsid w:val="54F20AC3"/>
    <w:rsid w:val="5BA2C30C"/>
    <w:rsid w:val="5EFFFB1F"/>
    <w:rsid w:val="60922792"/>
    <w:rsid w:val="64561BD2"/>
    <w:rsid w:val="64836736"/>
    <w:rsid w:val="650E6D0C"/>
    <w:rsid w:val="69ED0AD7"/>
    <w:rsid w:val="6A466D2F"/>
    <w:rsid w:val="6B54E8A9"/>
    <w:rsid w:val="6BB88BB5"/>
    <w:rsid w:val="6D4BF040"/>
    <w:rsid w:val="6DBB799B"/>
    <w:rsid w:val="72C386A7"/>
    <w:rsid w:val="7440D9B3"/>
    <w:rsid w:val="7942F060"/>
    <w:rsid w:val="79B77DA7"/>
    <w:rsid w:val="7A6E3B47"/>
    <w:rsid w:val="7C5D1640"/>
    <w:rsid w:val="7C7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A0562"/>
  <w15:chartTrackingRefBased/>
  <w15:docId w15:val="{62DFCD0F-4357-48C3-BE37-F6F596F0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37E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937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3937EB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EC3D3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Galvene"/>
    <w:rsid w:val="00EC3D33"/>
    <w:rPr>
      <w:rFonts w:ascii="Calibri" w:eastAsia="Calibri" w:hAnsi="Calibri" w:cs="Times New Roman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semiHidden/>
    <w:locked/>
    <w:rsid w:val="00EC3D33"/>
    <w:rPr>
      <w:szCs w:val="24"/>
      <w:lang w:eastAsia="ar-SA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semiHidden/>
    <w:unhideWhenUsed/>
    <w:rsid w:val="00EC3D33"/>
    <w:pPr>
      <w:suppressAutoHyphens/>
      <w:spacing w:after="0" w:line="240" w:lineRule="auto"/>
      <w:ind w:left="720" w:hanging="720"/>
    </w:pPr>
    <w:rPr>
      <w:szCs w:val="24"/>
      <w:lang w:eastAsia="ar-SA"/>
    </w:rPr>
  </w:style>
  <w:style w:type="character" w:customStyle="1" w:styleId="FootnoteTextChar1">
    <w:name w:val="Footnote Text Char1"/>
    <w:basedOn w:val="Noklusjumarindkopasfonts"/>
    <w:uiPriority w:val="99"/>
    <w:semiHidden/>
    <w:rsid w:val="00EC3D33"/>
    <w:rPr>
      <w:sz w:val="20"/>
      <w:szCs w:val="20"/>
    </w:rPr>
  </w:style>
  <w:style w:type="character" w:styleId="Vresatsauce">
    <w:name w:val="footnote reference"/>
    <w:aliases w:val="Footnote Reference Number,Footnote symbol,Footnote Refernece"/>
    <w:semiHidden/>
    <w:unhideWhenUsed/>
    <w:rsid w:val="00EC3D33"/>
    <w:rPr>
      <w:vertAlign w:val="superscript"/>
    </w:rPr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EC3D33"/>
  </w:style>
  <w:style w:type="character" w:styleId="Hipersaite">
    <w:name w:val="Hyperlink"/>
    <w:basedOn w:val="Noklusjumarindkopasfonts"/>
    <w:uiPriority w:val="99"/>
    <w:unhideWhenUsed/>
    <w:rsid w:val="00EC3D33"/>
    <w:rPr>
      <w:color w:val="0563C1" w:themeColor="hyperlink"/>
      <w:u w:val="single"/>
    </w:rPr>
  </w:style>
  <w:style w:type="paragraph" w:customStyle="1" w:styleId="Text1">
    <w:name w:val="Text 1"/>
    <w:basedOn w:val="Parasts"/>
    <w:rsid w:val="0050166E"/>
    <w:pPr>
      <w:suppressAutoHyphens/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72562"/>
    <w:rPr>
      <w:color w:val="605E5C"/>
      <w:shd w:val="clear" w:color="auto" w:fill="E1DFDD"/>
    </w:rPr>
  </w:style>
  <w:style w:type="paragraph" w:styleId="Komentrateksts">
    <w:name w:val="annotation text"/>
    <w:basedOn w:val="Parasts"/>
    <w:link w:val="KomentratekstsRakstz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265C6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617A0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C10A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10A78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136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13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sts@sif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m.gov.lv/lv/km-log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  <SharedWithUsers xmlns="4f1366c2-cc76-49ad-8206-8ca383d3060e">
      <UserInfo>
        <DisplayName>Gundars Zemītis</DisplayName>
        <AccountId>63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170B-6858-4C1F-A242-B479F2D81F96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CF546A16-06DF-431B-917C-3F4D43576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1255C-7185-4705-8BFF-F8A01764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C9249-E7A1-42FB-AFDE-403C796A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4678</Words>
  <Characters>2667</Characters>
  <Application>Microsoft Office Word</Application>
  <DocSecurity>0</DocSecurity>
  <Lines>22</Lines>
  <Paragraphs>14</Paragraphs>
  <ScaleCrop>false</ScaleCrop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Jēkabsone</dc:creator>
  <cp:keywords/>
  <dc:description/>
  <cp:lastModifiedBy>Liene Varslavāne</cp:lastModifiedBy>
  <cp:revision>99</cp:revision>
  <dcterms:created xsi:type="dcterms:W3CDTF">2022-08-26T09:42:00Z</dcterms:created>
  <dcterms:modified xsi:type="dcterms:W3CDTF">2022-09-20T13:14:00Z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