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37F8" w14:textId="77777777" w:rsidR="006A6B77" w:rsidRDefault="00067BFD">
      <w:pPr>
        <w:rPr>
          <w:szCs w:val="24"/>
          <w:lang w:val="lv-LV"/>
        </w:rPr>
      </w:pPr>
      <w:r>
        <w:rPr>
          <w:noProof/>
          <w:szCs w:val="24"/>
          <w:lang w:val="lv-LV"/>
        </w:rPr>
        <w:drawing>
          <wp:anchor distT="0" distB="0" distL="0" distR="0" simplePos="0" relativeHeight="251658240" behindDoc="1" locked="0" layoutInCell="1" allowOverlap="1" wp14:anchorId="052C251E" wp14:editId="0998A6F9">
            <wp:simplePos x="0" y="0"/>
            <wp:positionH relativeFrom="page">
              <wp:posOffset>1219835</wp:posOffset>
            </wp:positionH>
            <wp:positionV relativeFrom="page">
              <wp:posOffset>720090</wp:posOffset>
            </wp:positionV>
            <wp:extent cx="5671820" cy="1033145"/>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1"/>
                    <a:stretch>
                      <a:fillRect/>
                    </a:stretch>
                  </pic:blipFill>
                  <pic:spPr bwMode="auto">
                    <a:xfrm>
                      <a:off x="0" y="0"/>
                      <a:ext cx="5671820" cy="1033145"/>
                    </a:xfrm>
                    <a:prstGeom prst="rect">
                      <a:avLst/>
                    </a:prstGeom>
                  </pic:spPr>
                </pic:pic>
              </a:graphicData>
            </a:graphic>
          </wp:anchor>
        </w:drawing>
      </w:r>
    </w:p>
    <w:p w14:paraId="0E6EED7A" w14:textId="77777777" w:rsidR="006A6B77" w:rsidRDefault="006A6B77">
      <w:pPr>
        <w:jc w:val="right"/>
        <w:rPr>
          <w:sz w:val="22"/>
          <w:szCs w:val="22"/>
          <w:lang w:val="lv-LV"/>
        </w:rPr>
      </w:pPr>
    </w:p>
    <w:p w14:paraId="509926A1" w14:textId="77777777" w:rsidR="006A6B77" w:rsidRDefault="006A6B77">
      <w:pPr>
        <w:jc w:val="right"/>
        <w:rPr>
          <w:sz w:val="22"/>
          <w:szCs w:val="22"/>
          <w:lang w:val="lv-LV"/>
        </w:rPr>
      </w:pPr>
    </w:p>
    <w:p w14:paraId="1E6BC901" w14:textId="77777777" w:rsidR="006A6B77" w:rsidRDefault="006A6B77">
      <w:pPr>
        <w:jc w:val="right"/>
        <w:rPr>
          <w:sz w:val="22"/>
          <w:szCs w:val="22"/>
          <w:lang w:val="lv-LV"/>
        </w:rPr>
      </w:pPr>
    </w:p>
    <w:p w14:paraId="280AEF06" w14:textId="77777777" w:rsidR="006A6B77" w:rsidRDefault="006A6B77">
      <w:pPr>
        <w:jc w:val="right"/>
        <w:rPr>
          <w:sz w:val="22"/>
          <w:szCs w:val="22"/>
          <w:lang w:val="lv-LV"/>
        </w:rPr>
      </w:pPr>
    </w:p>
    <w:p w14:paraId="468093D8" w14:textId="77777777" w:rsidR="006A6B77" w:rsidRDefault="006A6B77">
      <w:pPr>
        <w:jc w:val="right"/>
        <w:rPr>
          <w:sz w:val="22"/>
          <w:szCs w:val="22"/>
          <w:lang w:val="lv-LV"/>
        </w:rPr>
      </w:pPr>
    </w:p>
    <w:p w14:paraId="4DB49711" w14:textId="77777777" w:rsidR="006A6B77" w:rsidRDefault="006A6B77">
      <w:pPr>
        <w:jc w:val="right"/>
        <w:rPr>
          <w:sz w:val="22"/>
          <w:szCs w:val="22"/>
          <w:lang w:val="lv-LV"/>
        </w:rPr>
      </w:pPr>
    </w:p>
    <w:p w14:paraId="24143999" w14:textId="77777777" w:rsidR="006A6B77" w:rsidRDefault="006A6B77">
      <w:pPr>
        <w:jc w:val="right"/>
        <w:rPr>
          <w:sz w:val="22"/>
          <w:szCs w:val="22"/>
          <w:lang w:val="lv-LV"/>
        </w:rPr>
      </w:pPr>
    </w:p>
    <w:p w14:paraId="36F274EE" w14:textId="77777777" w:rsidR="006A6B77" w:rsidRDefault="00067BFD">
      <w:pPr>
        <w:jc w:val="right"/>
        <w:rPr>
          <w:sz w:val="22"/>
          <w:szCs w:val="22"/>
          <w:lang w:val="lv-LV"/>
        </w:rPr>
      </w:pPr>
      <w:r>
        <w:rPr>
          <w:sz w:val="22"/>
          <w:szCs w:val="22"/>
          <w:lang w:val="lv-LV"/>
        </w:rPr>
        <w:t>APSTIPRINĀTS</w:t>
      </w:r>
    </w:p>
    <w:p w14:paraId="0E7C99D8" w14:textId="2ADF2D2C" w:rsidR="006A6B77" w:rsidRDefault="00AB4162">
      <w:pPr>
        <w:jc w:val="right"/>
        <w:rPr>
          <w:sz w:val="22"/>
          <w:szCs w:val="22"/>
          <w:lang w:val="lv-LV"/>
        </w:rPr>
      </w:pPr>
      <w:r>
        <w:rPr>
          <w:sz w:val="22"/>
          <w:szCs w:val="22"/>
          <w:lang w:val="lv-LV"/>
        </w:rPr>
        <w:t xml:space="preserve">ar </w:t>
      </w:r>
      <w:r w:rsidR="00067BFD">
        <w:rPr>
          <w:sz w:val="22"/>
          <w:szCs w:val="22"/>
          <w:lang w:val="lv-LV"/>
        </w:rPr>
        <w:t>Sab</w:t>
      </w:r>
      <w:r>
        <w:rPr>
          <w:sz w:val="22"/>
          <w:szCs w:val="22"/>
          <w:lang w:val="lv-LV"/>
        </w:rPr>
        <w:t>i</w:t>
      </w:r>
      <w:r w:rsidR="00067BFD">
        <w:rPr>
          <w:sz w:val="22"/>
          <w:szCs w:val="22"/>
          <w:lang w:val="lv-LV"/>
        </w:rPr>
        <w:t>edrības integrācijas fonda padomes</w:t>
      </w:r>
    </w:p>
    <w:p w14:paraId="2D52B56F" w14:textId="2500F8C3" w:rsidR="006A6B77" w:rsidRDefault="00011099">
      <w:pPr>
        <w:jc w:val="right"/>
        <w:rPr>
          <w:sz w:val="22"/>
          <w:szCs w:val="22"/>
          <w:lang w:val="lv-LV"/>
        </w:rPr>
      </w:pPr>
      <w:r>
        <w:rPr>
          <w:sz w:val="22"/>
          <w:szCs w:val="22"/>
          <w:lang w:val="lv-LV"/>
        </w:rPr>
        <w:t>02</w:t>
      </w:r>
      <w:r w:rsidR="00AB4162">
        <w:rPr>
          <w:sz w:val="22"/>
          <w:szCs w:val="22"/>
          <w:lang w:val="lv-LV"/>
        </w:rPr>
        <w:t>.</w:t>
      </w:r>
      <w:r w:rsidR="000B3EB7">
        <w:rPr>
          <w:sz w:val="22"/>
          <w:szCs w:val="22"/>
          <w:lang w:val="lv-LV"/>
        </w:rPr>
        <w:t>12</w:t>
      </w:r>
      <w:r w:rsidR="00AB4162">
        <w:rPr>
          <w:sz w:val="22"/>
          <w:szCs w:val="22"/>
          <w:lang w:val="lv-LV"/>
        </w:rPr>
        <w:t>.202</w:t>
      </w:r>
      <w:r w:rsidR="00FE1FD2">
        <w:rPr>
          <w:sz w:val="22"/>
          <w:szCs w:val="22"/>
          <w:lang w:val="lv-LV"/>
        </w:rPr>
        <w:t>2</w:t>
      </w:r>
      <w:r w:rsidR="00AB4162">
        <w:rPr>
          <w:sz w:val="22"/>
          <w:szCs w:val="22"/>
          <w:lang w:val="lv-LV"/>
        </w:rPr>
        <w:t>. lēmumu</w:t>
      </w:r>
    </w:p>
    <w:p w14:paraId="323FE199" w14:textId="2AF829A7" w:rsidR="00AB4162" w:rsidRDefault="00AB4162">
      <w:pPr>
        <w:jc w:val="right"/>
        <w:rPr>
          <w:sz w:val="22"/>
          <w:szCs w:val="22"/>
          <w:lang w:val="lv-LV"/>
        </w:rPr>
      </w:pPr>
      <w:r>
        <w:rPr>
          <w:sz w:val="22"/>
          <w:szCs w:val="22"/>
          <w:lang w:val="lv-LV"/>
        </w:rPr>
        <w:t>(Protokols Nr.</w:t>
      </w:r>
      <w:r w:rsidR="006D1F74">
        <w:rPr>
          <w:sz w:val="22"/>
          <w:szCs w:val="22"/>
          <w:lang w:val="lv-LV"/>
        </w:rPr>
        <w:t>11</w:t>
      </w:r>
      <w:r>
        <w:rPr>
          <w:sz w:val="22"/>
          <w:szCs w:val="22"/>
          <w:lang w:val="lv-LV"/>
        </w:rPr>
        <w:t>,</w:t>
      </w:r>
      <w:r w:rsidR="0046092C">
        <w:rPr>
          <w:sz w:val="22"/>
          <w:szCs w:val="22"/>
          <w:lang w:val="lv-LV"/>
        </w:rPr>
        <w:t xml:space="preserve"> 3</w:t>
      </w:r>
      <w:r>
        <w:rPr>
          <w:sz w:val="22"/>
          <w:szCs w:val="22"/>
          <w:lang w:val="lv-LV"/>
        </w:rPr>
        <w:t>.punkts)</w:t>
      </w:r>
    </w:p>
    <w:p w14:paraId="3C25378D" w14:textId="7AD0EE7E" w:rsidR="00B67B85" w:rsidRDefault="00B67B85">
      <w:pPr>
        <w:jc w:val="right"/>
        <w:rPr>
          <w:sz w:val="22"/>
          <w:szCs w:val="22"/>
          <w:lang w:val="lv-LV"/>
        </w:rPr>
      </w:pPr>
    </w:p>
    <w:p w14:paraId="3C5A428C" w14:textId="77777777" w:rsidR="00B67B85" w:rsidRDefault="00B67B85">
      <w:pPr>
        <w:jc w:val="right"/>
        <w:rPr>
          <w:sz w:val="22"/>
          <w:szCs w:val="22"/>
          <w:lang w:val="lv-LV"/>
        </w:rPr>
      </w:pPr>
    </w:p>
    <w:p w14:paraId="590735F8" w14:textId="77777777" w:rsidR="006A6B77" w:rsidRDefault="006A6B77">
      <w:pPr>
        <w:pStyle w:val="SubTitle2"/>
        <w:spacing w:after="0"/>
        <w:rPr>
          <w:sz w:val="24"/>
          <w:szCs w:val="24"/>
          <w:lang w:val="lv-LV"/>
        </w:rPr>
      </w:pPr>
    </w:p>
    <w:p w14:paraId="601A29F4" w14:textId="77777777" w:rsidR="006A6B77" w:rsidRDefault="006A6B77">
      <w:pPr>
        <w:pStyle w:val="SubTitle1"/>
        <w:spacing w:after="0"/>
        <w:rPr>
          <w:sz w:val="24"/>
          <w:szCs w:val="24"/>
          <w:lang w:val="lv-LV"/>
        </w:rPr>
      </w:pPr>
    </w:p>
    <w:p w14:paraId="66C86090" w14:textId="77777777" w:rsidR="006A6B77" w:rsidRDefault="006A6B77">
      <w:pPr>
        <w:pStyle w:val="Title"/>
        <w:spacing w:after="0"/>
        <w:outlineLvl w:val="0"/>
        <w:rPr>
          <w:bCs/>
          <w:sz w:val="24"/>
          <w:szCs w:val="24"/>
          <w:lang w:val="lv-LV"/>
        </w:rPr>
      </w:pPr>
    </w:p>
    <w:p w14:paraId="302D55DF" w14:textId="77777777" w:rsidR="006A6B77" w:rsidRDefault="00067BFD">
      <w:pPr>
        <w:pStyle w:val="Title"/>
        <w:spacing w:after="0"/>
        <w:outlineLvl w:val="0"/>
        <w:rPr>
          <w:bCs/>
          <w:sz w:val="44"/>
          <w:szCs w:val="44"/>
          <w:lang w:val="lv-LV"/>
        </w:rPr>
      </w:pPr>
      <w:r>
        <w:rPr>
          <w:bCs/>
          <w:sz w:val="44"/>
          <w:szCs w:val="44"/>
          <w:lang w:val="lv-LV"/>
        </w:rPr>
        <w:t>Latvijas valsts budžeta finansētā programma</w:t>
      </w:r>
    </w:p>
    <w:p w14:paraId="56441285" w14:textId="77777777" w:rsidR="006A6B77" w:rsidRDefault="006A6B77">
      <w:pPr>
        <w:pStyle w:val="SubTitle2"/>
        <w:spacing w:after="0"/>
        <w:rPr>
          <w:sz w:val="24"/>
          <w:szCs w:val="24"/>
          <w:lang w:val="lv-LV"/>
        </w:rPr>
      </w:pPr>
    </w:p>
    <w:p w14:paraId="0C874F3D" w14:textId="77777777" w:rsidR="006A6B77" w:rsidRDefault="006A6B77">
      <w:pPr>
        <w:pStyle w:val="SubTitle2"/>
        <w:spacing w:after="0"/>
        <w:rPr>
          <w:sz w:val="24"/>
          <w:szCs w:val="24"/>
          <w:lang w:val="lv-LV"/>
        </w:rPr>
      </w:pPr>
    </w:p>
    <w:p w14:paraId="3DF77F3F" w14:textId="37A94977" w:rsidR="006A6B77" w:rsidRDefault="00AB4162">
      <w:pPr>
        <w:jc w:val="center"/>
        <w:rPr>
          <w:b/>
          <w:sz w:val="44"/>
          <w:szCs w:val="44"/>
          <w:lang w:val="lv-LV"/>
        </w:rPr>
      </w:pPr>
      <w:r>
        <w:rPr>
          <w:b/>
          <w:sz w:val="44"/>
          <w:szCs w:val="44"/>
          <w:lang w:val="lv-LV"/>
        </w:rPr>
        <w:t>“</w:t>
      </w:r>
      <w:r w:rsidR="00CA084C" w:rsidRPr="00CA084C">
        <w:rPr>
          <w:b/>
          <w:color w:val="000000"/>
          <w:sz w:val="44"/>
          <w:szCs w:val="44"/>
          <w:lang w:val="lv-LV"/>
        </w:rPr>
        <w:t>Ģimenei draudzīga pašvaldība</w:t>
      </w:r>
      <w:r w:rsidR="00067BFD">
        <w:rPr>
          <w:b/>
          <w:sz w:val="44"/>
          <w:szCs w:val="44"/>
          <w:lang w:val="lv-LV"/>
        </w:rPr>
        <w:t>”</w:t>
      </w:r>
    </w:p>
    <w:p w14:paraId="5AD9748B" w14:textId="77777777" w:rsidR="006A6B77" w:rsidRDefault="006A6B77">
      <w:pPr>
        <w:pStyle w:val="SubTitle2"/>
        <w:spacing w:after="0"/>
        <w:rPr>
          <w:sz w:val="24"/>
          <w:szCs w:val="24"/>
          <w:lang w:val="lv-LV"/>
        </w:rPr>
      </w:pPr>
    </w:p>
    <w:p w14:paraId="6358DE79" w14:textId="77777777" w:rsidR="006A6B77" w:rsidRDefault="006A6B77">
      <w:pPr>
        <w:pStyle w:val="SubTitle2"/>
        <w:spacing w:after="0"/>
        <w:rPr>
          <w:sz w:val="24"/>
          <w:szCs w:val="24"/>
          <w:lang w:val="lv-LV"/>
        </w:rPr>
      </w:pPr>
    </w:p>
    <w:p w14:paraId="635BA9F6" w14:textId="77777777" w:rsidR="006A6B77" w:rsidRDefault="006A6B77">
      <w:pPr>
        <w:pStyle w:val="SubTitle2"/>
        <w:spacing w:after="0"/>
        <w:rPr>
          <w:sz w:val="24"/>
          <w:szCs w:val="24"/>
          <w:lang w:val="lv-LV"/>
        </w:rPr>
      </w:pPr>
    </w:p>
    <w:p w14:paraId="4E9432AF" w14:textId="77777777" w:rsidR="006A6B77" w:rsidRDefault="006A6B77">
      <w:pPr>
        <w:pStyle w:val="SubTitle2"/>
        <w:spacing w:after="0"/>
        <w:rPr>
          <w:sz w:val="24"/>
          <w:szCs w:val="24"/>
          <w:lang w:val="lv-LV"/>
        </w:rPr>
      </w:pPr>
    </w:p>
    <w:p w14:paraId="26694821" w14:textId="77777777" w:rsidR="006A6B77" w:rsidRDefault="006A6B77">
      <w:pPr>
        <w:pStyle w:val="SubTitle2"/>
        <w:spacing w:after="0"/>
        <w:rPr>
          <w:sz w:val="24"/>
          <w:szCs w:val="24"/>
          <w:lang w:val="lv-LV"/>
        </w:rPr>
      </w:pPr>
    </w:p>
    <w:p w14:paraId="3000EAB0" w14:textId="77777777" w:rsidR="006A6B77" w:rsidRDefault="006A6B77">
      <w:pPr>
        <w:pStyle w:val="SubTitle2"/>
        <w:spacing w:after="0"/>
        <w:rPr>
          <w:sz w:val="24"/>
          <w:szCs w:val="24"/>
          <w:lang w:val="lv-LV"/>
        </w:rPr>
      </w:pPr>
    </w:p>
    <w:p w14:paraId="2E382D77" w14:textId="71F8808A" w:rsidR="006A6B77" w:rsidRDefault="00067BFD" w:rsidP="00CA084C">
      <w:pPr>
        <w:pStyle w:val="Title"/>
        <w:rPr>
          <w:bCs/>
          <w:sz w:val="40"/>
          <w:szCs w:val="40"/>
          <w:lang w:val="lv-LV"/>
        </w:rPr>
      </w:pPr>
      <w:r>
        <w:rPr>
          <w:bCs/>
          <w:sz w:val="40"/>
          <w:szCs w:val="40"/>
          <w:lang w:val="lv-LV"/>
        </w:rPr>
        <w:t xml:space="preserve">Atklāta projektu pieteikumu konkursa </w:t>
      </w:r>
      <w:r w:rsidR="00CA084C" w:rsidRPr="00CA084C">
        <w:rPr>
          <w:bCs/>
          <w:sz w:val="40"/>
          <w:szCs w:val="40"/>
          <w:lang w:val="lv-LV"/>
        </w:rPr>
        <w:t>nevaldības organizācijām</w:t>
      </w:r>
      <w:r w:rsidR="00CA084C">
        <w:rPr>
          <w:bCs/>
          <w:sz w:val="40"/>
          <w:szCs w:val="40"/>
          <w:lang w:val="lv-LV"/>
        </w:rPr>
        <w:t xml:space="preserve"> </w:t>
      </w:r>
      <w:r w:rsidR="00CA084C" w:rsidRPr="00CA084C">
        <w:rPr>
          <w:bCs/>
          <w:sz w:val="40"/>
          <w:szCs w:val="40"/>
          <w:lang w:val="lv-LV"/>
        </w:rPr>
        <w:t>“Ģimenei draudzīgas vides veidošana”</w:t>
      </w:r>
      <w:r w:rsidR="00CA084C">
        <w:rPr>
          <w:bCs/>
          <w:sz w:val="40"/>
          <w:szCs w:val="40"/>
          <w:lang w:val="lv-LV"/>
        </w:rPr>
        <w:t xml:space="preserve"> </w:t>
      </w:r>
      <w:r>
        <w:rPr>
          <w:bCs/>
          <w:sz w:val="40"/>
          <w:szCs w:val="40"/>
          <w:lang w:val="lv-LV"/>
        </w:rPr>
        <w:t>nolikums</w:t>
      </w:r>
    </w:p>
    <w:p w14:paraId="3C350BAB" w14:textId="77777777" w:rsidR="006A6B77" w:rsidRDefault="006A6B77">
      <w:pPr>
        <w:pStyle w:val="SubTitle1"/>
        <w:spacing w:after="0"/>
        <w:rPr>
          <w:sz w:val="24"/>
          <w:szCs w:val="24"/>
          <w:lang w:val="lv-LV"/>
        </w:rPr>
      </w:pPr>
    </w:p>
    <w:p w14:paraId="1747851C" w14:textId="77777777" w:rsidR="006A6B77" w:rsidRDefault="006A6B77">
      <w:pPr>
        <w:pStyle w:val="SubTitle2"/>
        <w:spacing w:after="0"/>
        <w:rPr>
          <w:sz w:val="24"/>
          <w:szCs w:val="24"/>
          <w:lang w:val="lv-LV"/>
        </w:rPr>
      </w:pPr>
    </w:p>
    <w:p w14:paraId="2DCA312E" w14:textId="77777777" w:rsidR="006A6B77" w:rsidRDefault="006A6B77">
      <w:pPr>
        <w:pStyle w:val="SubTitle2"/>
        <w:spacing w:after="0"/>
        <w:rPr>
          <w:sz w:val="24"/>
          <w:szCs w:val="24"/>
          <w:lang w:val="lv-LV"/>
        </w:rPr>
      </w:pPr>
    </w:p>
    <w:p w14:paraId="40CD796B" w14:textId="77777777" w:rsidR="006A6B77" w:rsidRDefault="006A6B77">
      <w:pPr>
        <w:pStyle w:val="SubTitle2"/>
        <w:spacing w:after="0"/>
        <w:rPr>
          <w:sz w:val="24"/>
          <w:szCs w:val="24"/>
          <w:lang w:val="lv-LV"/>
        </w:rPr>
      </w:pPr>
    </w:p>
    <w:p w14:paraId="25B7D131" w14:textId="77777777" w:rsidR="006A6B77" w:rsidRDefault="006A6B77">
      <w:pPr>
        <w:pStyle w:val="SubTitle2"/>
        <w:spacing w:after="0"/>
        <w:rPr>
          <w:sz w:val="24"/>
          <w:szCs w:val="24"/>
          <w:lang w:val="lv-LV"/>
        </w:rPr>
      </w:pPr>
    </w:p>
    <w:p w14:paraId="17E11E0B" w14:textId="77777777" w:rsidR="006A6B77" w:rsidRDefault="006A6B77">
      <w:pPr>
        <w:pStyle w:val="SubTitle2"/>
        <w:spacing w:after="0"/>
        <w:rPr>
          <w:sz w:val="24"/>
          <w:szCs w:val="24"/>
          <w:lang w:val="lv-LV"/>
        </w:rPr>
      </w:pPr>
    </w:p>
    <w:p w14:paraId="324A4C49" w14:textId="77777777" w:rsidR="006A6B77" w:rsidRDefault="006A6B77">
      <w:pPr>
        <w:pStyle w:val="SubTitle2"/>
        <w:spacing w:after="0"/>
        <w:rPr>
          <w:sz w:val="24"/>
          <w:szCs w:val="24"/>
          <w:lang w:val="lv-LV"/>
        </w:rPr>
      </w:pPr>
    </w:p>
    <w:p w14:paraId="675D6083" w14:textId="77777777" w:rsidR="006A6B77" w:rsidRDefault="006A6B77">
      <w:pPr>
        <w:pStyle w:val="SubTitle2"/>
        <w:spacing w:after="0"/>
        <w:rPr>
          <w:sz w:val="24"/>
          <w:szCs w:val="24"/>
          <w:lang w:val="lv-LV"/>
        </w:rPr>
      </w:pPr>
    </w:p>
    <w:p w14:paraId="044C732F" w14:textId="77777777" w:rsidR="006A6B77" w:rsidRDefault="006A6B77">
      <w:pPr>
        <w:pStyle w:val="SubTitle2"/>
        <w:spacing w:after="0"/>
        <w:rPr>
          <w:sz w:val="24"/>
          <w:szCs w:val="24"/>
          <w:lang w:val="lv-LV"/>
        </w:rPr>
      </w:pPr>
    </w:p>
    <w:p w14:paraId="0B0F0CA6" w14:textId="77777777" w:rsidR="00AB4162" w:rsidRDefault="00AB4162" w:rsidP="00CA084C">
      <w:pPr>
        <w:pStyle w:val="SubTitle2"/>
        <w:spacing w:after="0"/>
        <w:jc w:val="left"/>
        <w:rPr>
          <w:sz w:val="24"/>
          <w:szCs w:val="24"/>
          <w:lang w:val="lv-LV"/>
        </w:rPr>
      </w:pPr>
    </w:p>
    <w:p w14:paraId="055EE58E" w14:textId="35BFFCE8" w:rsidR="006A6B77" w:rsidRDefault="006A6B77">
      <w:pPr>
        <w:pStyle w:val="SubTitle2"/>
        <w:spacing w:after="0"/>
        <w:rPr>
          <w:sz w:val="24"/>
          <w:szCs w:val="24"/>
          <w:lang w:val="lv-LV"/>
        </w:rPr>
      </w:pPr>
    </w:p>
    <w:p w14:paraId="21561E49" w14:textId="7FD48D5D" w:rsidR="00FE1FD2" w:rsidRDefault="00FE1FD2">
      <w:pPr>
        <w:pStyle w:val="SubTitle2"/>
        <w:spacing w:after="0"/>
        <w:rPr>
          <w:sz w:val="24"/>
          <w:szCs w:val="24"/>
          <w:lang w:val="lv-LV"/>
        </w:rPr>
      </w:pPr>
    </w:p>
    <w:p w14:paraId="1840277E" w14:textId="7037C63E" w:rsidR="00FE1FD2" w:rsidRDefault="00FE1FD2">
      <w:pPr>
        <w:pStyle w:val="SubTitle2"/>
        <w:spacing w:after="0"/>
        <w:rPr>
          <w:sz w:val="24"/>
          <w:szCs w:val="24"/>
          <w:lang w:val="lv-LV"/>
        </w:rPr>
      </w:pPr>
    </w:p>
    <w:p w14:paraId="26BD1E94" w14:textId="404AD687" w:rsidR="00FE1FD2" w:rsidRDefault="00FE1FD2">
      <w:pPr>
        <w:pStyle w:val="SubTitle2"/>
        <w:spacing w:after="0"/>
        <w:rPr>
          <w:sz w:val="24"/>
          <w:szCs w:val="24"/>
          <w:lang w:val="lv-LV"/>
        </w:rPr>
      </w:pPr>
    </w:p>
    <w:p w14:paraId="4435792D" w14:textId="77777777" w:rsidR="00FE1FD2" w:rsidRDefault="00FE1FD2">
      <w:pPr>
        <w:pStyle w:val="SubTitle2"/>
        <w:spacing w:after="0"/>
        <w:rPr>
          <w:sz w:val="24"/>
          <w:szCs w:val="24"/>
          <w:lang w:val="lv-LV"/>
        </w:rPr>
      </w:pPr>
    </w:p>
    <w:p w14:paraId="24991B0E" w14:textId="77777777" w:rsidR="006A6B77" w:rsidRDefault="006A6B77">
      <w:pPr>
        <w:pStyle w:val="SubTitle2"/>
        <w:spacing w:after="0"/>
        <w:jc w:val="left"/>
        <w:rPr>
          <w:sz w:val="24"/>
          <w:szCs w:val="24"/>
          <w:lang w:val="lv-LV"/>
        </w:rPr>
      </w:pPr>
    </w:p>
    <w:p w14:paraId="20AFB0D8" w14:textId="34C1FCCF" w:rsidR="006A6B77" w:rsidRDefault="00067BFD">
      <w:pPr>
        <w:pStyle w:val="SubTitle2"/>
        <w:spacing w:after="0"/>
        <w:rPr>
          <w:sz w:val="24"/>
          <w:szCs w:val="24"/>
          <w:lang w:val="lv-LV"/>
        </w:rPr>
      </w:pPr>
      <w:r>
        <w:rPr>
          <w:sz w:val="24"/>
          <w:szCs w:val="24"/>
          <w:lang w:val="lv-LV"/>
        </w:rPr>
        <w:t>202</w:t>
      </w:r>
      <w:r w:rsidR="00FE1FD2">
        <w:rPr>
          <w:sz w:val="24"/>
          <w:szCs w:val="24"/>
          <w:lang w:val="lv-LV"/>
        </w:rPr>
        <w:t>3</w:t>
      </w:r>
      <w:r>
        <w:rPr>
          <w:sz w:val="24"/>
          <w:szCs w:val="24"/>
          <w:lang w:val="lv-LV"/>
        </w:rPr>
        <w:t>.gads</w:t>
      </w:r>
    </w:p>
    <w:p w14:paraId="0F201042" w14:textId="77777777" w:rsidR="006A6B77" w:rsidRDefault="006A6B77">
      <w:pPr>
        <w:pStyle w:val="SubTitle2"/>
        <w:spacing w:after="0"/>
        <w:rPr>
          <w:sz w:val="24"/>
          <w:szCs w:val="24"/>
          <w:lang w:val="lv-LV"/>
        </w:rPr>
      </w:pPr>
    </w:p>
    <w:p w14:paraId="4CA01E87" w14:textId="25C3812D" w:rsidR="00FE1FD2" w:rsidRPr="00FE1FD2" w:rsidRDefault="00067BFD" w:rsidP="00FE1FD2">
      <w:pPr>
        <w:pStyle w:val="SubTitle1"/>
        <w:spacing w:after="0"/>
        <w:outlineLvl w:val="0"/>
        <w:rPr>
          <w:rFonts w:cs="Arial"/>
          <w:sz w:val="24"/>
          <w:szCs w:val="28"/>
          <w:lang w:val="lv-LV"/>
        </w:rPr>
      </w:pPr>
      <w:r>
        <w:rPr>
          <w:rFonts w:cs="Arial"/>
          <w:sz w:val="24"/>
          <w:szCs w:val="28"/>
          <w:lang w:val="lv-LV"/>
        </w:rPr>
        <w:t>Identifikācijas Nr. 202</w:t>
      </w:r>
      <w:r w:rsidR="00FE1FD2">
        <w:rPr>
          <w:rFonts w:cs="Arial"/>
          <w:sz w:val="24"/>
          <w:szCs w:val="28"/>
          <w:lang w:val="lv-LV"/>
        </w:rPr>
        <w:t>3</w:t>
      </w:r>
      <w:r>
        <w:rPr>
          <w:rFonts w:cs="Arial"/>
          <w:sz w:val="24"/>
          <w:szCs w:val="28"/>
          <w:lang w:val="lv-LV"/>
        </w:rPr>
        <w:t>.LV/</w:t>
      </w:r>
      <w:r w:rsidR="00CA084C">
        <w:rPr>
          <w:rFonts w:cs="Arial"/>
          <w:sz w:val="24"/>
          <w:szCs w:val="28"/>
          <w:lang w:val="lv-LV"/>
        </w:rPr>
        <w:t>ĢDP</w:t>
      </w:r>
    </w:p>
    <w:p w14:paraId="0BB82C0F" w14:textId="77777777" w:rsidR="006A6B77" w:rsidRDefault="00067BFD">
      <w:pPr>
        <w:pStyle w:val="SubTitle2"/>
        <w:numPr>
          <w:ilvl w:val="0"/>
          <w:numId w:val="2"/>
        </w:numPr>
        <w:spacing w:after="120"/>
        <w:ind w:left="357" w:hanging="357"/>
        <w:rPr>
          <w:sz w:val="24"/>
          <w:szCs w:val="24"/>
          <w:lang w:val="lv-LV"/>
        </w:rPr>
      </w:pPr>
      <w:r>
        <w:rPr>
          <w:sz w:val="24"/>
          <w:szCs w:val="24"/>
          <w:lang w:val="lv-LV"/>
        </w:rPr>
        <w:lastRenderedPageBreak/>
        <w:t>Vispārīgie jautājumi</w:t>
      </w:r>
    </w:p>
    <w:p w14:paraId="337EF2BF" w14:textId="7F568547" w:rsidR="006A6B77" w:rsidRDefault="2CD3FBD1" w:rsidP="00623897">
      <w:pPr>
        <w:pStyle w:val="SubTitle2"/>
        <w:numPr>
          <w:ilvl w:val="1"/>
          <w:numId w:val="2"/>
        </w:numPr>
        <w:spacing w:after="0"/>
        <w:ind w:left="567" w:hanging="567"/>
        <w:jc w:val="both"/>
        <w:rPr>
          <w:b w:val="0"/>
          <w:sz w:val="24"/>
          <w:szCs w:val="24"/>
          <w:lang w:val="lv-LV"/>
        </w:rPr>
      </w:pPr>
      <w:r w:rsidRPr="0A61B5CA">
        <w:rPr>
          <w:b w:val="0"/>
          <w:sz w:val="24"/>
          <w:szCs w:val="24"/>
          <w:lang w:val="lv-LV"/>
        </w:rPr>
        <w:t>Latvijas valsts budžeta finansētās programmas “</w:t>
      </w:r>
      <w:r w:rsidR="25CF798A" w:rsidRPr="0A61B5CA">
        <w:rPr>
          <w:b w:val="0"/>
          <w:sz w:val="24"/>
          <w:szCs w:val="24"/>
          <w:lang w:val="lv-LV"/>
        </w:rPr>
        <w:t>Ģimenei draudzīga pašvaldība</w:t>
      </w:r>
      <w:r w:rsidRPr="0A61B5CA">
        <w:rPr>
          <w:b w:val="0"/>
          <w:sz w:val="24"/>
          <w:szCs w:val="24"/>
          <w:lang w:val="lv-LV"/>
        </w:rPr>
        <w:t xml:space="preserve">” (turpmāk – </w:t>
      </w:r>
      <w:r w:rsidR="23FD580E" w:rsidRPr="0A61B5CA">
        <w:rPr>
          <w:b w:val="0"/>
          <w:sz w:val="24"/>
          <w:szCs w:val="24"/>
          <w:lang w:val="lv-LV"/>
        </w:rPr>
        <w:t>P</w:t>
      </w:r>
      <w:r w:rsidRPr="0A61B5CA">
        <w:rPr>
          <w:b w:val="0"/>
          <w:sz w:val="24"/>
          <w:szCs w:val="24"/>
          <w:lang w:val="lv-LV"/>
        </w:rPr>
        <w:t xml:space="preserve">rogramma) atklāta projektu pieteikumu konkursa </w:t>
      </w:r>
      <w:r w:rsidR="25CF798A" w:rsidRPr="0A61B5CA">
        <w:rPr>
          <w:b w:val="0"/>
          <w:sz w:val="24"/>
          <w:szCs w:val="24"/>
          <w:lang w:val="lv-LV"/>
        </w:rPr>
        <w:t xml:space="preserve">nevaldības organizācijām “Ģimenei draudzīgas vides veidošana” </w:t>
      </w:r>
      <w:r w:rsidRPr="0A61B5CA">
        <w:rPr>
          <w:b w:val="0"/>
          <w:sz w:val="24"/>
          <w:szCs w:val="24"/>
          <w:lang w:val="lv-LV"/>
        </w:rPr>
        <w:t>(turpmāk – Konkurss) nolikums nosaka Konkursā iesniegto projektu pieteikumu iesniegšanas, vērtēšanas un finansējuma piešķiršanas kārtību.</w:t>
      </w:r>
    </w:p>
    <w:p w14:paraId="2833652D" w14:textId="41F38B7C" w:rsidR="006A6B77" w:rsidRDefault="00067BFD" w:rsidP="00623897">
      <w:pPr>
        <w:pStyle w:val="SubTitle2"/>
        <w:numPr>
          <w:ilvl w:val="1"/>
          <w:numId w:val="2"/>
        </w:numPr>
        <w:spacing w:after="0"/>
        <w:ind w:left="567" w:hanging="567"/>
        <w:jc w:val="both"/>
        <w:rPr>
          <w:b w:val="0"/>
          <w:sz w:val="24"/>
          <w:szCs w:val="24"/>
          <w:lang w:val="lv-LV"/>
        </w:rPr>
      </w:pPr>
      <w:r w:rsidRPr="5FD142F8">
        <w:rPr>
          <w:b w:val="0"/>
          <w:sz w:val="24"/>
          <w:szCs w:val="24"/>
          <w:lang w:val="lv-LV"/>
        </w:rPr>
        <w:t xml:space="preserve">Programmas mērķis ir </w:t>
      </w:r>
      <w:r w:rsidR="00CA084C" w:rsidRPr="5FD142F8">
        <w:rPr>
          <w:b w:val="0"/>
          <w:sz w:val="24"/>
          <w:szCs w:val="24"/>
          <w:lang w:val="lv-LV"/>
        </w:rPr>
        <w:t xml:space="preserve">nodrošināt atbalstu nevaldības organizāciju (turpmāk – NVO) iniciatīvām ģimenēm draudzīgas vides veidošanā un sabiedrības līdzdalības veicināšanā, sekmējot pozitīvu attieksmi </w:t>
      </w:r>
      <w:r w:rsidR="00EA0FE7">
        <w:rPr>
          <w:b w:val="0"/>
          <w:sz w:val="24"/>
          <w:szCs w:val="24"/>
          <w:lang w:val="lv-LV"/>
        </w:rPr>
        <w:t xml:space="preserve">uz </w:t>
      </w:r>
      <w:r w:rsidR="3E3BB82B" w:rsidRPr="5FD142F8">
        <w:rPr>
          <w:b w:val="0"/>
          <w:sz w:val="24"/>
          <w:szCs w:val="24"/>
          <w:lang w:val="lv-LV"/>
        </w:rPr>
        <w:t>ģimen</w:t>
      </w:r>
      <w:r w:rsidR="00EA0FE7">
        <w:rPr>
          <w:b w:val="0"/>
          <w:sz w:val="24"/>
          <w:szCs w:val="24"/>
          <w:lang w:val="lv-LV"/>
        </w:rPr>
        <w:t>i kā vē</w:t>
      </w:r>
      <w:r w:rsidR="009A03A7">
        <w:rPr>
          <w:b w:val="0"/>
          <w:sz w:val="24"/>
          <w:szCs w:val="24"/>
          <w:lang w:val="lv-LV"/>
        </w:rPr>
        <w:t>rtību</w:t>
      </w:r>
      <w:r w:rsidR="00C64798">
        <w:rPr>
          <w:b w:val="0"/>
          <w:sz w:val="24"/>
          <w:szCs w:val="24"/>
          <w:lang w:val="lv-LV"/>
        </w:rPr>
        <w:t>.</w:t>
      </w:r>
    </w:p>
    <w:p w14:paraId="56BD3661" w14:textId="3761BAAB" w:rsidR="006A6B77" w:rsidRDefault="2CD3FBD1" w:rsidP="00623897">
      <w:pPr>
        <w:pStyle w:val="SubTitle2"/>
        <w:numPr>
          <w:ilvl w:val="1"/>
          <w:numId w:val="2"/>
        </w:numPr>
        <w:spacing w:after="0"/>
        <w:ind w:left="567" w:hanging="567"/>
        <w:jc w:val="both"/>
        <w:rPr>
          <w:b w:val="0"/>
          <w:sz w:val="24"/>
          <w:szCs w:val="24"/>
          <w:lang w:val="lv-LV"/>
        </w:rPr>
      </w:pPr>
      <w:r w:rsidRPr="0A61B5CA">
        <w:rPr>
          <w:b w:val="0"/>
          <w:sz w:val="24"/>
          <w:szCs w:val="24"/>
          <w:lang w:val="lv-LV"/>
        </w:rPr>
        <w:t xml:space="preserve">Konkursa mērķis ir atlasīt projektus, </w:t>
      </w:r>
      <w:r w:rsidR="259FF855" w:rsidRPr="0A61B5CA">
        <w:rPr>
          <w:b w:val="0"/>
          <w:sz w:val="24"/>
          <w:szCs w:val="24"/>
          <w:lang w:val="lv-LV"/>
        </w:rPr>
        <w:t xml:space="preserve">kuros paredzētie pasākumi ir vērsti uz </w:t>
      </w:r>
      <w:r w:rsidR="5C7050BD" w:rsidRPr="0A61B5CA">
        <w:rPr>
          <w:b w:val="0"/>
          <w:sz w:val="24"/>
          <w:szCs w:val="24"/>
          <w:lang w:val="lv-LV"/>
        </w:rPr>
        <w:t>P</w:t>
      </w:r>
      <w:r w:rsidR="259FF855" w:rsidRPr="0A61B5CA">
        <w:rPr>
          <w:b w:val="0"/>
          <w:sz w:val="24"/>
          <w:szCs w:val="24"/>
          <w:lang w:val="lv-LV"/>
        </w:rPr>
        <w:t>rogrammas mērķa sasniegšanu, un tie sekmē ģimenisku vērtību godināšanu.</w:t>
      </w:r>
    </w:p>
    <w:p w14:paraId="33DC0892" w14:textId="77777777" w:rsidR="006A6B77" w:rsidRDefault="00067BFD" w:rsidP="00623897">
      <w:pPr>
        <w:pStyle w:val="SubTitle2"/>
        <w:numPr>
          <w:ilvl w:val="1"/>
          <w:numId w:val="2"/>
        </w:numPr>
        <w:spacing w:after="0"/>
        <w:ind w:left="567" w:hanging="567"/>
        <w:jc w:val="both"/>
        <w:rPr>
          <w:b w:val="0"/>
          <w:sz w:val="24"/>
          <w:szCs w:val="24"/>
          <w:lang w:val="lv-LV"/>
        </w:rPr>
      </w:pPr>
      <w:r>
        <w:rPr>
          <w:b w:val="0"/>
          <w:sz w:val="24"/>
          <w:szCs w:val="24"/>
          <w:lang w:val="lv-LV"/>
        </w:rPr>
        <w:t>Konkursu organizē Sabiedrības integrācijas fonds (turpmāk – Fonds).</w:t>
      </w:r>
    </w:p>
    <w:p w14:paraId="363E2921" w14:textId="50FABAFF" w:rsidR="00C84DC2" w:rsidRDefault="00067BFD" w:rsidP="00623897">
      <w:pPr>
        <w:pStyle w:val="SubTitle2"/>
        <w:numPr>
          <w:ilvl w:val="1"/>
          <w:numId w:val="2"/>
        </w:numPr>
        <w:spacing w:after="0"/>
        <w:ind w:left="567" w:hanging="567"/>
        <w:jc w:val="both"/>
        <w:rPr>
          <w:b w:val="0"/>
          <w:sz w:val="24"/>
          <w:szCs w:val="24"/>
          <w:lang w:val="lv-LV"/>
        </w:rPr>
      </w:pPr>
      <w:r>
        <w:rPr>
          <w:b w:val="0"/>
          <w:sz w:val="24"/>
          <w:szCs w:val="24"/>
          <w:lang w:val="lv-LV"/>
        </w:rPr>
        <w:t>Konkursa nolikums izstrādāts</w:t>
      </w:r>
      <w:r w:rsidR="009113D6" w:rsidRPr="009113D6">
        <w:rPr>
          <w:b w:val="0"/>
          <w:sz w:val="24"/>
          <w:szCs w:val="24"/>
          <w:lang w:val="lv-LV"/>
        </w:rPr>
        <w:t xml:space="preserve"> </w:t>
      </w:r>
      <w:r w:rsidR="009113D6">
        <w:rPr>
          <w:b w:val="0"/>
          <w:sz w:val="24"/>
          <w:szCs w:val="24"/>
          <w:lang w:val="lv-LV"/>
        </w:rPr>
        <w:t>saskaņā ar Ministru kabineta 2012.</w:t>
      </w:r>
      <w:r w:rsidR="00F85612">
        <w:rPr>
          <w:b w:val="0"/>
          <w:sz w:val="24"/>
          <w:szCs w:val="24"/>
          <w:lang w:val="lv-LV"/>
        </w:rPr>
        <w:t xml:space="preserve"> </w:t>
      </w:r>
      <w:r w:rsidR="009113D6">
        <w:rPr>
          <w:b w:val="0"/>
          <w:sz w:val="24"/>
          <w:szCs w:val="24"/>
          <w:lang w:val="lv-LV"/>
        </w:rPr>
        <w:t>gada 29.</w:t>
      </w:r>
      <w:r w:rsidR="00F85612">
        <w:rPr>
          <w:b w:val="0"/>
          <w:sz w:val="24"/>
          <w:szCs w:val="24"/>
          <w:lang w:val="lv-LV"/>
        </w:rPr>
        <w:t xml:space="preserve"> </w:t>
      </w:r>
      <w:r w:rsidR="009113D6">
        <w:rPr>
          <w:b w:val="0"/>
          <w:sz w:val="24"/>
          <w:szCs w:val="24"/>
          <w:lang w:val="lv-LV"/>
        </w:rPr>
        <w:t>maija noteikumiem Nr.</w:t>
      </w:r>
      <w:r w:rsidR="00F85612">
        <w:rPr>
          <w:b w:val="0"/>
          <w:sz w:val="24"/>
          <w:szCs w:val="24"/>
          <w:lang w:val="lv-LV"/>
        </w:rPr>
        <w:t xml:space="preserve"> </w:t>
      </w:r>
      <w:r w:rsidR="009113D6">
        <w:rPr>
          <w:b w:val="0"/>
          <w:sz w:val="24"/>
          <w:szCs w:val="24"/>
          <w:lang w:val="lv-LV"/>
        </w:rPr>
        <w:t>374 “Līdzfinansējuma piešķiršanas, vadības, uzraudzības un kontroles kārtība sabiedrības integrācijas veicināšanai un nevalstiskā sektora attīstības programmu un projektu īstenošanai”</w:t>
      </w:r>
      <w:r w:rsidR="002D164E">
        <w:rPr>
          <w:b w:val="0"/>
          <w:sz w:val="24"/>
          <w:szCs w:val="24"/>
          <w:lang w:val="lv-LV"/>
        </w:rPr>
        <w:t>.</w:t>
      </w:r>
    </w:p>
    <w:p w14:paraId="74EB30EA" w14:textId="60A8FB99" w:rsidR="006E1095" w:rsidRPr="00EE1EF6" w:rsidRDefault="2CD3FBD1" w:rsidP="00EE1EF6">
      <w:pPr>
        <w:pStyle w:val="SubTitle2"/>
        <w:numPr>
          <w:ilvl w:val="1"/>
          <w:numId w:val="2"/>
        </w:numPr>
        <w:spacing w:after="0"/>
        <w:ind w:left="567" w:hanging="567"/>
        <w:jc w:val="both"/>
        <w:rPr>
          <w:sz w:val="24"/>
          <w:szCs w:val="24"/>
        </w:rPr>
      </w:pPr>
      <w:r w:rsidRPr="0A61B5CA">
        <w:rPr>
          <w:b w:val="0"/>
          <w:sz w:val="24"/>
          <w:szCs w:val="24"/>
          <w:lang w:val="lv-LV"/>
        </w:rPr>
        <w:t>Projekt</w:t>
      </w:r>
      <w:r w:rsidR="1AA9C25F" w:rsidRPr="0A61B5CA">
        <w:rPr>
          <w:b w:val="0"/>
          <w:sz w:val="24"/>
          <w:szCs w:val="24"/>
          <w:lang w:val="lv-LV"/>
        </w:rPr>
        <w:t>ā</w:t>
      </w:r>
      <w:r w:rsidR="790C11E5" w:rsidRPr="0A61B5CA">
        <w:rPr>
          <w:b w:val="0"/>
          <w:sz w:val="24"/>
          <w:szCs w:val="24"/>
          <w:lang w:val="lv-LV"/>
        </w:rPr>
        <w:t xml:space="preserve"> tiek īstenoti </w:t>
      </w:r>
      <w:r w:rsidR="29FAA79F" w:rsidRPr="0A61B5CA">
        <w:rPr>
          <w:b w:val="0"/>
          <w:sz w:val="24"/>
          <w:szCs w:val="24"/>
          <w:lang w:val="lv-LV"/>
        </w:rPr>
        <w:t>pasākumi ģimenisku vērtību godināšanai</w:t>
      </w:r>
      <w:r w:rsidR="1FEDD6CE" w:rsidRPr="0A61B5CA">
        <w:rPr>
          <w:b w:val="0"/>
          <w:sz w:val="24"/>
          <w:szCs w:val="24"/>
          <w:lang w:val="lv-LV"/>
        </w:rPr>
        <w:t xml:space="preserve">, kas </w:t>
      </w:r>
      <w:r w:rsidR="29FAA79F" w:rsidRPr="0A61B5CA">
        <w:rPr>
          <w:b w:val="0"/>
          <w:sz w:val="24"/>
          <w:szCs w:val="24"/>
          <w:lang w:val="lv-LV"/>
        </w:rPr>
        <w:t>Konkursa nolikuma izpratnē</w:t>
      </w:r>
      <w:r w:rsidR="1FEDD6CE" w:rsidRPr="0A61B5CA">
        <w:rPr>
          <w:b w:val="0"/>
          <w:sz w:val="24"/>
          <w:szCs w:val="24"/>
          <w:lang w:val="lv-LV"/>
        </w:rPr>
        <w:t xml:space="preserve"> </w:t>
      </w:r>
      <w:r w:rsidR="29FAA79F" w:rsidRPr="0A61B5CA">
        <w:rPr>
          <w:b w:val="0"/>
          <w:sz w:val="24"/>
          <w:szCs w:val="24"/>
          <w:lang w:val="lv-LV"/>
        </w:rPr>
        <w:t xml:space="preserve">ir pasākumi ģimenēm un tās locekļiem – neatkarīgi no vecuma un statusa ģimenē: </w:t>
      </w:r>
      <w:r w:rsidR="16C44E05" w:rsidRPr="0A61B5CA">
        <w:rPr>
          <w:b w:val="0"/>
          <w:sz w:val="24"/>
          <w:szCs w:val="24"/>
          <w:lang w:val="lv-LV"/>
        </w:rPr>
        <w:t xml:space="preserve">svētku un </w:t>
      </w:r>
      <w:r w:rsidR="29FAA79F" w:rsidRPr="0A61B5CA">
        <w:rPr>
          <w:b w:val="0"/>
          <w:sz w:val="24"/>
          <w:szCs w:val="24"/>
          <w:lang w:val="lv-LV"/>
        </w:rPr>
        <w:t>atzīmējamās dienas</w:t>
      </w:r>
      <w:r w:rsidR="1FEDD6CE" w:rsidRPr="0A61B5CA">
        <w:rPr>
          <w:b w:val="0"/>
          <w:sz w:val="24"/>
          <w:szCs w:val="24"/>
          <w:lang w:val="lv-LV"/>
        </w:rPr>
        <w:t xml:space="preserve"> </w:t>
      </w:r>
      <w:r w:rsidR="29FAA79F" w:rsidRPr="0A61B5CA">
        <w:rPr>
          <w:b w:val="0"/>
          <w:sz w:val="24"/>
          <w:szCs w:val="24"/>
          <w:lang w:val="lv-LV"/>
        </w:rPr>
        <w:t>(t.sk. Mātes</w:t>
      </w:r>
      <w:r w:rsidR="023EE238" w:rsidRPr="0A61B5CA">
        <w:rPr>
          <w:b w:val="0"/>
          <w:sz w:val="24"/>
          <w:szCs w:val="24"/>
          <w:lang w:val="lv-LV"/>
        </w:rPr>
        <w:t xml:space="preserve"> diena</w:t>
      </w:r>
      <w:r w:rsidR="29FAA79F" w:rsidRPr="0A61B5CA">
        <w:rPr>
          <w:b w:val="0"/>
          <w:sz w:val="24"/>
          <w:szCs w:val="24"/>
          <w:lang w:val="lv-LV"/>
        </w:rPr>
        <w:t>, Ģimeņu diena</w:t>
      </w:r>
      <w:r w:rsidR="16C44E05" w:rsidRPr="0A61B5CA">
        <w:rPr>
          <w:b w:val="0"/>
          <w:sz w:val="24"/>
          <w:szCs w:val="24"/>
          <w:lang w:val="lv-LV"/>
        </w:rPr>
        <w:t xml:space="preserve">, </w:t>
      </w:r>
      <w:r w:rsidR="469EDE8F" w:rsidRPr="0A61B5CA">
        <w:rPr>
          <w:b w:val="0"/>
          <w:sz w:val="24"/>
          <w:szCs w:val="24"/>
          <w:lang w:val="lv-LV"/>
        </w:rPr>
        <w:t>Starptautisk</w:t>
      </w:r>
      <w:r w:rsidR="4D747594" w:rsidRPr="0A61B5CA">
        <w:rPr>
          <w:b w:val="0"/>
          <w:sz w:val="24"/>
          <w:szCs w:val="24"/>
          <w:lang w:val="lv-LV"/>
        </w:rPr>
        <w:t>ā</w:t>
      </w:r>
      <w:r w:rsidR="469EDE8F" w:rsidRPr="0A61B5CA">
        <w:rPr>
          <w:b w:val="0"/>
          <w:sz w:val="24"/>
          <w:szCs w:val="24"/>
          <w:lang w:val="lv-LV"/>
        </w:rPr>
        <w:t xml:space="preserve"> bērnu aizsardzības diena,</w:t>
      </w:r>
      <w:r w:rsidR="51EBF3C1" w:rsidRPr="0A61B5CA">
        <w:rPr>
          <w:b w:val="0"/>
          <w:sz w:val="24"/>
          <w:szCs w:val="24"/>
          <w:lang w:val="lv-LV"/>
        </w:rPr>
        <w:t xml:space="preserve"> </w:t>
      </w:r>
      <w:r w:rsidR="16C44E05" w:rsidRPr="0A61B5CA">
        <w:rPr>
          <w:b w:val="0"/>
          <w:sz w:val="24"/>
          <w:szCs w:val="24"/>
          <w:lang w:val="lv-LV"/>
        </w:rPr>
        <w:t>Tēva</w:t>
      </w:r>
      <w:r w:rsidR="023EE238" w:rsidRPr="0A61B5CA">
        <w:rPr>
          <w:b w:val="0"/>
          <w:sz w:val="24"/>
          <w:szCs w:val="24"/>
          <w:lang w:val="lv-LV"/>
        </w:rPr>
        <w:t xml:space="preserve"> diena</w:t>
      </w:r>
      <w:r w:rsidR="29FAA79F" w:rsidRPr="0A61B5CA">
        <w:rPr>
          <w:b w:val="0"/>
          <w:sz w:val="24"/>
          <w:szCs w:val="24"/>
          <w:lang w:val="lv-LV"/>
        </w:rPr>
        <w:t>)</w:t>
      </w:r>
      <w:r w:rsidR="342BBB5B" w:rsidRPr="0A61B5CA">
        <w:rPr>
          <w:b w:val="0"/>
          <w:sz w:val="24"/>
          <w:szCs w:val="24"/>
          <w:lang w:val="lv-LV"/>
        </w:rPr>
        <w:t>.</w:t>
      </w:r>
    </w:p>
    <w:p w14:paraId="5E57925C" w14:textId="5A708D59" w:rsidR="00695476" w:rsidRDefault="00695476" w:rsidP="00623897">
      <w:pPr>
        <w:pStyle w:val="SubTitle2"/>
        <w:numPr>
          <w:ilvl w:val="1"/>
          <w:numId w:val="2"/>
        </w:numPr>
        <w:spacing w:after="0"/>
        <w:ind w:left="567" w:hanging="567"/>
        <w:jc w:val="both"/>
        <w:rPr>
          <w:b w:val="0"/>
          <w:sz w:val="24"/>
          <w:szCs w:val="24"/>
          <w:lang w:val="lv-LV"/>
        </w:rPr>
      </w:pPr>
      <w:r>
        <w:rPr>
          <w:b w:val="0"/>
          <w:sz w:val="24"/>
          <w:szCs w:val="24"/>
          <w:lang w:val="lv-LV"/>
        </w:rPr>
        <w:t>Projekta mērķa grupa</w:t>
      </w:r>
      <w:r w:rsidR="00EC34E1">
        <w:rPr>
          <w:b w:val="0"/>
          <w:sz w:val="24"/>
          <w:szCs w:val="24"/>
          <w:lang w:val="lv-LV"/>
        </w:rPr>
        <w:t xml:space="preserve"> ir </w:t>
      </w:r>
      <w:r w:rsidR="006E1095" w:rsidRPr="00C84DC2">
        <w:rPr>
          <w:b w:val="0"/>
          <w:sz w:val="24"/>
          <w:szCs w:val="24"/>
          <w:lang w:val="lv-LV"/>
        </w:rPr>
        <w:t>ģimenes</w:t>
      </w:r>
      <w:r w:rsidR="00EC34E1">
        <w:rPr>
          <w:b w:val="0"/>
          <w:sz w:val="24"/>
          <w:szCs w:val="24"/>
          <w:lang w:val="lv-LV"/>
        </w:rPr>
        <w:t xml:space="preserve"> ar bērniem.</w:t>
      </w:r>
    </w:p>
    <w:p w14:paraId="5C603A0C" w14:textId="09D37CDF" w:rsidR="009113D6" w:rsidRDefault="009113D6" w:rsidP="00623897">
      <w:pPr>
        <w:pStyle w:val="SubTitle2"/>
        <w:numPr>
          <w:ilvl w:val="1"/>
          <w:numId w:val="2"/>
        </w:numPr>
        <w:spacing w:after="0"/>
        <w:ind w:left="567" w:hanging="567"/>
        <w:jc w:val="both"/>
        <w:rPr>
          <w:b w:val="0"/>
          <w:sz w:val="24"/>
          <w:szCs w:val="24"/>
          <w:lang w:val="lv-LV"/>
        </w:rPr>
      </w:pPr>
      <w:r w:rsidRPr="5FD142F8">
        <w:rPr>
          <w:b w:val="0"/>
          <w:sz w:val="24"/>
          <w:szCs w:val="24"/>
          <w:lang w:val="lv-LV"/>
        </w:rPr>
        <w:t xml:space="preserve">Konkursā pieejamais </w:t>
      </w:r>
      <w:r w:rsidRPr="00767C17">
        <w:rPr>
          <w:b w:val="0"/>
          <w:sz w:val="24"/>
          <w:szCs w:val="24"/>
          <w:lang w:val="lv-LV"/>
        </w:rPr>
        <w:t xml:space="preserve">finansējums ir </w:t>
      </w:r>
      <w:r w:rsidR="00015E39" w:rsidRPr="00767C17">
        <w:rPr>
          <w:sz w:val="24"/>
          <w:szCs w:val="24"/>
          <w:lang w:val="lv-LV"/>
        </w:rPr>
        <w:t>200</w:t>
      </w:r>
      <w:r w:rsidR="00924101" w:rsidRPr="00767C17">
        <w:rPr>
          <w:sz w:val="24"/>
          <w:szCs w:val="24"/>
          <w:lang w:val="lv-LV"/>
        </w:rPr>
        <w:t> </w:t>
      </w:r>
      <w:r w:rsidR="00006020" w:rsidRPr="00767C17">
        <w:rPr>
          <w:sz w:val="24"/>
          <w:szCs w:val="24"/>
          <w:lang w:val="lv-LV"/>
        </w:rPr>
        <w:t>000</w:t>
      </w:r>
      <w:r w:rsidR="00924101" w:rsidRPr="00767C17">
        <w:rPr>
          <w:sz w:val="24"/>
          <w:szCs w:val="24"/>
          <w:lang w:val="lv-LV"/>
        </w:rPr>
        <w:t>,00</w:t>
      </w:r>
      <w:r w:rsidRPr="00767C17">
        <w:rPr>
          <w:sz w:val="24"/>
          <w:szCs w:val="24"/>
          <w:lang w:val="lv-LV"/>
        </w:rPr>
        <w:t xml:space="preserve"> EUR</w:t>
      </w:r>
      <w:r w:rsidR="003B711D" w:rsidRPr="00767C17">
        <w:rPr>
          <w:b w:val="0"/>
          <w:sz w:val="24"/>
          <w:szCs w:val="24"/>
          <w:lang w:val="lv-LV"/>
        </w:rPr>
        <w:t>, tai skaitā</w:t>
      </w:r>
      <w:r w:rsidR="003B711D">
        <w:rPr>
          <w:b w:val="0"/>
          <w:sz w:val="24"/>
          <w:szCs w:val="24"/>
          <w:lang w:val="lv-LV"/>
        </w:rPr>
        <w:t>:</w:t>
      </w:r>
    </w:p>
    <w:p w14:paraId="0222A61F" w14:textId="77777777" w:rsidR="00F35AEE" w:rsidRDefault="00F35AEE" w:rsidP="00452D0C">
      <w:pPr>
        <w:pStyle w:val="SubTitle2"/>
        <w:spacing w:after="0"/>
        <w:jc w:val="both"/>
        <w:rPr>
          <w:b w:val="0"/>
          <w:sz w:val="24"/>
          <w:szCs w:val="24"/>
          <w:lang w:val="lv-LV"/>
        </w:rPr>
      </w:pP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16"/>
        <w:gridCol w:w="2273"/>
        <w:gridCol w:w="2268"/>
      </w:tblGrid>
      <w:tr w:rsidR="001C5C3C" w:rsidRPr="00D655F2" w14:paraId="2C569191" w14:textId="77777777" w:rsidTr="0A61B5CA">
        <w:trPr>
          <w:trHeight w:val="227"/>
          <w:jc w:val="center"/>
        </w:trPr>
        <w:tc>
          <w:tcPr>
            <w:tcW w:w="1980" w:type="dxa"/>
            <w:shd w:val="clear" w:color="auto" w:fill="auto"/>
            <w:vAlign w:val="center"/>
          </w:tcPr>
          <w:p w14:paraId="47FBB589" w14:textId="77777777" w:rsidR="00910544" w:rsidRDefault="00040CF1" w:rsidP="00D342A0">
            <w:pPr>
              <w:suppressAutoHyphens w:val="0"/>
              <w:spacing w:line="24" w:lineRule="atLeast"/>
              <w:jc w:val="center"/>
              <w:rPr>
                <w:snapToGrid w:val="0"/>
                <w:szCs w:val="24"/>
                <w:lang w:val="lv-LV"/>
              </w:rPr>
            </w:pPr>
            <w:r>
              <w:rPr>
                <w:snapToGrid w:val="0"/>
                <w:szCs w:val="24"/>
                <w:lang w:val="lv-LV"/>
              </w:rPr>
              <w:t xml:space="preserve">Projekta </w:t>
            </w:r>
          </w:p>
          <w:p w14:paraId="41A888FF" w14:textId="2381DCAE" w:rsidR="005D44A3" w:rsidRDefault="00040CF1" w:rsidP="00D342A0">
            <w:pPr>
              <w:suppressAutoHyphens w:val="0"/>
              <w:spacing w:line="24" w:lineRule="atLeast"/>
              <w:jc w:val="center"/>
              <w:rPr>
                <w:snapToGrid w:val="0"/>
                <w:szCs w:val="24"/>
                <w:lang w:val="lv-LV"/>
              </w:rPr>
            </w:pPr>
            <w:r>
              <w:rPr>
                <w:snapToGrid w:val="0"/>
                <w:szCs w:val="24"/>
                <w:lang w:val="lv-LV"/>
              </w:rPr>
              <w:t>īst</w:t>
            </w:r>
            <w:r w:rsidR="005D44A3">
              <w:rPr>
                <w:snapToGrid w:val="0"/>
                <w:szCs w:val="24"/>
                <w:lang w:val="lv-LV"/>
              </w:rPr>
              <w:t>e</w:t>
            </w:r>
            <w:r>
              <w:rPr>
                <w:snapToGrid w:val="0"/>
                <w:szCs w:val="24"/>
                <w:lang w:val="lv-LV"/>
              </w:rPr>
              <w:t>noš</w:t>
            </w:r>
            <w:r w:rsidR="005D44A3">
              <w:rPr>
                <w:snapToGrid w:val="0"/>
                <w:szCs w:val="24"/>
                <w:lang w:val="lv-LV"/>
              </w:rPr>
              <w:t>a</w:t>
            </w:r>
            <w:r>
              <w:rPr>
                <w:snapToGrid w:val="0"/>
                <w:szCs w:val="24"/>
                <w:lang w:val="lv-LV"/>
              </w:rPr>
              <w:t>nas</w:t>
            </w:r>
            <w:r w:rsidR="006D53FB">
              <w:rPr>
                <w:snapToGrid w:val="0"/>
                <w:szCs w:val="24"/>
                <w:lang w:val="lv-LV"/>
              </w:rPr>
              <w:t xml:space="preserve"> vietas </w:t>
            </w:r>
          </w:p>
          <w:p w14:paraId="1AD60392" w14:textId="015F5766" w:rsidR="001C5C3C" w:rsidRPr="00D655F2" w:rsidRDefault="006D53FB" w:rsidP="00D342A0">
            <w:pPr>
              <w:suppressAutoHyphens w:val="0"/>
              <w:spacing w:line="24" w:lineRule="atLeast"/>
              <w:jc w:val="center"/>
              <w:rPr>
                <w:snapToGrid w:val="0"/>
                <w:szCs w:val="24"/>
                <w:lang w:val="lv-LV"/>
              </w:rPr>
            </w:pPr>
            <w:r>
              <w:rPr>
                <w:snapToGrid w:val="0"/>
                <w:szCs w:val="24"/>
                <w:lang w:val="lv-LV"/>
              </w:rPr>
              <w:t>reģions</w:t>
            </w:r>
          </w:p>
        </w:tc>
        <w:tc>
          <w:tcPr>
            <w:tcW w:w="2416" w:type="dxa"/>
            <w:shd w:val="clear" w:color="auto" w:fill="auto"/>
            <w:vAlign w:val="center"/>
          </w:tcPr>
          <w:p w14:paraId="1F53B602" w14:textId="77777777" w:rsidR="001C5C3C" w:rsidRPr="00D655F2" w:rsidRDefault="001C5C3C" w:rsidP="00D342A0">
            <w:pPr>
              <w:suppressAutoHyphens w:val="0"/>
              <w:jc w:val="center"/>
              <w:rPr>
                <w:snapToGrid w:val="0"/>
                <w:szCs w:val="24"/>
                <w:lang w:val="lv-LV"/>
              </w:rPr>
            </w:pPr>
            <w:r w:rsidRPr="00D655F2">
              <w:rPr>
                <w:snapToGrid w:val="0"/>
                <w:szCs w:val="24"/>
                <w:lang w:val="lv-LV"/>
              </w:rPr>
              <w:t>Konkursā pieejamais finansējums, EUR</w:t>
            </w:r>
          </w:p>
        </w:tc>
        <w:tc>
          <w:tcPr>
            <w:tcW w:w="2273" w:type="dxa"/>
          </w:tcPr>
          <w:p w14:paraId="2C95817C" w14:textId="77777777" w:rsidR="00910544" w:rsidRDefault="001C5C3C" w:rsidP="00B65365">
            <w:pPr>
              <w:suppressAutoHyphens w:val="0"/>
              <w:jc w:val="center"/>
              <w:rPr>
                <w:snapToGrid w:val="0"/>
                <w:szCs w:val="24"/>
                <w:lang w:val="lv-LV"/>
              </w:rPr>
            </w:pPr>
            <w:r>
              <w:rPr>
                <w:snapToGrid w:val="0"/>
                <w:szCs w:val="24"/>
                <w:lang w:val="lv-LV"/>
              </w:rPr>
              <w:t xml:space="preserve">Minimālais </w:t>
            </w:r>
          </w:p>
          <w:p w14:paraId="3FB29EF7" w14:textId="27D7FF5E" w:rsidR="00910544" w:rsidRDefault="00910544" w:rsidP="00B65365">
            <w:pPr>
              <w:suppressAutoHyphens w:val="0"/>
              <w:jc w:val="center"/>
              <w:rPr>
                <w:snapToGrid w:val="0"/>
                <w:szCs w:val="24"/>
                <w:lang w:val="lv-LV"/>
              </w:rPr>
            </w:pPr>
            <w:r>
              <w:rPr>
                <w:snapToGrid w:val="0"/>
                <w:szCs w:val="24"/>
                <w:lang w:val="lv-LV"/>
              </w:rPr>
              <w:t>P</w:t>
            </w:r>
            <w:r w:rsidR="001C5C3C">
              <w:rPr>
                <w:snapToGrid w:val="0"/>
                <w:szCs w:val="24"/>
                <w:lang w:val="lv-LV"/>
              </w:rPr>
              <w:t>rogrammas</w:t>
            </w:r>
          </w:p>
          <w:p w14:paraId="35446C3A" w14:textId="2C99CE08" w:rsidR="001C5C3C" w:rsidRPr="00D655F2" w:rsidRDefault="001C5C3C" w:rsidP="00910544">
            <w:pPr>
              <w:suppressAutoHyphens w:val="0"/>
              <w:jc w:val="center"/>
              <w:rPr>
                <w:snapToGrid w:val="0"/>
                <w:szCs w:val="24"/>
                <w:lang w:val="lv-LV"/>
              </w:rPr>
            </w:pPr>
            <w:r>
              <w:rPr>
                <w:snapToGrid w:val="0"/>
                <w:szCs w:val="24"/>
                <w:lang w:val="lv-LV"/>
              </w:rPr>
              <w:t xml:space="preserve"> </w:t>
            </w:r>
            <w:r w:rsidR="0091116A">
              <w:rPr>
                <w:snapToGrid w:val="0"/>
                <w:szCs w:val="24"/>
                <w:lang w:val="lv-LV"/>
              </w:rPr>
              <w:t>finansējums vienam projektam, EUR</w:t>
            </w:r>
          </w:p>
        </w:tc>
        <w:tc>
          <w:tcPr>
            <w:tcW w:w="2268" w:type="dxa"/>
            <w:shd w:val="clear" w:color="auto" w:fill="auto"/>
            <w:vAlign w:val="center"/>
          </w:tcPr>
          <w:p w14:paraId="17456779" w14:textId="77777777" w:rsidR="005D44A3" w:rsidRDefault="001C5C3C" w:rsidP="00EE1EF6">
            <w:pPr>
              <w:suppressAutoHyphens w:val="0"/>
              <w:jc w:val="center"/>
              <w:rPr>
                <w:snapToGrid w:val="0"/>
                <w:szCs w:val="24"/>
                <w:lang w:val="lv-LV"/>
              </w:rPr>
            </w:pPr>
            <w:r w:rsidRPr="00D655F2">
              <w:rPr>
                <w:snapToGrid w:val="0"/>
                <w:szCs w:val="24"/>
                <w:lang w:val="lv-LV"/>
              </w:rPr>
              <w:t>Maksimālais</w:t>
            </w:r>
          </w:p>
          <w:p w14:paraId="6793F02C" w14:textId="7FB13BAC" w:rsidR="005D44A3" w:rsidRDefault="15BA58E9" w:rsidP="0A61B5CA">
            <w:pPr>
              <w:suppressAutoHyphens w:val="0"/>
              <w:jc w:val="center"/>
              <w:rPr>
                <w:snapToGrid w:val="0"/>
                <w:lang w:val="lv-LV"/>
              </w:rPr>
            </w:pPr>
            <w:r w:rsidRPr="0A61B5CA">
              <w:rPr>
                <w:snapToGrid w:val="0"/>
                <w:lang w:val="lv-LV"/>
              </w:rPr>
              <w:t xml:space="preserve"> </w:t>
            </w:r>
            <w:r w:rsidR="1B5F60E9" w:rsidRPr="0A61B5CA">
              <w:rPr>
                <w:snapToGrid w:val="0"/>
                <w:lang w:val="lv-LV"/>
              </w:rPr>
              <w:t>P</w:t>
            </w:r>
            <w:r w:rsidRPr="0A61B5CA">
              <w:rPr>
                <w:snapToGrid w:val="0"/>
                <w:lang w:val="lv-LV"/>
              </w:rPr>
              <w:t xml:space="preserve">rogrammas </w:t>
            </w:r>
          </w:p>
          <w:p w14:paraId="0E249436" w14:textId="5C9F5530" w:rsidR="001C5C3C" w:rsidRPr="00D655F2" w:rsidRDefault="001C5C3C" w:rsidP="00EE1EF6">
            <w:pPr>
              <w:suppressAutoHyphens w:val="0"/>
              <w:jc w:val="center"/>
              <w:rPr>
                <w:snapToGrid w:val="0"/>
                <w:szCs w:val="24"/>
                <w:lang w:val="lv-LV"/>
              </w:rPr>
            </w:pPr>
            <w:r w:rsidRPr="00D655F2">
              <w:rPr>
                <w:snapToGrid w:val="0"/>
                <w:szCs w:val="24"/>
                <w:lang w:val="lv-LV"/>
              </w:rPr>
              <w:t>finansējums vienam projektam,</w:t>
            </w:r>
            <w:r>
              <w:rPr>
                <w:snapToGrid w:val="0"/>
                <w:szCs w:val="24"/>
                <w:lang w:val="lv-LV"/>
              </w:rPr>
              <w:t xml:space="preserve"> </w:t>
            </w:r>
            <w:r w:rsidRPr="00D655F2">
              <w:rPr>
                <w:snapToGrid w:val="0"/>
                <w:szCs w:val="24"/>
                <w:lang w:val="lv-LV"/>
              </w:rPr>
              <w:t>EUR</w:t>
            </w:r>
          </w:p>
        </w:tc>
      </w:tr>
      <w:tr w:rsidR="00CA348F" w:rsidRPr="00D655F2" w14:paraId="2A158E02" w14:textId="77777777" w:rsidTr="0A61B5CA">
        <w:trPr>
          <w:trHeight w:val="20"/>
          <w:jc w:val="center"/>
        </w:trPr>
        <w:tc>
          <w:tcPr>
            <w:tcW w:w="1980" w:type="dxa"/>
            <w:tcBorders>
              <w:top w:val="single" w:sz="4" w:space="0" w:color="auto"/>
              <w:left w:val="single" w:sz="4" w:space="0" w:color="auto"/>
              <w:bottom w:val="single" w:sz="4" w:space="0" w:color="auto"/>
              <w:right w:val="single" w:sz="4" w:space="0" w:color="auto"/>
            </w:tcBorders>
          </w:tcPr>
          <w:p w14:paraId="101B3920" w14:textId="348FBA2F" w:rsidR="00CA348F" w:rsidRPr="00D655F2" w:rsidRDefault="00CA348F" w:rsidP="00CA348F">
            <w:pPr>
              <w:suppressAutoHyphens w:val="0"/>
              <w:rPr>
                <w:snapToGrid w:val="0"/>
                <w:szCs w:val="24"/>
                <w:lang w:val="lv-LV"/>
              </w:rPr>
            </w:pPr>
            <w:r>
              <w:rPr>
                <w:snapToGrid w:val="0"/>
                <w:szCs w:val="24"/>
                <w:lang w:val="lv-LV"/>
              </w:rPr>
              <w:t>Rīgas</w:t>
            </w:r>
          </w:p>
        </w:tc>
        <w:tc>
          <w:tcPr>
            <w:tcW w:w="2416" w:type="dxa"/>
            <w:tcBorders>
              <w:top w:val="single" w:sz="4" w:space="0" w:color="auto"/>
              <w:left w:val="single" w:sz="4" w:space="0" w:color="auto"/>
              <w:bottom w:val="single" w:sz="4" w:space="0" w:color="auto"/>
              <w:right w:val="single" w:sz="4" w:space="0" w:color="auto"/>
            </w:tcBorders>
            <w:vAlign w:val="center"/>
          </w:tcPr>
          <w:p w14:paraId="51471DC2" w14:textId="627EAA71" w:rsidR="00CA348F" w:rsidRPr="00D655F2" w:rsidRDefault="00CA348F" w:rsidP="00CA348F">
            <w:pPr>
              <w:suppressAutoHyphens w:val="0"/>
              <w:spacing w:line="24" w:lineRule="atLeast"/>
              <w:jc w:val="center"/>
              <w:rPr>
                <w:snapToGrid w:val="0"/>
                <w:szCs w:val="24"/>
                <w:lang w:val="lv-LV"/>
              </w:rPr>
            </w:pPr>
            <w:r>
              <w:rPr>
                <w:snapToGrid w:val="0"/>
                <w:szCs w:val="24"/>
                <w:lang w:val="lv-LV"/>
              </w:rPr>
              <w:t>50 000,00</w:t>
            </w:r>
          </w:p>
        </w:tc>
        <w:tc>
          <w:tcPr>
            <w:tcW w:w="2273" w:type="dxa"/>
          </w:tcPr>
          <w:p w14:paraId="6DEC3BF4" w14:textId="61D0AD0D" w:rsidR="00CA348F" w:rsidRDefault="00CA348F" w:rsidP="00CA348F">
            <w:pPr>
              <w:suppressAutoHyphens w:val="0"/>
              <w:spacing w:line="24" w:lineRule="atLeast"/>
              <w:jc w:val="center"/>
              <w:rPr>
                <w:snapToGrid w:val="0"/>
                <w:szCs w:val="24"/>
                <w:lang w:val="lv-LV"/>
              </w:rPr>
            </w:pPr>
            <w:r>
              <w:rPr>
                <w:snapToGrid w:val="0"/>
                <w:szCs w:val="24"/>
                <w:lang w:val="lv-LV"/>
              </w:rPr>
              <w:t>2 500,00</w:t>
            </w:r>
          </w:p>
        </w:tc>
        <w:tc>
          <w:tcPr>
            <w:tcW w:w="2268" w:type="dxa"/>
            <w:shd w:val="clear" w:color="auto" w:fill="auto"/>
            <w:vAlign w:val="center"/>
          </w:tcPr>
          <w:p w14:paraId="304D8C8B" w14:textId="305D8BA4" w:rsidR="00CA348F" w:rsidRPr="00D655F2" w:rsidRDefault="00CA348F" w:rsidP="00CA348F">
            <w:pPr>
              <w:suppressAutoHyphens w:val="0"/>
              <w:spacing w:line="24" w:lineRule="atLeast"/>
              <w:jc w:val="center"/>
              <w:rPr>
                <w:snapToGrid w:val="0"/>
                <w:szCs w:val="24"/>
                <w:lang w:val="lv-LV"/>
              </w:rPr>
            </w:pPr>
            <w:r>
              <w:rPr>
                <w:snapToGrid w:val="0"/>
                <w:szCs w:val="24"/>
                <w:lang w:val="lv-LV"/>
              </w:rPr>
              <w:t>15</w:t>
            </w:r>
            <w:r w:rsidRPr="00D655F2">
              <w:rPr>
                <w:snapToGrid w:val="0"/>
                <w:szCs w:val="24"/>
                <w:lang w:val="lv-LV"/>
              </w:rPr>
              <w:t> 000,00</w:t>
            </w:r>
          </w:p>
        </w:tc>
      </w:tr>
      <w:tr w:rsidR="00CA348F" w:rsidRPr="00D655F2" w14:paraId="5CEAFD09" w14:textId="77777777" w:rsidTr="0A61B5CA">
        <w:trPr>
          <w:trHeight w:val="20"/>
          <w:jc w:val="center"/>
        </w:trPr>
        <w:tc>
          <w:tcPr>
            <w:tcW w:w="1980" w:type="dxa"/>
            <w:tcBorders>
              <w:top w:val="single" w:sz="4" w:space="0" w:color="auto"/>
              <w:left w:val="single" w:sz="4" w:space="0" w:color="auto"/>
              <w:bottom w:val="single" w:sz="4" w:space="0" w:color="auto"/>
              <w:right w:val="single" w:sz="4" w:space="0" w:color="auto"/>
            </w:tcBorders>
          </w:tcPr>
          <w:p w14:paraId="17F5B094" w14:textId="41AD10CC" w:rsidR="00CA348F" w:rsidRPr="00D655F2" w:rsidRDefault="00CA348F" w:rsidP="00CA348F">
            <w:pPr>
              <w:suppressAutoHyphens w:val="0"/>
              <w:spacing w:line="24" w:lineRule="atLeast"/>
              <w:rPr>
                <w:snapToGrid w:val="0"/>
                <w:szCs w:val="24"/>
                <w:lang w:val="lv-LV"/>
              </w:rPr>
            </w:pPr>
            <w:r>
              <w:rPr>
                <w:snapToGrid w:val="0"/>
                <w:color w:val="000000"/>
                <w:szCs w:val="24"/>
                <w:lang w:val="lv-LV"/>
              </w:rPr>
              <w:t>Vidzemes</w:t>
            </w:r>
          </w:p>
        </w:tc>
        <w:tc>
          <w:tcPr>
            <w:tcW w:w="2416" w:type="dxa"/>
            <w:tcBorders>
              <w:top w:val="single" w:sz="4" w:space="0" w:color="auto"/>
              <w:left w:val="single" w:sz="4" w:space="0" w:color="auto"/>
              <w:bottom w:val="single" w:sz="4" w:space="0" w:color="auto"/>
              <w:right w:val="single" w:sz="4" w:space="0" w:color="auto"/>
            </w:tcBorders>
          </w:tcPr>
          <w:p w14:paraId="2B297938" w14:textId="1415AF6B" w:rsidR="00CA348F" w:rsidRPr="00D655F2" w:rsidRDefault="00CA348F" w:rsidP="00CA348F">
            <w:pPr>
              <w:suppressAutoHyphens w:val="0"/>
              <w:spacing w:line="24" w:lineRule="atLeast"/>
              <w:jc w:val="center"/>
              <w:rPr>
                <w:snapToGrid w:val="0"/>
                <w:szCs w:val="24"/>
                <w:lang w:val="lv-LV"/>
              </w:rPr>
            </w:pPr>
            <w:r>
              <w:rPr>
                <w:snapToGrid w:val="0"/>
                <w:szCs w:val="24"/>
                <w:lang w:val="lv-LV"/>
              </w:rPr>
              <w:t>37 500,00</w:t>
            </w:r>
          </w:p>
        </w:tc>
        <w:tc>
          <w:tcPr>
            <w:tcW w:w="2273" w:type="dxa"/>
          </w:tcPr>
          <w:p w14:paraId="1EA78897" w14:textId="19DD6BEE" w:rsidR="00CA348F" w:rsidRDefault="00CA348F" w:rsidP="00CA348F">
            <w:pPr>
              <w:suppressAutoHyphens w:val="0"/>
              <w:spacing w:line="24" w:lineRule="atLeast"/>
              <w:jc w:val="center"/>
              <w:rPr>
                <w:snapToGrid w:val="0"/>
                <w:szCs w:val="24"/>
                <w:lang w:val="lv-LV"/>
              </w:rPr>
            </w:pPr>
            <w:r w:rsidRPr="005547BA">
              <w:rPr>
                <w:snapToGrid w:val="0"/>
                <w:szCs w:val="24"/>
                <w:lang w:val="lv-LV"/>
              </w:rPr>
              <w:t>2 500,00</w:t>
            </w:r>
          </w:p>
        </w:tc>
        <w:tc>
          <w:tcPr>
            <w:tcW w:w="2268" w:type="dxa"/>
            <w:shd w:val="clear" w:color="auto" w:fill="auto"/>
            <w:vAlign w:val="center"/>
          </w:tcPr>
          <w:p w14:paraId="711C11FD" w14:textId="1EF757AB" w:rsidR="00CA348F" w:rsidRPr="00D655F2" w:rsidRDefault="00CA348F" w:rsidP="00CA348F">
            <w:pPr>
              <w:suppressAutoHyphens w:val="0"/>
              <w:spacing w:line="24" w:lineRule="atLeast"/>
              <w:jc w:val="center"/>
              <w:rPr>
                <w:snapToGrid w:val="0"/>
                <w:szCs w:val="24"/>
                <w:lang w:val="lv-LV"/>
              </w:rPr>
            </w:pPr>
            <w:r>
              <w:rPr>
                <w:snapToGrid w:val="0"/>
                <w:szCs w:val="24"/>
                <w:lang w:val="lv-LV"/>
              </w:rPr>
              <w:t>15</w:t>
            </w:r>
            <w:r w:rsidRPr="00D655F2">
              <w:rPr>
                <w:snapToGrid w:val="0"/>
                <w:szCs w:val="24"/>
                <w:lang w:val="lv-LV"/>
              </w:rPr>
              <w:t> 000,00</w:t>
            </w:r>
          </w:p>
        </w:tc>
      </w:tr>
      <w:tr w:rsidR="00CA348F" w:rsidRPr="00D655F2" w14:paraId="364D8AC8" w14:textId="77777777" w:rsidTr="0A61B5CA">
        <w:trPr>
          <w:trHeight w:val="20"/>
          <w:jc w:val="center"/>
        </w:trPr>
        <w:tc>
          <w:tcPr>
            <w:tcW w:w="1980" w:type="dxa"/>
            <w:tcBorders>
              <w:top w:val="single" w:sz="4" w:space="0" w:color="auto"/>
              <w:left w:val="single" w:sz="4" w:space="0" w:color="auto"/>
              <w:bottom w:val="single" w:sz="4" w:space="0" w:color="auto"/>
              <w:right w:val="single" w:sz="4" w:space="0" w:color="auto"/>
            </w:tcBorders>
          </w:tcPr>
          <w:p w14:paraId="3DFA324A" w14:textId="11EAECA7" w:rsidR="00CA348F" w:rsidRPr="00D655F2" w:rsidRDefault="00CA348F" w:rsidP="00CA348F">
            <w:pPr>
              <w:suppressAutoHyphens w:val="0"/>
              <w:spacing w:line="24" w:lineRule="atLeast"/>
              <w:rPr>
                <w:snapToGrid w:val="0"/>
                <w:szCs w:val="24"/>
                <w:lang w:val="lv-LV"/>
              </w:rPr>
            </w:pPr>
            <w:r>
              <w:rPr>
                <w:snapToGrid w:val="0"/>
                <w:color w:val="000000"/>
                <w:szCs w:val="24"/>
                <w:lang w:val="lv-LV"/>
              </w:rPr>
              <w:t>Kurzemes</w:t>
            </w:r>
          </w:p>
        </w:tc>
        <w:tc>
          <w:tcPr>
            <w:tcW w:w="2416" w:type="dxa"/>
            <w:tcBorders>
              <w:top w:val="single" w:sz="4" w:space="0" w:color="auto"/>
              <w:left w:val="single" w:sz="4" w:space="0" w:color="auto"/>
              <w:bottom w:val="single" w:sz="4" w:space="0" w:color="auto"/>
              <w:right w:val="single" w:sz="4" w:space="0" w:color="auto"/>
            </w:tcBorders>
          </w:tcPr>
          <w:p w14:paraId="2C43BA7F" w14:textId="13F4D2FA" w:rsidR="00CA348F" w:rsidRPr="00D655F2" w:rsidRDefault="00CA348F" w:rsidP="00CA348F">
            <w:pPr>
              <w:suppressAutoHyphens w:val="0"/>
              <w:spacing w:line="24" w:lineRule="atLeast"/>
              <w:jc w:val="center"/>
              <w:rPr>
                <w:snapToGrid w:val="0"/>
                <w:szCs w:val="24"/>
                <w:lang w:val="lv-LV"/>
              </w:rPr>
            </w:pPr>
            <w:r>
              <w:rPr>
                <w:snapToGrid w:val="0"/>
                <w:szCs w:val="24"/>
                <w:lang w:val="lv-LV"/>
              </w:rPr>
              <w:t>37 500,00</w:t>
            </w:r>
          </w:p>
        </w:tc>
        <w:tc>
          <w:tcPr>
            <w:tcW w:w="2273" w:type="dxa"/>
          </w:tcPr>
          <w:p w14:paraId="2160641F" w14:textId="5BF15D70" w:rsidR="00CA348F" w:rsidRPr="00FB5DE9" w:rsidRDefault="00CA348F" w:rsidP="00CA348F">
            <w:pPr>
              <w:suppressAutoHyphens w:val="0"/>
              <w:spacing w:line="24" w:lineRule="atLeast"/>
              <w:jc w:val="center"/>
              <w:rPr>
                <w:snapToGrid w:val="0"/>
                <w:szCs w:val="24"/>
                <w:lang w:val="lv-LV"/>
              </w:rPr>
            </w:pPr>
            <w:r w:rsidRPr="005547BA">
              <w:rPr>
                <w:snapToGrid w:val="0"/>
                <w:szCs w:val="24"/>
                <w:lang w:val="lv-LV"/>
              </w:rPr>
              <w:t>2 500,00</w:t>
            </w:r>
          </w:p>
        </w:tc>
        <w:tc>
          <w:tcPr>
            <w:tcW w:w="2268" w:type="dxa"/>
            <w:shd w:val="clear" w:color="auto" w:fill="auto"/>
          </w:tcPr>
          <w:p w14:paraId="3D56642B" w14:textId="324E7160" w:rsidR="00CA348F" w:rsidRPr="00D655F2" w:rsidRDefault="00CA348F" w:rsidP="00CA348F">
            <w:pPr>
              <w:suppressAutoHyphens w:val="0"/>
              <w:spacing w:line="24" w:lineRule="atLeast"/>
              <w:jc w:val="center"/>
              <w:rPr>
                <w:snapToGrid w:val="0"/>
                <w:szCs w:val="24"/>
                <w:lang w:val="lv-LV"/>
              </w:rPr>
            </w:pPr>
            <w:r w:rsidRPr="00FB5DE9">
              <w:rPr>
                <w:snapToGrid w:val="0"/>
                <w:szCs w:val="24"/>
                <w:lang w:val="lv-LV"/>
              </w:rPr>
              <w:t>15 000,00</w:t>
            </w:r>
          </w:p>
        </w:tc>
      </w:tr>
      <w:tr w:rsidR="00084A0E" w:rsidRPr="00D655F2" w14:paraId="6E471B24" w14:textId="77777777" w:rsidTr="0A61B5CA">
        <w:trPr>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57D1E73B" w14:textId="06603E54" w:rsidR="00084A0E" w:rsidRPr="00D655F2" w:rsidRDefault="00084A0E" w:rsidP="00084A0E">
            <w:pPr>
              <w:suppressAutoHyphens w:val="0"/>
              <w:spacing w:line="24" w:lineRule="atLeast"/>
              <w:rPr>
                <w:snapToGrid w:val="0"/>
                <w:szCs w:val="24"/>
                <w:lang w:val="lv-LV"/>
              </w:rPr>
            </w:pPr>
            <w:r>
              <w:rPr>
                <w:snapToGrid w:val="0"/>
                <w:color w:val="000000"/>
                <w:szCs w:val="24"/>
                <w:lang w:val="lv-LV"/>
              </w:rPr>
              <w:t>Latgales</w:t>
            </w:r>
          </w:p>
        </w:tc>
        <w:tc>
          <w:tcPr>
            <w:tcW w:w="2416" w:type="dxa"/>
            <w:tcBorders>
              <w:top w:val="single" w:sz="4" w:space="0" w:color="auto"/>
              <w:left w:val="single" w:sz="4" w:space="0" w:color="auto"/>
              <w:bottom w:val="single" w:sz="4" w:space="0" w:color="auto"/>
              <w:right w:val="single" w:sz="4" w:space="0" w:color="auto"/>
            </w:tcBorders>
          </w:tcPr>
          <w:p w14:paraId="724110F0" w14:textId="0F4CDDA6" w:rsidR="00084A0E" w:rsidRPr="00D655F2" w:rsidRDefault="00084A0E" w:rsidP="00084A0E">
            <w:pPr>
              <w:suppressAutoHyphens w:val="0"/>
              <w:spacing w:line="24" w:lineRule="atLeast"/>
              <w:jc w:val="center"/>
              <w:rPr>
                <w:snapToGrid w:val="0"/>
                <w:szCs w:val="24"/>
                <w:lang w:val="lv-LV"/>
              </w:rPr>
            </w:pPr>
            <w:r>
              <w:rPr>
                <w:snapToGrid w:val="0"/>
                <w:szCs w:val="24"/>
                <w:lang w:val="lv-LV"/>
              </w:rPr>
              <w:t>37 500,00</w:t>
            </w:r>
          </w:p>
        </w:tc>
        <w:tc>
          <w:tcPr>
            <w:tcW w:w="2273" w:type="dxa"/>
          </w:tcPr>
          <w:p w14:paraId="30DFC5D2" w14:textId="38917075" w:rsidR="00084A0E" w:rsidRPr="00FB5DE9" w:rsidRDefault="00084A0E" w:rsidP="00084A0E">
            <w:pPr>
              <w:suppressAutoHyphens w:val="0"/>
              <w:spacing w:line="24" w:lineRule="atLeast"/>
              <w:jc w:val="center"/>
              <w:rPr>
                <w:snapToGrid w:val="0"/>
                <w:szCs w:val="24"/>
                <w:lang w:val="lv-LV"/>
              </w:rPr>
            </w:pPr>
            <w:r w:rsidRPr="005547BA">
              <w:rPr>
                <w:snapToGrid w:val="0"/>
                <w:szCs w:val="24"/>
                <w:lang w:val="lv-LV"/>
              </w:rPr>
              <w:t>2 500,00</w:t>
            </w:r>
          </w:p>
        </w:tc>
        <w:tc>
          <w:tcPr>
            <w:tcW w:w="2268" w:type="dxa"/>
            <w:shd w:val="clear" w:color="auto" w:fill="auto"/>
          </w:tcPr>
          <w:p w14:paraId="4533C631" w14:textId="12DFD3A4" w:rsidR="00084A0E" w:rsidRPr="00D655F2" w:rsidRDefault="00084A0E" w:rsidP="00084A0E">
            <w:pPr>
              <w:suppressAutoHyphens w:val="0"/>
              <w:spacing w:line="24" w:lineRule="atLeast"/>
              <w:jc w:val="center"/>
              <w:rPr>
                <w:snapToGrid w:val="0"/>
                <w:szCs w:val="24"/>
                <w:lang w:val="lv-LV"/>
              </w:rPr>
            </w:pPr>
            <w:r w:rsidRPr="00FB5DE9">
              <w:rPr>
                <w:snapToGrid w:val="0"/>
                <w:szCs w:val="24"/>
                <w:lang w:val="lv-LV"/>
              </w:rPr>
              <w:t>15 000,00</w:t>
            </w:r>
          </w:p>
        </w:tc>
      </w:tr>
      <w:tr w:rsidR="00084A0E" w:rsidRPr="00D655F2" w14:paraId="6650BECF" w14:textId="77777777" w:rsidTr="0A61B5CA">
        <w:trPr>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764F2209" w14:textId="50025192" w:rsidR="00084A0E" w:rsidRPr="007B3E89" w:rsidRDefault="00084A0E" w:rsidP="00084A0E">
            <w:pPr>
              <w:suppressAutoHyphens w:val="0"/>
              <w:spacing w:line="24" w:lineRule="atLeast"/>
              <w:rPr>
                <w:snapToGrid w:val="0"/>
                <w:color w:val="000000"/>
                <w:szCs w:val="24"/>
                <w:lang w:val="lv-LV"/>
              </w:rPr>
            </w:pPr>
            <w:r>
              <w:rPr>
                <w:snapToGrid w:val="0"/>
                <w:color w:val="000000"/>
                <w:szCs w:val="24"/>
                <w:lang w:val="lv-LV"/>
              </w:rPr>
              <w:t>Zemgales</w:t>
            </w:r>
          </w:p>
        </w:tc>
        <w:tc>
          <w:tcPr>
            <w:tcW w:w="2416" w:type="dxa"/>
            <w:tcBorders>
              <w:top w:val="single" w:sz="4" w:space="0" w:color="auto"/>
              <w:left w:val="single" w:sz="4" w:space="0" w:color="auto"/>
              <w:bottom w:val="single" w:sz="4" w:space="0" w:color="auto"/>
              <w:right w:val="single" w:sz="4" w:space="0" w:color="auto"/>
            </w:tcBorders>
          </w:tcPr>
          <w:p w14:paraId="54D9AFCD" w14:textId="0400264F" w:rsidR="00084A0E" w:rsidRDefault="00084A0E" w:rsidP="00084A0E">
            <w:pPr>
              <w:suppressAutoHyphens w:val="0"/>
              <w:spacing w:line="24" w:lineRule="atLeast"/>
              <w:jc w:val="center"/>
              <w:rPr>
                <w:snapToGrid w:val="0"/>
                <w:szCs w:val="24"/>
                <w:lang w:val="lv-LV"/>
              </w:rPr>
            </w:pPr>
            <w:r>
              <w:rPr>
                <w:snapToGrid w:val="0"/>
                <w:szCs w:val="24"/>
                <w:lang w:val="lv-LV"/>
              </w:rPr>
              <w:t>37 500,00</w:t>
            </w:r>
          </w:p>
        </w:tc>
        <w:tc>
          <w:tcPr>
            <w:tcW w:w="2273" w:type="dxa"/>
          </w:tcPr>
          <w:p w14:paraId="3E3A211E" w14:textId="09EEA888" w:rsidR="00084A0E" w:rsidRPr="005547BA" w:rsidRDefault="00084A0E" w:rsidP="00084A0E">
            <w:pPr>
              <w:suppressAutoHyphens w:val="0"/>
              <w:spacing w:line="24" w:lineRule="atLeast"/>
              <w:jc w:val="center"/>
              <w:rPr>
                <w:snapToGrid w:val="0"/>
                <w:szCs w:val="24"/>
                <w:lang w:val="lv-LV"/>
              </w:rPr>
            </w:pPr>
            <w:r w:rsidRPr="005547BA">
              <w:rPr>
                <w:snapToGrid w:val="0"/>
                <w:szCs w:val="24"/>
                <w:lang w:val="lv-LV"/>
              </w:rPr>
              <w:t>2 500,00</w:t>
            </w:r>
          </w:p>
        </w:tc>
        <w:tc>
          <w:tcPr>
            <w:tcW w:w="2268" w:type="dxa"/>
            <w:shd w:val="clear" w:color="auto" w:fill="auto"/>
          </w:tcPr>
          <w:p w14:paraId="571546FA" w14:textId="3014ACC7" w:rsidR="00084A0E" w:rsidRPr="00FB5DE9" w:rsidRDefault="00084A0E" w:rsidP="00084A0E">
            <w:pPr>
              <w:suppressAutoHyphens w:val="0"/>
              <w:spacing w:line="24" w:lineRule="atLeast"/>
              <w:jc w:val="center"/>
              <w:rPr>
                <w:snapToGrid w:val="0"/>
                <w:szCs w:val="24"/>
                <w:lang w:val="lv-LV"/>
              </w:rPr>
            </w:pPr>
            <w:r w:rsidRPr="00FB5DE9">
              <w:rPr>
                <w:snapToGrid w:val="0"/>
                <w:szCs w:val="24"/>
                <w:lang w:val="lv-LV"/>
              </w:rPr>
              <w:t>15 000,00</w:t>
            </w:r>
          </w:p>
        </w:tc>
      </w:tr>
    </w:tbl>
    <w:p w14:paraId="66EE66D1" w14:textId="77777777" w:rsidR="00F35AEE" w:rsidRDefault="00F35AEE" w:rsidP="00EE1EF6">
      <w:pPr>
        <w:pStyle w:val="SubTitle2"/>
        <w:spacing w:after="0"/>
        <w:jc w:val="both"/>
        <w:rPr>
          <w:b w:val="0"/>
          <w:sz w:val="24"/>
          <w:szCs w:val="24"/>
          <w:lang w:val="lv-LV"/>
        </w:rPr>
      </w:pPr>
    </w:p>
    <w:p w14:paraId="1BEC6D6B" w14:textId="77777777" w:rsidR="00006020" w:rsidRDefault="009113D6" w:rsidP="00623897">
      <w:pPr>
        <w:pStyle w:val="SubTitle2"/>
        <w:numPr>
          <w:ilvl w:val="1"/>
          <w:numId w:val="2"/>
        </w:numPr>
        <w:spacing w:after="0"/>
        <w:ind w:left="567" w:hanging="567"/>
        <w:jc w:val="both"/>
        <w:rPr>
          <w:b w:val="0"/>
          <w:sz w:val="24"/>
          <w:szCs w:val="24"/>
          <w:lang w:val="lv-LV"/>
        </w:rPr>
      </w:pPr>
      <w:r>
        <w:rPr>
          <w:b w:val="0"/>
          <w:sz w:val="24"/>
          <w:szCs w:val="24"/>
          <w:lang w:val="lv-LV"/>
        </w:rPr>
        <w:t>Programmas finansējums veido 100% no projekta kopējām attiecināmajām izmaksām.</w:t>
      </w:r>
    </w:p>
    <w:p w14:paraId="51450D66" w14:textId="6BD8E2B8" w:rsidR="00006020" w:rsidRPr="00006020" w:rsidRDefault="00006020" w:rsidP="00623897">
      <w:pPr>
        <w:pStyle w:val="ListParagraph"/>
        <w:numPr>
          <w:ilvl w:val="1"/>
          <w:numId w:val="2"/>
        </w:numPr>
        <w:spacing w:after="0" w:line="240" w:lineRule="auto"/>
        <w:ind w:left="567" w:hanging="567"/>
        <w:jc w:val="both"/>
        <w:rPr>
          <w:rFonts w:ascii="Times New Roman" w:eastAsia="Times New Roman" w:hAnsi="Times New Roman"/>
          <w:sz w:val="24"/>
          <w:szCs w:val="24"/>
        </w:rPr>
      </w:pPr>
      <w:r w:rsidRPr="00006020">
        <w:rPr>
          <w:rFonts w:ascii="Times New Roman" w:eastAsia="Times New Roman" w:hAnsi="Times New Roman"/>
          <w:sz w:val="24"/>
          <w:szCs w:val="24"/>
        </w:rPr>
        <w:t>Projekta iesniedzējs Konkursā var iesniegt tikai vienu projekta pieteikumu</w:t>
      </w:r>
      <w:r w:rsidR="009B35D2">
        <w:rPr>
          <w:rFonts w:ascii="Times New Roman" w:eastAsia="Times New Roman" w:hAnsi="Times New Roman"/>
          <w:sz w:val="24"/>
          <w:szCs w:val="24"/>
        </w:rPr>
        <w:t xml:space="preserve"> vienā plānošanas reģionā.</w:t>
      </w:r>
    </w:p>
    <w:p w14:paraId="085DC72B" w14:textId="5C7E4F26" w:rsidR="006A6B77" w:rsidRDefault="2CD3FBD1" w:rsidP="00623897">
      <w:pPr>
        <w:pStyle w:val="SubTitle2"/>
        <w:numPr>
          <w:ilvl w:val="1"/>
          <w:numId w:val="2"/>
        </w:numPr>
        <w:spacing w:after="0"/>
        <w:ind w:left="567" w:hanging="567"/>
        <w:jc w:val="both"/>
        <w:rPr>
          <w:b w:val="0"/>
          <w:sz w:val="24"/>
          <w:szCs w:val="24"/>
          <w:lang w:val="lv-LV"/>
        </w:rPr>
      </w:pPr>
      <w:r w:rsidRPr="0A61B5CA">
        <w:rPr>
          <w:b w:val="0"/>
          <w:sz w:val="24"/>
          <w:szCs w:val="24"/>
          <w:lang w:val="lv-LV"/>
        </w:rPr>
        <w:t>Konkursā tiks atbalstīti projekti, kuros aktivitātes nav saimnieciska</w:t>
      </w:r>
      <w:r w:rsidR="6E805937" w:rsidRPr="0A61B5CA">
        <w:rPr>
          <w:b w:val="0"/>
          <w:sz w:val="24"/>
          <w:szCs w:val="24"/>
          <w:lang w:val="lv-LV"/>
        </w:rPr>
        <w:t xml:space="preserve"> rakstura</w:t>
      </w:r>
      <w:r w:rsidRPr="0A61B5CA">
        <w:rPr>
          <w:b w:val="0"/>
          <w:sz w:val="24"/>
          <w:szCs w:val="24"/>
          <w:lang w:val="lv-LV"/>
        </w:rPr>
        <w:t xml:space="preserve"> un ir vērstas uz </w:t>
      </w:r>
      <w:r w:rsidR="5DF4AB2A" w:rsidRPr="0A61B5CA">
        <w:rPr>
          <w:b w:val="0"/>
          <w:sz w:val="24"/>
          <w:szCs w:val="24"/>
          <w:lang w:val="lv-LV"/>
        </w:rPr>
        <w:t>P</w:t>
      </w:r>
      <w:r w:rsidRPr="0A61B5CA">
        <w:rPr>
          <w:b w:val="0"/>
          <w:sz w:val="24"/>
          <w:szCs w:val="24"/>
          <w:lang w:val="lv-LV"/>
        </w:rPr>
        <w:t>rogrammas mērķa sasniegšanu, un tiks sniegtas mērķa grupai bez maksas.</w:t>
      </w:r>
    </w:p>
    <w:p w14:paraId="71E69AFB" w14:textId="66E44C92" w:rsidR="006A6B77" w:rsidRDefault="001651AE" w:rsidP="00623897">
      <w:pPr>
        <w:pStyle w:val="SubTitle2"/>
        <w:numPr>
          <w:ilvl w:val="1"/>
          <w:numId w:val="2"/>
        </w:numPr>
        <w:spacing w:after="0"/>
        <w:ind w:left="567" w:hanging="567"/>
        <w:jc w:val="both"/>
        <w:rPr>
          <w:b w:val="0"/>
          <w:sz w:val="24"/>
          <w:szCs w:val="24"/>
          <w:lang w:val="lv-LV"/>
        </w:rPr>
      </w:pPr>
      <w:r w:rsidRPr="5FD142F8">
        <w:rPr>
          <w:b w:val="0"/>
          <w:sz w:val="24"/>
          <w:szCs w:val="24"/>
          <w:lang w:val="lv-LV"/>
        </w:rPr>
        <w:t xml:space="preserve">Projekta izmaksu attiecināmības periods </w:t>
      </w:r>
      <w:r w:rsidRPr="00725AF4">
        <w:rPr>
          <w:b w:val="0"/>
          <w:sz w:val="24"/>
          <w:szCs w:val="24"/>
          <w:lang w:val="lv-LV"/>
        </w:rPr>
        <w:t>ir no 202</w:t>
      </w:r>
      <w:r w:rsidR="00E14CE4" w:rsidRPr="00725AF4">
        <w:rPr>
          <w:b w:val="0"/>
          <w:sz w:val="24"/>
          <w:szCs w:val="24"/>
          <w:lang w:val="lv-LV"/>
        </w:rPr>
        <w:t>3</w:t>
      </w:r>
      <w:r w:rsidRPr="00725AF4">
        <w:rPr>
          <w:b w:val="0"/>
          <w:sz w:val="24"/>
          <w:szCs w:val="24"/>
          <w:lang w:val="lv-LV"/>
        </w:rPr>
        <w:t>.</w:t>
      </w:r>
      <w:r w:rsidR="00F85612" w:rsidRPr="00725AF4">
        <w:rPr>
          <w:b w:val="0"/>
          <w:sz w:val="24"/>
          <w:szCs w:val="24"/>
          <w:lang w:val="lv-LV"/>
        </w:rPr>
        <w:t xml:space="preserve"> </w:t>
      </w:r>
      <w:r w:rsidRPr="00725AF4">
        <w:rPr>
          <w:b w:val="0"/>
          <w:sz w:val="24"/>
          <w:szCs w:val="24"/>
          <w:lang w:val="lv-LV"/>
        </w:rPr>
        <w:t xml:space="preserve">gada </w:t>
      </w:r>
      <w:r w:rsidR="00886C18">
        <w:rPr>
          <w:b w:val="0"/>
          <w:sz w:val="24"/>
          <w:szCs w:val="24"/>
          <w:lang w:val="lv-LV"/>
        </w:rPr>
        <w:t>24</w:t>
      </w:r>
      <w:r w:rsidRPr="00725AF4">
        <w:rPr>
          <w:b w:val="0"/>
          <w:sz w:val="24"/>
          <w:szCs w:val="24"/>
          <w:lang w:val="lv-LV"/>
        </w:rPr>
        <w:t>.</w:t>
      </w:r>
      <w:r w:rsidR="00886C18">
        <w:rPr>
          <w:b w:val="0"/>
          <w:sz w:val="24"/>
          <w:szCs w:val="24"/>
          <w:lang w:val="lv-LV"/>
        </w:rPr>
        <w:t xml:space="preserve"> aprīļa</w:t>
      </w:r>
      <w:r w:rsidR="00006020" w:rsidRPr="00725AF4">
        <w:rPr>
          <w:b w:val="0"/>
          <w:sz w:val="24"/>
          <w:szCs w:val="24"/>
          <w:lang w:val="lv-LV"/>
        </w:rPr>
        <w:t xml:space="preserve"> </w:t>
      </w:r>
      <w:r w:rsidRPr="00725AF4">
        <w:rPr>
          <w:b w:val="0"/>
          <w:sz w:val="24"/>
          <w:szCs w:val="24"/>
          <w:lang w:val="lv-LV"/>
        </w:rPr>
        <w:t>līdz</w:t>
      </w:r>
      <w:r w:rsidRPr="5FD142F8">
        <w:rPr>
          <w:b w:val="0"/>
          <w:sz w:val="24"/>
          <w:szCs w:val="24"/>
          <w:lang w:val="lv-LV"/>
        </w:rPr>
        <w:t> 202</w:t>
      </w:r>
      <w:r w:rsidR="006F47B3">
        <w:rPr>
          <w:b w:val="0"/>
          <w:sz w:val="24"/>
          <w:szCs w:val="24"/>
          <w:lang w:val="lv-LV"/>
        </w:rPr>
        <w:t>3</w:t>
      </w:r>
      <w:r w:rsidRPr="5FD142F8">
        <w:rPr>
          <w:b w:val="0"/>
          <w:sz w:val="24"/>
          <w:szCs w:val="24"/>
          <w:lang w:val="lv-LV"/>
        </w:rPr>
        <w:t>.</w:t>
      </w:r>
      <w:r w:rsidR="00F85612" w:rsidRPr="5FD142F8">
        <w:rPr>
          <w:b w:val="0"/>
          <w:sz w:val="24"/>
          <w:szCs w:val="24"/>
          <w:lang w:val="lv-LV"/>
        </w:rPr>
        <w:t xml:space="preserve"> </w:t>
      </w:r>
      <w:r w:rsidRPr="5FD142F8">
        <w:rPr>
          <w:b w:val="0"/>
          <w:sz w:val="24"/>
          <w:szCs w:val="24"/>
          <w:lang w:val="lv-LV"/>
        </w:rPr>
        <w:t>gada </w:t>
      </w:r>
      <w:r w:rsidR="00725AF4">
        <w:rPr>
          <w:b w:val="0"/>
          <w:sz w:val="24"/>
          <w:szCs w:val="24"/>
          <w:lang w:val="lv-LV"/>
        </w:rPr>
        <w:t>15</w:t>
      </w:r>
      <w:r w:rsidRPr="5FD142F8">
        <w:rPr>
          <w:b w:val="0"/>
          <w:sz w:val="24"/>
          <w:szCs w:val="24"/>
          <w:lang w:val="lv-LV"/>
        </w:rPr>
        <w:t>.</w:t>
      </w:r>
      <w:r w:rsidR="00006020" w:rsidRPr="5FD142F8">
        <w:rPr>
          <w:b w:val="0"/>
          <w:sz w:val="24"/>
          <w:szCs w:val="24"/>
          <w:lang w:val="lv-LV"/>
        </w:rPr>
        <w:t xml:space="preserve"> septembrim</w:t>
      </w:r>
      <w:r w:rsidRPr="5FD142F8">
        <w:rPr>
          <w:b w:val="0"/>
          <w:sz w:val="24"/>
          <w:szCs w:val="24"/>
          <w:lang w:val="lv-LV"/>
        </w:rPr>
        <w:t>. Visām projekta aktivitātēm jābūt pabeigtām līdz 202</w:t>
      </w:r>
      <w:r w:rsidR="00E14CE4">
        <w:rPr>
          <w:b w:val="0"/>
          <w:sz w:val="24"/>
          <w:szCs w:val="24"/>
          <w:lang w:val="lv-LV"/>
        </w:rPr>
        <w:t>3</w:t>
      </w:r>
      <w:r w:rsidRPr="5FD142F8">
        <w:rPr>
          <w:b w:val="0"/>
          <w:sz w:val="24"/>
          <w:szCs w:val="24"/>
          <w:lang w:val="lv-LV"/>
        </w:rPr>
        <w:t>.</w:t>
      </w:r>
      <w:r w:rsidR="00F85612" w:rsidRPr="5FD142F8">
        <w:rPr>
          <w:b w:val="0"/>
          <w:sz w:val="24"/>
          <w:szCs w:val="24"/>
          <w:lang w:val="lv-LV"/>
        </w:rPr>
        <w:t xml:space="preserve"> </w:t>
      </w:r>
      <w:r w:rsidRPr="5FD142F8">
        <w:rPr>
          <w:b w:val="0"/>
          <w:sz w:val="24"/>
          <w:szCs w:val="24"/>
          <w:lang w:val="lv-LV"/>
        </w:rPr>
        <w:t xml:space="preserve">gada </w:t>
      </w:r>
      <w:r w:rsidR="00B87F8A">
        <w:rPr>
          <w:b w:val="0"/>
          <w:sz w:val="24"/>
          <w:szCs w:val="24"/>
          <w:lang w:val="lv-LV"/>
        </w:rPr>
        <w:t>15</w:t>
      </w:r>
      <w:r w:rsidRPr="5FD142F8">
        <w:rPr>
          <w:b w:val="0"/>
          <w:sz w:val="24"/>
          <w:szCs w:val="24"/>
          <w:lang w:val="lv-LV"/>
        </w:rPr>
        <w:t>.</w:t>
      </w:r>
      <w:r w:rsidR="00006020" w:rsidRPr="5FD142F8">
        <w:rPr>
          <w:b w:val="0"/>
          <w:sz w:val="24"/>
          <w:szCs w:val="24"/>
          <w:lang w:val="lv-LV"/>
        </w:rPr>
        <w:t xml:space="preserve"> septembrim</w:t>
      </w:r>
      <w:r w:rsidRPr="5FD142F8">
        <w:rPr>
          <w:b w:val="0"/>
          <w:sz w:val="24"/>
          <w:szCs w:val="24"/>
          <w:lang w:val="lv-LV"/>
        </w:rPr>
        <w:t>.</w:t>
      </w:r>
    </w:p>
    <w:p w14:paraId="7CB4CB0D" w14:textId="4A7D27CA" w:rsidR="00395592" w:rsidRDefault="00067BFD" w:rsidP="00C160B5">
      <w:pPr>
        <w:pStyle w:val="SubTitle2"/>
        <w:numPr>
          <w:ilvl w:val="1"/>
          <w:numId w:val="2"/>
        </w:numPr>
        <w:spacing w:after="0"/>
        <w:ind w:left="567" w:hanging="567"/>
        <w:jc w:val="both"/>
        <w:rPr>
          <w:b w:val="0"/>
          <w:sz w:val="24"/>
          <w:szCs w:val="24"/>
          <w:lang w:val="lv-LV"/>
        </w:rPr>
      </w:pPr>
      <w:r w:rsidRPr="5FD142F8">
        <w:rPr>
          <w:b w:val="0"/>
          <w:sz w:val="24"/>
          <w:szCs w:val="24"/>
          <w:lang w:val="lv-LV"/>
        </w:rPr>
        <w:t xml:space="preserve">Projekta īstenošanas vieta ir </w:t>
      </w:r>
      <w:r w:rsidR="00006020" w:rsidRPr="5FD142F8">
        <w:rPr>
          <w:b w:val="0"/>
          <w:sz w:val="24"/>
          <w:szCs w:val="24"/>
          <w:lang w:val="lv-LV"/>
        </w:rPr>
        <w:t>Latvija</w:t>
      </w:r>
      <w:r w:rsidRPr="5FD142F8">
        <w:rPr>
          <w:b w:val="0"/>
          <w:sz w:val="24"/>
          <w:szCs w:val="24"/>
          <w:lang w:val="lv-LV"/>
        </w:rPr>
        <w:t>.</w:t>
      </w:r>
    </w:p>
    <w:p w14:paraId="6FE0892B" w14:textId="099F1589" w:rsidR="00163589" w:rsidRPr="0077309B" w:rsidRDefault="00163589" w:rsidP="00EE1EF6">
      <w:pPr>
        <w:pStyle w:val="ListParagraph"/>
        <w:numPr>
          <w:ilvl w:val="1"/>
          <w:numId w:val="2"/>
        </w:numPr>
        <w:ind w:left="567" w:hanging="567"/>
        <w:jc w:val="both"/>
        <w:rPr>
          <w:rFonts w:ascii="Times New Roman" w:eastAsia="Times New Roman" w:hAnsi="Times New Roman"/>
          <w:sz w:val="24"/>
          <w:szCs w:val="24"/>
        </w:rPr>
      </w:pPr>
      <w:r w:rsidRPr="0077309B">
        <w:rPr>
          <w:rFonts w:ascii="Times New Roman" w:eastAsia="Times New Roman" w:hAnsi="Times New Roman"/>
          <w:sz w:val="24"/>
          <w:szCs w:val="24"/>
        </w:rPr>
        <w:t>Ja projekta aktivitāšu īstenošanā tiek iesaistīti brīvprātīgā darba veicēji, ar tiem tiek slēgti brīvprātīgā darba līgumi, kuros ir norādīti konkrēti darba pienākumi, un šī informācija ir iekļauta projekta pieteikumā</w:t>
      </w:r>
      <w:r w:rsidR="00857A5D" w:rsidRPr="0077309B">
        <w:rPr>
          <w:rFonts w:ascii="Times New Roman" w:eastAsia="Times New Roman" w:hAnsi="Times New Roman"/>
          <w:sz w:val="24"/>
          <w:szCs w:val="24"/>
        </w:rPr>
        <w:t>.</w:t>
      </w:r>
    </w:p>
    <w:p w14:paraId="354B6E3B" w14:textId="175BBD5A" w:rsidR="006A6B77" w:rsidRPr="0077309B" w:rsidRDefault="29D9AAE6" w:rsidP="004C5999">
      <w:pPr>
        <w:pStyle w:val="ListParagraph"/>
        <w:numPr>
          <w:ilvl w:val="1"/>
          <w:numId w:val="2"/>
        </w:numPr>
        <w:spacing w:line="240" w:lineRule="auto"/>
        <w:ind w:left="567" w:hanging="567"/>
        <w:jc w:val="both"/>
        <w:rPr>
          <w:rFonts w:ascii="Times New Roman" w:eastAsia="Times New Roman" w:hAnsi="Times New Roman"/>
          <w:sz w:val="24"/>
          <w:szCs w:val="24"/>
        </w:rPr>
      </w:pPr>
      <w:r w:rsidRPr="0A61B5CA">
        <w:rPr>
          <w:rFonts w:ascii="Times New Roman" w:hAnsi="Times New Roman"/>
          <w:sz w:val="24"/>
          <w:szCs w:val="24"/>
        </w:rPr>
        <w:t>Projektā plānotos pasākumus organizē projekta iesniedzējs, pasākumu izpild</w:t>
      </w:r>
      <w:r w:rsidR="560DD30E" w:rsidRPr="0A61B5CA">
        <w:rPr>
          <w:rFonts w:ascii="Times New Roman" w:hAnsi="Times New Roman"/>
          <w:sz w:val="24"/>
          <w:szCs w:val="24"/>
        </w:rPr>
        <w:t>i</w:t>
      </w:r>
      <w:r w:rsidRPr="0A61B5CA">
        <w:rPr>
          <w:rFonts w:ascii="Times New Roman" w:hAnsi="Times New Roman"/>
          <w:sz w:val="24"/>
          <w:szCs w:val="24"/>
        </w:rPr>
        <w:t xml:space="preserve"> ne</w:t>
      </w:r>
      <w:r w:rsidR="2E7FC6AA" w:rsidRPr="0A61B5CA">
        <w:rPr>
          <w:rFonts w:ascii="Times New Roman" w:hAnsi="Times New Roman"/>
          <w:sz w:val="24"/>
          <w:szCs w:val="24"/>
        </w:rPr>
        <w:t>drīks</w:t>
      </w:r>
      <w:r w:rsidRPr="0A61B5CA">
        <w:rPr>
          <w:rFonts w:ascii="Times New Roman" w:hAnsi="Times New Roman"/>
          <w:sz w:val="24"/>
          <w:szCs w:val="24"/>
        </w:rPr>
        <w:t xml:space="preserve"> nodot tālāk. Pakalpojumu sniedzējus var piesaistīt tikai konkrētu aktivitāšu īstenošanai pasākuma ietvaros.</w:t>
      </w:r>
    </w:p>
    <w:p w14:paraId="622DD017" w14:textId="77777777" w:rsidR="002F2ADE" w:rsidRPr="00422A3E" w:rsidRDefault="002F2ADE" w:rsidP="00EE1EF6">
      <w:pPr>
        <w:pStyle w:val="ListParagraph"/>
        <w:spacing w:line="240" w:lineRule="auto"/>
        <w:ind w:left="567"/>
        <w:jc w:val="both"/>
        <w:rPr>
          <w:rFonts w:ascii="Times New Roman" w:eastAsia="Times New Roman" w:hAnsi="Times New Roman"/>
          <w:sz w:val="24"/>
          <w:szCs w:val="24"/>
        </w:rPr>
      </w:pPr>
    </w:p>
    <w:p w14:paraId="29D09584" w14:textId="77777777" w:rsidR="006A6B77" w:rsidRDefault="00067BFD">
      <w:pPr>
        <w:pStyle w:val="SubTitle2"/>
        <w:numPr>
          <w:ilvl w:val="0"/>
          <w:numId w:val="2"/>
        </w:numPr>
        <w:spacing w:after="120"/>
        <w:rPr>
          <w:sz w:val="24"/>
          <w:szCs w:val="24"/>
          <w:lang w:val="lv-LV"/>
        </w:rPr>
      </w:pPr>
      <w:r>
        <w:rPr>
          <w:sz w:val="24"/>
          <w:szCs w:val="24"/>
          <w:lang w:val="lv-LV"/>
        </w:rPr>
        <w:t>Projekta pieteikuma noformēšanas un iesniegšanas kārtība</w:t>
      </w:r>
    </w:p>
    <w:p w14:paraId="4204B8C1" w14:textId="77777777" w:rsidR="006A6B77" w:rsidRDefault="00067BFD" w:rsidP="00623897">
      <w:pPr>
        <w:pStyle w:val="SubTitle2"/>
        <w:numPr>
          <w:ilvl w:val="1"/>
          <w:numId w:val="2"/>
        </w:numPr>
        <w:spacing w:after="0"/>
        <w:ind w:left="567" w:hanging="567"/>
        <w:jc w:val="both"/>
        <w:rPr>
          <w:b w:val="0"/>
          <w:sz w:val="24"/>
          <w:szCs w:val="24"/>
          <w:lang w:val="lv-LV"/>
        </w:rPr>
      </w:pPr>
      <w:r>
        <w:rPr>
          <w:b w:val="0"/>
          <w:sz w:val="24"/>
          <w:szCs w:val="24"/>
          <w:lang w:val="lv-LV"/>
        </w:rPr>
        <w:t>Lai piedalītos Konkursā, projekta iesniedzējs sagatavo projekta pieteikumu, ietverot šādus dokumentus:</w:t>
      </w:r>
    </w:p>
    <w:p w14:paraId="4A3088BF" w14:textId="7AECA888" w:rsidR="006A6B77" w:rsidRDefault="00067BFD" w:rsidP="00623897">
      <w:pPr>
        <w:pStyle w:val="SubTitle2"/>
        <w:numPr>
          <w:ilvl w:val="2"/>
          <w:numId w:val="2"/>
        </w:numPr>
        <w:spacing w:after="0"/>
        <w:ind w:left="1287"/>
        <w:jc w:val="both"/>
        <w:rPr>
          <w:b w:val="0"/>
          <w:sz w:val="24"/>
          <w:szCs w:val="24"/>
          <w:lang w:val="lv-LV"/>
        </w:rPr>
      </w:pPr>
      <w:r>
        <w:rPr>
          <w:sz w:val="24"/>
          <w:szCs w:val="24"/>
          <w:lang w:val="lv-LV"/>
        </w:rPr>
        <w:lastRenderedPageBreak/>
        <w:t>projekta pieteikums</w:t>
      </w:r>
      <w:r>
        <w:rPr>
          <w:b w:val="0"/>
          <w:sz w:val="24"/>
          <w:szCs w:val="24"/>
          <w:lang w:val="lv-LV"/>
        </w:rPr>
        <w:t xml:space="preserve"> saskaņā ar šā nolikuma 1.</w:t>
      </w:r>
      <w:r w:rsidR="00F85612">
        <w:rPr>
          <w:b w:val="0"/>
          <w:sz w:val="24"/>
          <w:szCs w:val="24"/>
          <w:lang w:val="lv-LV"/>
        </w:rPr>
        <w:t xml:space="preserve"> </w:t>
      </w:r>
      <w:r>
        <w:rPr>
          <w:b w:val="0"/>
          <w:sz w:val="24"/>
          <w:szCs w:val="24"/>
          <w:lang w:val="lv-LV"/>
        </w:rPr>
        <w:t>pielikumu;</w:t>
      </w:r>
    </w:p>
    <w:p w14:paraId="42FAEFE9" w14:textId="640A694F" w:rsidR="006A6B77" w:rsidRDefault="00067BFD" w:rsidP="00623897">
      <w:pPr>
        <w:pStyle w:val="SubTitle2"/>
        <w:numPr>
          <w:ilvl w:val="2"/>
          <w:numId w:val="2"/>
        </w:numPr>
        <w:spacing w:after="0"/>
        <w:ind w:left="1287"/>
        <w:jc w:val="both"/>
        <w:rPr>
          <w:b w:val="0"/>
          <w:sz w:val="24"/>
          <w:szCs w:val="24"/>
          <w:lang w:val="lv-LV"/>
        </w:rPr>
      </w:pPr>
      <w:r>
        <w:rPr>
          <w:sz w:val="24"/>
          <w:szCs w:val="24"/>
          <w:lang w:val="lv-LV"/>
        </w:rPr>
        <w:t>projekta budžeta veidlapa</w:t>
      </w:r>
      <w:r>
        <w:rPr>
          <w:b w:val="0"/>
          <w:sz w:val="24"/>
          <w:szCs w:val="24"/>
          <w:lang w:val="lv-LV"/>
        </w:rPr>
        <w:t xml:space="preserve"> saskaņā ar šā nolikuma 2.</w:t>
      </w:r>
      <w:r w:rsidR="00F85612">
        <w:rPr>
          <w:b w:val="0"/>
          <w:sz w:val="24"/>
          <w:szCs w:val="24"/>
          <w:lang w:val="lv-LV"/>
        </w:rPr>
        <w:t xml:space="preserve"> </w:t>
      </w:r>
      <w:r>
        <w:rPr>
          <w:b w:val="0"/>
          <w:sz w:val="24"/>
          <w:szCs w:val="24"/>
          <w:lang w:val="lv-LV"/>
        </w:rPr>
        <w:t>pielikumu;</w:t>
      </w:r>
    </w:p>
    <w:p w14:paraId="1F19F974" w14:textId="77777777" w:rsidR="00163589" w:rsidRPr="00163589" w:rsidRDefault="00163589" w:rsidP="00623897">
      <w:pPr>
        <w:pStyle w:val="SubTitle2"/>
        <w:numPr>
          <w:ilvl w:val="2"/>
          <w:numId w:val="2"/>
        </w:numPr>
        <w:suppressAutoHyphens w:val="0"/>
        <w:spacing w:after="0"/>
        <w:ind w:left="1276"/>
        <w:jc w:val="both"/>
        <w:rPr>
          <w:b w:val="0"/>
          <w:bCs/>
          <w:sz w:val="24"/>
          <w:szCs w:val="24"/>
          <w:lang w:val="lv-LV"/>
        </w:rPr>
      </w:pPr>
      <w:r w:rsidRPr="00163589">
        <w:rPr>
          <w:b w:val="0"/>
          <w:bCs/>
          <w:sz w:val="24"/>
          <w:szCs w:val="24"/>
          <w:lang w:val="lv-LV"/>
        </w:rPr>
        <w:t xml:space="preserve">ja projekta īstenošanā iesaistīts sadarbības partneris, </w:t>
      </w:r>
      <w:r w:rsidRPr="00163589">
        <w:rPr>
          <w:sz w:val="24"/>
          <w:szCs w:val="24"/>
          <w:lang w:val="lv-LV"/>
        </w:rPr>
        <w:t>sadarbības partnera atbildīgās amatpersonas parakstīts partnerības apliecinājums</w:t>
      </w:r>
      <w:r w:rsidRPr="00163589">
        <w:rPr>
          <w:b w:val="0"/>
          <w:bCs/>
          <w:sz w:val="24"/>
          <w:szCs w:val="24"/>
          <w:lang w:val="lv-LV"/>
        </w:rPr>
        <w:t xml:space="preserve">, apliecinot, ka sadarbības partneris ir iepazinies ar projekta pieteikumu un izprot savu lomu projektā, </w:t>
      </w:r>
      <w:r w:rsidRPr="00163589">
        <w:rPr>
          <w:b w:val="0"/>
          <w:sz w:val="24"/>
          <w:szCs w:val="24"/>
          <w:lang w:val="lv-LV"/>
        </w:rPr>
        <w:t>saskaņā ar šā nolikuma 3. pielikumu.</w:t>
      </w:r>
    </w:p>
    <w:p w14:paraId="3F4647FC" w14:textId="77777777" w:rsidR="006A6B77" w:rsidRDefault="00067BFD" w:rsidP="00623897">
      <w:pPr>
        <w:pStyle w:val="SubTitle2"/>
        <w:numPr>
          <w:ilvl w:val="1"/>
          <w:numId w:val="2"/>
        </w:numPr>
        <w:spacing w:after="0"/>
        <w:ind w:left="567" w:hanging="567"/>
        <w:jc w:val="both"/>
        <w:rPr>
          <w:b w:val="0"/>
          <w:sz w:val="24"/>
          <w:szCs w:val="24"/>
          <w:lang w:val="lv-LV"/>
        </w:rPr>
      </w:pPr>
      <w:r>
        <w:rPr>
          <w:b w:val="0"/>
          <w:sz w:val="24"/>
          <w:szCs w:val="24"/>
          <w:lang w:val="lv-LV"/>
        </w:rPr>
        <w:t>Projekta pieteikumu paraksta projekta iesniedzēja pārstāvēttiesīgā vai pilnvarotā persona.</w:t>
      </w:r>
    </w:p>
    <w:p w14:paraId="0644597B" w14:textId="7CF26A80" w:rsidR="006A6B77" w:rsidRDefault="00067BFD" w:rsidP="00623897">
      <w:pPr>
        <w:pStyle w:val="SubTitle2"/>
        <w:numPr>
          <w:ilvl w:val="1"/>
          <w:numId w:val="2"/>
        </w:numPr>
        <w:spacing w:after="0"/>
        <w:ind w:left="567" w:hanging="567"/>
        <w:jc w:val="both"/>
        <w:rPr>
          <w:b w:val="0"/>
          <w:sz w:val="24"/>
          <w:szCs w:val="24"/>
          <w:lang w:val="lv-LV"/>
        </w:rPr>
      </w:pPr>
      <w:r>
        <w:rPr>
          <w:b w:val="0"/>
          <w:sz w:val="24"/>
          <w:szCs w:val="24"/>
          <w:lang w:val="lv-LV"/>
        </w:rPr>
        <w:t>Projekta iesniedzējs projekta pieteikumu sagatavo latviešu valodā. Ja kāds no projekta pieteikuma dokumentiem ir svešvalodā, tam jāpievieno apliecināts tulkojums latviešu valodā saskaņā ar Ministru kabineta 2000.</w:t>
      </w:r>
      <w:r w:rsidR="00F85612">
        <w:rPr>
          <w:b w:val="0"/>
          <w:sz w:val="24"/>
          <w:szCs w:val="24"/>
          <w:lang w:val="lv-LV"/>
        </w:rPr>
        <w:t xml:space="preserve"> </w:t>
      </w:r>
      <w:r>
        <w:rPr>
          <w:b w:val="0"/>
          <w:sz w:val="24"/>
          <w:szCs w:val="24"/>
          <w:lang w:val="lv-LV"/>
        </w:rPr>
        <w:t>gada 22.</w:t>
      </w:r>
      <w:r w:rsidR="00F85612">
        <w:rPr>
          <w:b w:val="0"/>
          <w:sz w:val="24"/>
          <w:szCs w:val="24"/>
          <w:lang w:val="lv-LV"/>
        </w:rPr>
        <w:t xml:space="preserve"> </w:t>
      </w:r>
      <w:r>
        <w:rPr>
          <w:b w:val="0"/>
          <w:sz w:val="24"/>
          <w:szCs w:val="24"/>
          <w:lang w:val="lv-LV"/>
        </w:rPr>
        <w:t>augusta noteikumiem Nr.291 “Kārtība, kādā apliecināmi dokumentu tulkojumi valsts valodā”. Par dokumentu tulkojuma atbilstību oriģinālam atbild projekta iesniedzējs.</w:t>
      </w:r>
    </w:p>
    <w:p w14:paraId="5ABC495C" w14:textId="0DC0239C" w:rsidR="006A6B77" w:rsidRDefault="2CD3FBD1" w:rsidP="00EE1EF6">
      <w:pPr>
        <w:pStyle w:val="SubTitle2"/>
        <w:numPr>
          <w:ilvl w:val="1"/>
          <w:numId w:val="2"/>
        </w:numPr>
        <w:spacing w:after="0"/>
        <w:ind w:left="567" w:hanging="567"/>
        <w:jc w:val="both"/>
        <w:rPr>
          <w:b w:val="0"/>
          <w:sz w:val="24"/>
          <w:szCs w:val="24"/>
          <w:lang w:val="lv-LV"/>
        </w:rPr>
      </w:pPr>
      <w:r w:rsidRPr="0A61B5CA">
        <w:rPr>
          <w:b w:val="0"/>
          <w:sz w:val="24"/>
          <w:szCs w:val="24"/>
          <w:lang w:val="lv-LV"/>
        </w:rPr>
        <w:t>Projekta pieteikumu iesnie</w:t>
      </w:r>
      <w:r w:rsidR="2CC30DB8" w:rsidRPr="0A61B5CA">
        <w:rPr>
          <w:b w:val="0"/>
          <w:sz w:val="24"/>
          <w:szCs w:val="24"/>
          <w:lang w:val="lv-LV"/>
        </w:rPr>
        <w:t xml:space="preserve">dz </w:t>
      </w:r>
      <w:r w:rsidRPr="0A61B5CA">
        <w:rPr>
          <w:b w:val="0"/>
          <w:sz w:val="24"/>
          <w:szCs w:val="24"/>
          <w:lang w:val="lv-LV"/>
        </w:rPr>
        <w:t>elektroniski, to noformē</w:t>
      </w:r>
      <w:r w:rsidR="2CC30DB8" w:rsidRPr="0A61B5CA">
        <w:rPr>
          <w:b w:val="0"/>
          <w:sz w:val="24"/>
          <w:szCs w:val="24"/>
          <w:lang w:val="lv-LV"/>
        </w:rPr>
        <w:t>jot</w:t>
      </w:r>
      <w:r w:rsidRPr="0A61B5CA">
        <w:rPr>
          <w:b w:val="0"/>
          <w:sz w:val="24"/>
          <w:szCs w:val="24"/>
          <w:lang w:val="lv-LV"/>
        </w:rPr>
        <w:t xml:space="preserve"> atbilstoši Elektronisko dokumentu likumā un Ministru kabineta 2005.</w:t>
      </w:r>
      <w:r w:rsidR="1AA9C25F" w:rsidRPr="0A61B5CA">
        <w:rPr>
          <w:b w:val="0"/>
          <w:sz w:val="24"/>
          <w:szCs w:val="24"/>
          <w:lang w:val="lv-LV"/>
        </w:rPr>
        <w:t xml:space="preserve"> </w:t>
      </w:r>
      <w:r w:rsidRPr="0A61B5CA">
        <w:rPr>
          <w:b w:val="0"/>
          <w:sz w:val="24"/>
          <w:szCs w:val="24"/>
          <w:lang w:val="lv-LV"/>
        </w:rPr>
        <w:t>gada 28.</w:t>
      </w:r>
      <w:r w:rsidR="1AA9C25F" w:rsidRPr="0A61B5CA">
        <w:rPr>
          <w:b w:val="0"/>
          <w:sz w:val="24"/>
          <w:szCs w:val="24"/>
          <w:lang w:val="lv-LV"/>
        </w:rPr>
        <w:t xml:space="preserve"> </w:t>
      </w:r>
      <w:r w:rsidRPr="0A61B5CA">
        <w:rPr>
          <w:b w:val="0"/>
          <w:sz w:val="24"/>
          <w:szCs w:val="24"/>
          <w:lang w:val="lv-LV"/>
        </w:rPr>
        <w:t>jūnija noteikumos Nr.</w:t>
      </w:r>
      <w:r w:rsidR="1AA9C25F" w:rsidRPr="0A61B5CA">
        <w:rPr>
          <w:b w:val="0"/>
          <w:sz w:val="24"/>
          <w:szCs w:val="24"/>
          <w:lang w:val="lv-LV"/>
        </w:rPr>
        <w:t xml:space="preserve"> </w:t>
      </w:r>
      <w:r w:rsidRPr="0A61B5CA">
        <w:rPr>
          <w:b w:val="0"/>
          <w:sz w:val="24"/>
          <w:szCs w:val="24"/>
          <w:lang w:val="lv-LV"/>
        </w:rPr>
        <w:t xml:space="preserve">473 </w:t>
      </w:r>
      <w:r w:rsidR="5DEF6F1C" w:rsidRPr="0A61B5CA">
        <w:rPr>
          <w:b w:val="0"/>
          <w:sz w:val="24"/>
          <w:szCs w:val="24"/>
          <w:lang w:val="lv-LV"/>
        </w:rPr>
        <w:t>“</w:t>
      </w:r>
      <w:r w:rsidRPr="0A61B5CA">
        <w:rPr>
          <w:b w:val="0"/>
          <w:sz w:val="24"/>
          <w:szCs w:val="24"/>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 un apliecinātam ar laika zīmogu</w:t>
      </w:r>
      <w:r w:rsidR="3AEF2E43" w:rsidRPr="0A61B5CA">
        <w:rPr>
          <w:b w:val="0"/>
          <w:sz w:val="24"/>
          <w:szCs w:val="24"/>
          <w:lang w:val="lv-LV"/>
        </w:rPr>
        <w:t>.</w:t>
      </w:r>
    </w:p>
    <w:p w14:paraId="2305F218" w14:textId="74003DA1" w:rsidR="006A6B77" w:rsidRDefault="2CD3FBD1" w:rsidP="00623897">
      <w:pPr>
        <w:pStyle w:val="SubTitle2"/>
        <w:numPr>
          <w:ilvl w:val="1"/>
          <w:numId w:val="2"/>
        </w:numPr>
        <w:spacing w:after="0"/>
        <w:ind w:left="567" w:hanging="567"/>
        <w:jc w:val="both"/>
        <w:rPr>
          <w:b w:val="0"/>
          <w:sz w:val="24"/>
          <w:szCs w:val="24"/>
          <w:lang w:val="lv-LV"/>
        </w:rPr>
      </w:pPr>
      <w:r w:rsidRPr="0A61B5CA">
        <w:rPr>
          <w:b w:val="0"/>
          <w:sz w:val="24"/>
          <w:szCs w:val="24"/>
          <w:lang w:val="lv-LV"/>
        </w:rPr>
        <w:t xml:space="preserve">Projekta pieteikumu elektroniski iesniedz </w:t>
      </w:r>
      <w:r w:rsidRPr="0A61B5CA">
        <w:rPr>
          <w:sz w:val="24"/>
          <w:szCs w:val="24"/>
          <w:lang w:val="lv-LV"/>
        </w:rPr>
        <w:t>līdz 202</w:t>
      </w:r>
      <w:r w:rsidR="5F2BCBD9" w:rsidRPr="0A61B5CA">
        <w:rPr>
          <w:sz w:val="24"/>
          <w:szCs w:val="24"/>
          <w:lang w:val="lv-LV"/>
        </w:rPr>
        <w:t>3</w:t>
      </w:r>
      <w:r w:rsidRPr="0A61B5CA">
        <w:rPr>
          <w:sz w:val="24"/>
          <w:szCs w:val="24"/>
          <w:lang w:val="lv-LV"/>
        </w:rPr>
        <w:t>.</w:t>
      </w:r>
      <w:r w:rsidR="75EBD64D" w:rsidRPr="0A61B5CA">
        <w:rPr>
          <w:sz w:val="24"/>
          <w:szCs w:val="24"/>
          <w:lang w:val="lv-LV"/>
        </w:rPr>
        <w:t xml:space="preserve"> </w:t>
      </w:r>
      <w:r w:rsidRPr="0A61B5CA">
        <w:rPr>
          <w:sz w:val="24"/>
          <w:szCs w:val="24"/>
          <w:lang w:val="lv-LV"/>
        </w:rPr>
        <w:t xml:space="preserve">gada </w:t>
      </w:r>
      <w:r w:rsidR="5F2BCBD9" w:rsidRPr="0A61B5CA">
        <w:rPr>
          <w:sz w:val="24"/>
          <w:szCs w:val="24"/>
          <w:lang w:val="lv-LV"/>
        </w:rPr>
        <w:t>1</w:t>
      </w:r>
      <w:r w:rsidR="039AF664" w:rsidRPr="0A61B5CA">
        <w:rPr>
          <w:sz w:val="24"/>
          <w:szCs w:val="24"/>
          <w:lang w:val="lv-LV"/>
        </w:rPr>
        <w:t>7</w:t>
      </w:r>
      <w:r w:rsidRPr="0A61B5CA">
        <w:rPr>
          <w:sz w:val="24"/>
          <w:szCs w:val="24"/>
          <w:lang w:val="lv-LV"/>
        </w:rPr>
        <w:t>.</w:t>
      </w:r>
      <w:r w:rsidR="29D9AAE6" w:rsidRPr="0A61B5CA">
        <w:rPr>
          <w:sz w:val="24"/>
          <w:szCs w:val="24"/>
          <w:lang w:val="lv-LV"/>
        </w:rPr>
        <w:t xml:space="preserve"> janvāra</w:t>
      </w:r>
      <w:r w:rsidRPr="0A61B5CA">
        <w:rPr>
          <w:sz w:val="24"/>
          <w:szCs w:val="24"/>
          <w:lang w:val="lv-LV"/>
        </w:rPr>
        <w:t xml:space="preserve"> plkst.</w:t>
      </w:r>
      <w:r w:rsidR="29D9AAE6" w:rsidRPr="0A61B5CA">
        <w:rPr>
          <w:sz w:val="24"/>
          <w:szCs w:val="24"/>
          <w:lang w:val="lv-LV"/>
        </w:rPr>
        <w:t xml:space="preserve"> 12.00</w:t>
      </w:r>
      <w:r w:rsidRPr="0A61B5CA">
        <w:rPr>
          <w:b w:val="0"/>
          <w:sz w:val="24"/>
          <w:szCs w:val="24"/>
          <w:lang w:val="lv-LV"/>
        </w:rPr>
        <w:t xml:space="preserve">, nosūtot uz Fonda e-pasta adresi </w:t>
      </w:r>
      <w:hyperlink r:id="rId12">
        <w:r w:rsidR="6F9BC397" w:rsidRPr="0A61B5CA">
          <w:rPr>
            <w:rStyle w:val="Hyperlink"/>
            <w:b w:val="0"/>
            <w:sz w:val="24"/>
            <w:szCs w:val="24"/>
            <w:lang w:val="lv-LV"/>
          </w:rPr>
          <w:t>vietagimenei@sif.gov.lv</w:t>
        </w:r>
      </w:hyperlink>
      <w:r w:rsidRPr="0A61B5CA">
        <w:rPr>
          <w:b w:val="0"/>
          <w:sz w:val="24"/>
          <w:szCs w:val="24"/>
          <w:lang w:val="lv-LV"/>
        </w:rPr>
        <w:t xml:space="preserve">, e-pasta temata ailē norādot projekta iesniedzēja nosaukumu. Par iesniegšanas termiņu tiek uzskatīts laiks, kad projekta pieteikums reģistrēts </w:t>
      </w:r>
      <w:r w:rsidR="1C726C15" w:rsidRPr="0A61B5CA">
        <w:rPr>
          <w:b w:val="0"/>
          <w:sz w:val="24"/>
          <w:szCs w:val="24"/>
          <w:lang w:val="lv-LV"/>
        </w:rPr>
        <w:t>F</w:t>
      </w:r>
      <w:r w:rsidRPr="0A61B5CA">
        <w:rPr>
          <w:b w:val="0"/>
          <w:sz w:val="24"/>
          <w:szCs w:val="24"/>
          <w:lang w:val="lv-LV"/>
        </w:rPr>
        <w:t>onda elektronisko sūtījumu sistēmā. Pēc projekta pieteikuma iesniegšanas projekta iesniedzējs saņems  paziņojumu par e-pasta saņemšanu, taču tā atvēršana un elektroniskā paraksta identitātes un derīguma pārbaude tiks veikta tikai pēc projektu pieteikumu iesniegšanas termiņa beigām.</w:t>
      </w:r>
    </w:p>
    <w:p w14:paraId="4F9F4B2D" w14:textId="77777777" w:rsidR="006A6B77" w:rsidRDefault="00067BFD" w:rsidP="00623897">
      <w:pPr>
        <w:pStyle w:val="SubTitle2"/>
        <w:numPr>
          <w:ilvl w:val="1"/>
          <w:numId w:val="2"/>
        </w:numPr>
        <w:spacing w:after="0"/>
        <w:ind w:left="567" w:hanging="567"/>
        <w:jc w:val="both"/>
        <w:rPr>
          <w:b w:val="0"/>
          <w:sz w:val="24"/>
          <w:szCs w:val="24"/>
          <w:lang w:val="lv-LV"/>
        </w:rPr>
      </w:pPr>
      <w:r>
        <w:rPr>
          <w:b w:val="0"/>
          <w:sz w:val="24"/>
          <w:szCs w:val="24"/>
          <w:lang w:val="lv-LV"/>
        </w:rPr>
        <w:t>Projekta pieteikumu, kas saņemts pēc norādītā termiņa beigām, Fonds neizskata un par to informē projekta iesniedzēju.</w:t>
      </w:r>
    </w:p>
    <w:p w14:paraId="104B1FC3" w14:textId="391A2101" w:rsidR="006A6B77" w:rsidRDefault="006A6B77" w:rsidP="00C57C30">
      <w:pPr>
        <w:pStyle w:val="SubTitle2"/>
        <w:jc w:val="both"/>
        <w:rPr>
          <w:b w:val="0"/>
          <w:sz w:val="24"/>
          <w:szCs w:val="24"/>
          <w:lang w:val="lv-LV"/>
        </w:rPr>
      </w:pPr>
    </w:p>
    <w:p w14:paraId="2D0E4113" w14:textId="405F0251" w:rsidR="006A6B77" w:rsidRDefault="00067BFD" w:rsidP="00C57C30">
      <w:pPr>
        <w:pStyle w:val="SubTitle2"/>
        <w:numPr>
          <w:ilvl w:val="0"/>
          <w:numId w:val="2"/>
        </w:numPr>
        <w:rPr>
          <w:sz w:val="24"/>
          <w:szCs w:val="24"/>
          <w:lang w:val="lv-LV"/>
        </w:rPr>
      </w:pPr>
      <w:r>
        <w:rPr>
          <w:sz w:val="24"/>
          <w:szCs w:val="24"/>
          <w:lang w:val="lv-LV"/>
        </w:rPr>
        <w:t>Prasības projekta iesniedzējam</w:t>
      </w:r>
      <w:r w:rsidR="0018705C">
        <w:rPr>
          <w:sz w:val="24"/>
          <w:szCs w:val="24"/>
          <w:lang w:val="lv-LV"/>
        </w:rPr>
        <w:t xml:space="preserve"> un </w:t>
      </w:r>
      <w:r w:rsidR="008F0786">
        <w:rPr>
          <w:sz w:val="24"/>
          <w:szCs w:val="24"/>
          <w:lang w:val="lv-LV"/>
        </w:rPr>
        <w:t xml:space="preserve">tā </w:t>
      </w:r>
      <w:r w:rsidR="0018705C">
        <w:rPr>
          <w:sz w:val="24"/>
          <w:szCs w:val="24"/>
          <w:lang w:val="lv-LV"/>
        </w:rPr>
        <w:t>sadarbības partnerim</w:t>
      </w:r>
    </w:p>
    <w:tbl>
      <w:tblPr>
        <w:tblStyle w:val="TableGrid"/>
        <w:tblW w:w="5000" w:type="pct"/>
        <w:jc w:val="center"/>
        <w:tblLook w:val="04A0" w:firstRow="1" w:lastRow="0" w:firstColumn="1" w:lastColumn="0" w:noHBand="0" w:noVBand="1"/>
      </w:tblPr>
      <w:tblGrid>
        <w:gridCol w:w="4808"/>
        <w:gridCol w:w="4253"/>
      </w:tblGrid>
      <w:tr w:rsidR="008F0786" w14:paraId="572780A9" w14:textId="77777777" w:rsidTr="0A61B5CA">
        <w:trPr>
          <w:trHeight w:val="567"/>
          <w:jc w:val="center"/>
        </w:trPr>
        <w:tc>
          <w:tcPr>
            <w:tcW w:w="2653" w:type="pct"/>
            <w:shd w:val="clear" w:color="auto" w:fill="D9D9D9" w:themeFill="background1" w:themeFillShade="D9"/>
          </w:tcPr>
          <w:p w14:paraId="7D94C6D6" w14:textId="77777777" w:rsidR="008F0786" w:rsidRDefault="008F0786" w:rsidP="008F0786">
            <w:pPr>
              <w:pStyle w:val="SubTitle2"/>
              <w:numPr>
                <w:ilvl w:val="1"/>
                <w:numId w:val="12"/>
              </w:numPr>
              <w:suppressAutoHyphens w:val="0"/>
              <w:spacing w:after="0"/>
              <w:ind w:left="457" w:hanging="457"/>
              <w:jc w:val="both"/>
              <w:rPr>
                <w:b w:val="0"/>
                <w:sz w:val="24"/>
                <w:szCs w:val="24"/>
                <w:lang w:val="lv-LV"/>
              </w:rPr>
            </w:pPr>
            <w:r>
              <w:rPr>
                <w:b w:val="0"/>
                <w:sz w:val="24"/>
                <w:szCs w:val="24"/>
                <w:lang w:val="lv-LV"/>
              </w:rPr>
              <w:t>Prasība</w:t>
            </w:r>
          </w:p>
        </w:tc>
        <w:tc>
          <w:tcPr>
            <w:tcW w:w="2347" w:type="pct"/>
            <w:shd w:val="clear" w:color="auto" w:fill="D9D9D9" w:themeFill="background1" w:themeFillShade="D9"/>
          </w:tcPr>
          <w:p w14:paraId="4F9D0DCE" w14:textId="77777777" w:rsidR="008F0786" w:rsidRDefault="008F0786" w:rsidP="008F0786">
            <w:pPr>
              <w:pStyle w:val="SubTitle2"/>
              <w:numPr>
                <w:ilvl w:val="1"/>
                <w:numId w:val="12"/>
              </w:numPr>
              <w:suppressAutoHyphens w:val="0"/>
              <w:spacing w:after="0"/>
              <w:ind w:left="397" w:hanging="397"/>
              <w:jc w:val="both"/>
              <w:rPr>
                <w:b w:val="0"/>
                <w:sz w:val="24"/>
                <w:szCs w:val="24"/>
                <w:lang w:val="lv-LV"/>
              </w:rPr>
            </w:pPr>
            <w:r w:rsidRPr="002D1707">
              <w:rPr>
                <w:b w:val="0"/>
                <w:sz w:val="24"/>
                <w:szCs w:val="24"/>
                <w:lang w:val="lv-LV"/>
              </w:rPr>
              <w:t>Iesniedzamie dokumenti prasības apliecināšanai</w:t>
            </w:r>
          </w:p>
        </w:tc>
      </w:tr>
      <w:tr w:rsidR="002F4C95" w:rsidRPr="002F4C95" w14:paraId="180CF9BD" w14:textId="77777777" w:rsidTr="0A61B5CA">
        <w:trPr>
          <w:jc w:val="center"/>
        </w:trPr>
        <w:tc>
          <w:tcPr>
            <w:tcW w:w="2653" w:type="pct"/>
          </w:tcPr>
          <w:p w14:paraId="217FB1A8" w14:textId="600ABE8D" w:rsidR="002F4C95" w:rsidRPr="002B149C" w:rsidRDefault="1EF5237D" w:rsidP="002B149C">
            <w:pPr>
              <w:pStyle w:val="SubTitle2"/>
              <w:numPr>
                <w:ilvl w:val="2"/>
                <w:numId w:val="13"/>
              </w:numPr>
              <w:suppressAutoHyphens w:val="0"/>
              <w:spacing w:after="0"/>
              <w:ind w:left="567" w:hanging="567"/>
              <w:jc w:val="both"/>
              <w:rPr>
                <w:b w:val="0"/>
                <w:sz w:val="24"/>
                <w:szCs w:val="24"/>
                <w:lang w:val="lv-LV"/>
              </w:rPr>
            </w:pPr>
            <w:r w:rsidRPr="56F3C549">
              <w:rPr>
                <w:b w:val="0"/>
                <w:sz w:val="24"/>
                <w:szCs w:val="24"/>
                <w:lang w:val="lv-LV"/>
              </w:rPr>
              <w:t>Projekta pieteikumu var iesniegt</w:t>
            </w:r>
            <w:r w:rsidR="3C680EC3" w:rsidRPr="56F3C549">
              <w:rPr>
                <w:b w:val="0"/>
                <w:sz w:val="24"/>
                <w:szCs w:val="24"/>
                <w:lang w:val="lv-LV"/>
              </w:rPr>
              <w:t xml:space="preserve"> </w:t>
            </w:r>
            <w:r w:rsidR="367B7AE5" w:rsidRPr="56F3C549">
              <w:rPr>
                <w:b w:val="0"/>
                <w:sz w:val="24"/>
                <w:szCs w:val="24"/>
                <w:lang w:val="lv-LV"/>
              </w:rPr>
              <w:t xml:space="preserve">uz </w:t>
            </w:r>
            <w:r w:rsidR="581E1ED4" w:rsidRPr="56F3C549">
              <w:rPr>
                <w:b w:val="0"/>
                <w:sz w:val="24"/>
                <w:szCs w:val="24"/>
                <w:lang w:val="lv-LV"/>
              </w:rPr>
              <w:t>pieteikuma iesniegšanas brīd</w:t>
            </w:r>
            <w:r w:rsidR="367B7AE5" w:rsidRPr="56F3C549">
              <w:rPr>
                <w:b w:val="0"/>
                <w:sz w:val="24"/>
                <w:szCs w:val="24"/>
                <w:lang w:val="lv-LV"/>
              </w:rPr>
              <w:t>i</w:t>
            </w:r>
            <w:r w:rsidR="581E1ED4" w:rsidRPr="56F3C549">
              <w:rPr>
                <w:b w:val="0"/>
                <w:sz w:val="24"/>
                <w:szCs w:val="24"/>
                <w:lang w:val="lv-LV"/>
              </w:rPr>
              <w:t xml:space="preserve"> vismaz pēdējos </w:t>
            </w:r>
            <w:r w:rsidR="2FDC8953" w:rsidRPr="56F3C549">
              <w:rPr>
                <w:b w:val="0"/>
                <w:sz w:val="24"/>
                <w:szCs w:val="24"/>
                <w:lang w:val="lv-LV"/>
              </w:rPr>
              <w:t>4</w:t>
            </w:r>
            <w:r w:rsidR="581E1ED4" w:rsidRPr="56F3C549">
              <w:rPr>
                <w:b w:val="0"/>
                <w:sz w:val="24"/>
                <w:szCs w:val="24"/>
                <w:lang w:val="lv-LV"/>
              </w:rPr>
              <w:t xml:space="preserve"> (</w:t>
            </w:r>
            <w:r w:rsidR="2FDC8953" w:rsidRPr="56F3C549">
              <w:rPr>
                <w:b w:val="0"/>
                <w:sz w:val="24"/>
                <w:szCs w:val="24"/>
                <w:lang w:val="lv-LV"/>
              </w:rPr>
              <w:t>četrus</w:t>
            </w:r>
            <w:r w:rsidR="581E1ED4" w:rsidRPr="56F3C549">
              <w:rPr>
                <w:b w:val="0"/>
                <w:sz w:val="24"/>
                <w:szCs w:val="24"/>
                <w:lang w:val="lv-LV"/>
              </w:rPr>
              <w:t xml:space="preserve">) gadus </w:t>
            </w:r>
            <w:r w:rsidRPr="56F3C549">
              <w:rPr>
                <w:b w:val="0"/>
                <w:sz w:val="24"/>
                <w:szCs w:val="24"/>
                <w:lang w:val="lv-LV"/>
              </w:rPr>
              <w:t>Latvijas Republikā reģistrēta biedrība vai nodibinājums, kas atbilst Biedrību un nodibinājumu likumā noteiktajam</w:t>
            </w:r>
            <w:r w:rsidR="581E1ED4" w:rsidRPr="56F3C549">
              <w:rPr>
                <w:b w:val="0"/>
                <w:sz w:val="24"/>
                <w:szCs w:val="24"/>
                <w:lang w:val="lv-LV"/>
              </w:rPr>
              <w:t>.</w:t>
            </w:r>
          </w:p>
        </w:tc>
        <w:tc>
          <w:tcPr>
            <w:tcW w:w="2347" w:type="pct"/>
          </w:tcPr>
          <w:p w14:paraId="3ACF40D7" w14:textId="7E040A47" w:rsidR="002F4C95" w:rsidRDefault="002F4C95" w:rsidP="002F4C95">
            <w:pPr>
              <w:pStyle w:val="SubTitle2"/>
              <w:numPr>
                <w:ilvl w:val="2"/>
                <w:numId w:val="11"/>
              </w:numPr>
              <w:suppressAutoHyphens w:val="0"/>
              <w:spacing w:after="0"/>
              <w:ind w:left="567" w:hanging="567"/>
              <w:jc w:val="both"/>
              <w:rPr>
                <w:b w:val="0"/>
                <w:sz w:val="24"/>
                <w:szCs w:val="24"/>
                <w:lang w:val="lv-LV"/>
              </w:rPr>
            </w:pPr>
            <w:r>
              <w:rPr>
                <w:b w:val="0"/>
                <w:sz w:val="24"/>
                <w:szCs w:val="24"/>
                <w:lang w:val="lv-LV"/>
              </w:rPr>
              <w:t>Aizpildīta projekta pieteikuma veidlapa  atbilstoši nolikuma 1.</w:t>
            </w:r>
            <w:r w:rsidR="00BE5F58">
              <w:rPr>
                <w:b w:val="0"/>
                <w:sz w:val="24"/>
                <w:szCs w:val="24"/>
                <w:lang w:val="lv-LV"/>
              </w:rPr>
              <w:t xml:space="preserve"> </w:t>
            </w:r>
            <w:r>
              <w:rPr>
                <w:b w:val="0"/>
                <w:sz w:val="24"/>
                <w:szCs w:val="24"/>
                <w:lang w:val="lv-LV"/>
              </w:rPr>
              <w:t>pielikumam</w:t>
            </w:r>
            <w:r w:rsidRPr="00EB0B0B">
              <w:rPr>
                <w:b w:val="0"/>
                <w:sz w:val="24"/>
                <w:szCs w:val="24"/>
                <w:lang w:val="lv-LV"/>
              </w:rPr>
              <w:t>.</w:t>
            </w:r>
          </w:p>
          <w:p w14:paraId="748AD8EC" w14:textId="7D4FFB19" w:rsidR="002F4C95" w:rsidRDefault="002F4C95" w:rsidP="002F4C95">
            <w:pPr>
              <w:pStyle w:val="SubTitle2"/>
              <w:spacing w:before="120" w:after="0"/>
              <w:ind w:left="567"/>
              <w:jc w:val="both"/>
              <w:rPr>
                <w:b w:val="0"/>
                <w:sz w:val="24"/>
                <w:szCs w:val="24"/>
                <w:lang w:val="lv-LV"/>
              </w:rPr>
            </w:pPr>
          </w:p>
          <w:p w14:paraId="3BF74488" w14:textId="590DD41F" w:rsidR="002F4C95" w:rsidRDefault="002F4C95" w:rsidP="002F4C95">
            <w:pPr>
              <w:pStyle w:val="SubTitle2"/>
              <w:spacing w:before="120" w:after="0"/>
              <w:ind w:left="567"/>
              <w:jc w:val="both"/>
              <w:rPr>
                <w:b w:val="0"/>
                <w:sz w:val="24"/>
                <w:szCs w:val="24"/>
                <w:lang w:val="lv-LV"/>
              </w:rPr>
            </w:pPr>
          </w:p>
        </w:tc>
      </w:tr>
      <w:tr w:rsidR="001651AE" w:rsidRPr="00D640C0" w14:paraId="4E8ACCE1" w14:textId="77777777" w:rsidTr="0A61B5CA">
        <w:trPr>
          <w:jc w:val="center"/>
        </w:trPr>
        <w:tc>
          <w:tcPr>
            <w:tcW w:w="2653" w:type="pct"/>
          </w:tcPr>
          <w:p w14:paraId="0A30824B" w14:textId="6093FE58" w:rsidR="001651AE" w:rsidRPr="00F159AF" w:rsidRDefault="001651AE" w:rsidP="008F0786">
            <w:pPr>
              <w:pStyle w:val="SubTitle2"/>
              <w:numPr>
                <w:ilvl w:val="2"/>
                <w:numId w:val="13"/>
              </w:numPr>
              <w:suppressAutoHyphens w:val="0"/>
              <w:spacing w:after="0"/>
              <w:ind w:left="567" w:hanging="567"/>
              <w:jc w:val="both"/>
              <w:rPr>
                <w:b w:val="0"/>
                <w:sz w:val="24"/>
                <w:szCs w:val="24"/>
                <w:lang w:val="lv-LV"/>
              </w:rPr>
            </w:pPr>
            <w:r w:rsidRPr="00BD288B">
              <w:rPr>
                <w:rFonts w:eastAsia="Calibri"/>
                <w:b w:val="0"/>
                <w:sz w:val="24"/>
                <w:szCs w:val="24"/>
                <w:lang w:val="lv-LV"/>
              </w:rPr>
              <w:t>Projekta iesniedzējs</w:t>
            </w:r>
            <w:r w:rsidR="00582D78">
              <w:rPr>
                <w:rFonts w:eastAsia="Calibri"/>
                <w:b w:val="0"/>
                <w:sz w:val="24"/>
                <w:szCs w:val="24"/>
                <w:lang w:val="lv-LV"/>
              </w:rPr>
              <w:t xml:space="preserve"> un sadarbības partneris (ja attiecināms)</w:t>
            </w:r>
            <w:r w:rsidRPr="00BD288B">
              <w:rPr>
                <w:rFonts w:eastAsia="Calibri"/>
                <w:b w:val="0"/>
                <w:sz w:val="24"/>
                <w:szCs w:val="24"/>
                <w:lang w:val="lv-LV"/>
              </w:rPr>
              <w:t xml:space="preserve"> neatbilst nevienam no Publisko iepirkumu likuma 42.</w:t>
            </w:r>
            <w:r w:rsidR="00BE5F58">
              <w:rPr>
                <w:rFonts w:eastAsia="Calibri"/>
                <w:b w:val="0"/>
                <w:sz w:val="24"/>
                <w:szCs w:val="24"/>
                <w:lang w:val="lv-LV"/>
              </w:rPr>
              <w:t xml:space="preserve"> </w:t>
            </w:r>
            <w:r w:rsidRPr="00BD288B">
              <w:rPr>
                <w:rFonts w:eastAsia="Calibri"/>
                <w:b w:val="0"/>
                <w:sz w:val="24"/>
                <w:szCs w:val="24"/>
                <w:lang w:val="lv-LV"/>
              </w:rPr>
              <w:t>panta pirmajā daļā minētajiem kandidātu un pretendentu izslēgšanas gadījumiem</w:t>
            </w:r>
            <w:r>
              <w:rPr>
                <w:rFonts w:eastAsia="Calibri"/>
                <w:b w:val="0"/>
                <w:sz w:val="24"/>
                <w:szCs w:val="24"/>
                <w:lang w:val="lv-LV"/>
              </w:rPr>
              <w:t>.</w:t>
            </w:r>
          </w:p>
        </w:tc>
        <w:tc>
          <w:tcPr>
            <w:tcW w:w="2347" w:type="pct"/>
          </w:tcPr>
          <w:p w14:paraId="790FECB6" w14:textId="173CFF57" w:rsidR="001651AE" w:rsidRDefault="001651AE" w:rsidP="008F0786">
            <w:pPr>
              <w:pStyle w:val="SubTitle2"/>
              <w:numPr>
                <w:ilvl w:val="2"/>
                <w:numId w:val="11"/>
              </w:numPr>
              <w:suppressAutoHyphens w:val="0"/>
              <w:spacing w:after="0"/>
              <w:ind w:left="567" w:hanging="567"/>
              <w:jc w:val="both"/>
              <w:rPr>
                <w:b w:val="0"/>
                <w:sz w:val="24"/>
                <w:szCs w:val="24"/>
                <w:lang w:val="lv-LV"/>
              </w:rPr>
            </w:pPr>
            <w:r>
              <w:rPr>
                <w:b w:val="0"/>
                <w:sz w:val="24"/>
                <w:szCs w:val="24"/>
                <w:lang w:val="lv-LV"/>
              </w:rPr>
              <w:t>Projekta iesniedzēja apliecinājums</w:t>
            </w:r>
            <w:r w:rsidRPr="006C71B9">
              <w:rPr>
                <w:b w:val="0"/>
                <w:sz w:val="24"/>
                <w:szCs w:val="24"/>
                <w:lang w:val="lv-LV"/>
              </w:rPr>
              <w:t xml:space="preserve"> </w:t>
            </w:r>
            <w:r>
              <w:rPr>
                <w:b w:val="0"/>
                <w:sz w:val="24"/>
                <w:szCs w:val="24"/>
                <w:lang w:val="lv-LV"/>
              </w:rPr>
              <w:t xml:space="preserve">projekta pieteikuma </w:t>
            </w:r>
            <w:r w:rsidRPr="006C71B9">
              <w:rPr>
                <w:b w:val="0"/>
                <w:sz w:val="24"/>
                <w:szCs w:val="24"/>
                <w:lang w:val="lv-LV"/>
              </w:rPr>
              <w:t>veidlapas D sadaļ</w:t>
            </w:r>
            <w:r>
              <w:rPr>
                <w:b w:val="0"/>
                <w:sz w:val="24"/>
                <w:szCs w:val="24"/>
                <w:lang w:val="lv-LV"/>
              </w:rPr>
              <w:t>ā</w:t>
            </w:r>
            <w:r w:rsidR="00BF313B">
              <w:rPr>
                <w:b w:val="0"/>
                <w:sz w:val="24"/>
                <w:szCs w:val="24"/>
                <w:lang w:val="lv-LV"/>
              </w:rPr>
              <w:t xml:space="preserve"> un sadarbības partnera</w:t>
            </w:r>
            <w:r w:rsidR="002C7776">
              <w:rPr>
                <w:b w:val="0"/>
                <w:sz w:val="24"/>
                <w:szCs w:val="24"/>
                <w:lang w:val="lv-LV"/>
              </w:rPr>
              <w:t xml:space="preserve"> apliecinājums </w:t>
            </w:r>
            <w:r w:rsidR="00BF7FEF">
              <w:rPr>
                <w:b w:val="0"/>
                <w:sz w:val="24"/>
                <w:szCs w:val="24"/>
                <w:lang w:val="lv-LV"/>
              </w:rPr>
              <w:t>atbilstoši nolikuma 3. pielikumam (ja attiecināms).</w:t>
            </w:r>
          </w:p>
          <w:p w14:paraId="02032ABA" w14:textId="6EB21DA0" w:rsidR="001651AE" w:rsidRDefault="79B71BD5" w:rsidP="001651AE">
            <w:pPr>
              <w:pStyle w:val="SubTitle2"/>
              <w:suppressAutoHyphens w:val="0"/>
              <w:spacing w:after="0"/>
              <w:jc w:val="both"/>
              <w:rPr>
                <w:b w:val="0"/>
                <w:sz w:val="24"/>
                <w:szCs w:val="24"/>
                <w:lang w:val="lv-LV"/>
              </w:rPr>
            </w:pPr>
            <w:r w:rsidRPr="0A61B5CA">
              <w:rPr>
                <w:b w:val="0"/>
                <w:sz w:val="24"/>
                <w:szCs w:val="24"/>
                <w:lang w:val="lv-LV"/>
              </w:rPr>
              <w:t xml:space="preserve">Par to, vai projekta iesniedzējam nav Valsts ieņēmumu dienesta (turpmāk – VID) </w:t>
            </w:r>
            <w:r w:rsidRPr="0A61B5CA">
              <w:rPr>
                <w:sz w:val="24"/>
                <w:szCs w:val="24"/>
                <w:lang w:val="lv-LV"/>
              </w:rPr>
              <w:t xml:space="preserve">administrēto nodokļu parāda uz projekta pieteikuma iesniegšanas termiņa pēdējo dienu vai dienu, kad </w:t>
            </w:r>
            <w:r w:rsidR="30F033ED" w:rsidRPr="0A61B5CA">
              <w:rPr>
                <w:b w:val="0"/>
                <w:sz w:val="24"/>
                <w:szCs w:val="24"/>
                <w:lang w:val="lv-LV"/>
              </w:rPr>
              <w:t xml:space="preserve">projektu pieteikumu vērtēšanas komisija </w:t>
            </w:r>
            <w:r w:rsidR="30F033ED" w:rsidRPr="0A61B5CA">
              <w:rPr>
                <w:b w:val="0"/>
                <w:sz w:val="24"/>
                <w:szCs w:val="24"/>
                <w:lang w:val="lv-LV"/>
              </w:rPr>
              <w:lastRenderedPageBreak/>
              <w:t>(turpmāk –</w:t>
            </w:r>
            <w:r w:rsidR="30F033ED" w:rsidRPr="0A61B5CA">
              <w:rPr>
                <w:sz w:val="24"/>
                <w:szCs w:val="24"/>
                <w:lang w:val="lv-LV"/>
              </w:rPr>
              <w:t xml:space="preserve"> K</w:t>
            </w:r>
            <w:r w:rsidRPr="0A61B5CA">
              <w:rPr>
                <w:sz w:val="24"/>
                <w:szCs w:val="24"/>
                <w:lang w:val="lv-LV"/>
              </w:rPr>
              <w:t>omisija</w:t>
            </w:r>
            <w:r w:rsidR="4382DEC1" w:rsidRPr="0A61B5CA">
              <w:rPr>
                <w:sz w:val="24"/>
                <w:szCs w:val="24"/>
                <w:lang w:val="lv-LV"/>
              </w:rPr>
              <w:t>)</w:t>
            </w:r>
            <w:r w:rsidRPr="0A61B5CA">
              <w:rPr>
                <w:sz w:val="24"/>
                <w:szCs w:val="24"/>
                <w:lang w:val="lv-LV"/>
              </w:rPr>
              <w:t xml:space="preserve"> pieņem lēmumu par projekta virzīšanu apstiprināšanai,</w:t>
            </w:r>
            <w:r w:rsidRPr="0A61B5CA">
              <w:rPr>
                <w:b w:val="0"/>
                <w:sz w:val="24"/>
                <w:szCs w:val="24"/>
                <w:lang w:val="lv-LV"/>
              </w:rPr>
              <w:t xml:space="preserve"> kas pārsniedz 150,00 EUR, Fonds veiks pārbaudi VID nodokļu parādnieku datu bāzē</w:t>
            </w:r>
            <w:r w:rsidR="6F9BC397" w:rsidRPr="0A61B5CA">
              <w:rPr>
                <w:b w:val="0"/>
                <w:sz w:val="24"/>
                <w:szCs w:val="24"/>
                <w:lang w:val="lv-LV"/>
              </w:rPr>
              <w:t>.</w:t>
            </w:r>
            <w:r w:rsidR="009B2A59">
              <w:rPr>
                <w:rStyle w:val="FootnoteReference"/>
                <w:b w:val="0"/>
                <w:szCs w:val="24"/>
                <w:lang w:val="lv-LV"/>
              </w:rPr>
              <w:footnoteReference w:id="2"/>
            </w:r>
          </w:p>
        </w:tc>
      </w:tr>
      <w:tr w:rsidR="001651AE" w:rsidRPr="001651AE" w14:paraId="208763C1" w14:textId="77777777" w:rsidTr="0A61B5CA">
        <w:trPr>
          <w:jc w:val="center"/>
        </w:trPr>
        <w:tc>
          <w:tcPr>
            <w:tcW w:w="2653" w:type="pct"/>
          </w:tcPr>
          <w:p w14:paraId="475CC766" w14:textId="5B2F76C8" w:rsidR="001651AE" w:rsidRPr="00BD288B" w:rsidRDefault="001651AE" w:rsidP="008F0786">
            <w:pPr>
              <w:pStyle w:val="SubTitle2"/>
              <w:numPr>
                <w:ilvl w:val="2"/>
                <w:numId w:val="13"/>
              </w:numPr>
              <w:suppressAutoHyphens w:val="0"/>
              <w:spacing w:after="0"/>
              <w:ind w:left="567" w:hanging="567"/>
              <w:jc w:val="both"/>
              <w:rPr>
                <w:rFonts w:eastAsia="Calibri"/>
                <w:b w:val="0"/>
                <w:sz w:val="24"/>
                <w:szCs w:val="24"/>
                <w:lang w:val="lv-LV"/>
              </w:rPr>
            </w:pPr>
            <w:r w:rsidRPr="00BD288B">
              <w:rPr>
                <w:rFonts w:eastAsia="Calibri"/>
                <w:b w:val="0"/>
                <w:sz w:val="24"/>
                <w:szCs w:val="24"/>
                <w:lang w:val="lv-LV"/>
              </w:rPr>
              <w:lastRenderedPageBreak/>
              <w:t xml:space="preserve">Projekta iesniedzējs </w:t>
            </w:r>
            <w:r w:rsidR="00582D78">
              <w:rPr>
                <w:rFonts w:eastAsia="Calibri"/>
                <w:b w:val="0"/>
                <w:sz w:val="24"/>
                <w:szCs w:val="24"/>
                <w:lang w:val="lv-LV"/>
              </w:rPr>
              <w:t>un sadarbības partneris (ja attiecināms)</w:t>
            </w:r>
            <w:r w:rsidR="00582D78" w:rsidRPr="00BD288B">
              <w:rPr>
                <w:rFonts w:eastAsia="Calibri"/>
                <w:b w:val="0"/>
                <w:sz w:val="24"/>
                <w:szCs w:val="24"/>
                <w:lang w:val="lv-LV"/>
              </w:rPr>
              <w:t xml:space="preserve"> </w:t>
            </w:r>
            <w:r w:rsidRPr="00BD288B">
              <w:rPr>
                <w:rFonts w:eastAsia="Calibri"/>
                <w:b w:val="0"/>
                <w:sz w:val="24"/>
                <w:szCs w:val="24"/>
                <w:lang w:val="lv-LV"/>
              </w:rPr>
              <w:t>par tām pašām projekta attiecināmajām izmaksām, par kurām iesniegts projekta pieteikums, nav saņēmis un nesaņems finansējumu no citiem</w:t>
            </w:r>
            <w:r w:rsidR="00CB0023">
              <w:rPr>
                <w:rFonts w:eastAsia="Calibri"/>
                <w:b w:val="0"/>
                <w:sz w:val="24"/>
                <w:szCs w:val="24"/>
                <w:lang w:val="lv-LV"/>
              </w:rPr>
              <w:t xml:space="preserve"> finansējuma</w:t>
            </w:r>
            <w:r w:rsidRPr="00BD288B">
              <w:rPr>
                <w:rFonts w:eastAsia="Calibri"/>
                <w:b w:val="0"/>
                <w:sz w:val="24"/>
                <w:szCs w:val="24"/>
                <w:lang w:val="lv-LV"/>
              </w:rPr>
              <w:t xml:space="preserve"> avotiem</w:t>
            </w:r>
            <w:r>
              <w:rPr>
                <w:rFonts w:eastAsia="Calibri"/>
                <w:b w:val="0"/>
                <w:sz w:val="24"/>
                <w:szCs w:val="24"/>
                <w:lang w:val="lv-LV"/>
              </w:rPr>
              <w:t>.</w:t>
            </w:r>
          </w:p>
        </w:tc>
        <w:tc>
          <w:tcPr>
            <w:tcW w:w="2347" w:type="pct"/>
          </w:tcPr>
          <w:p w14:paraId="4D5A6953" w14:textId="1A1C7776" w:rsidR="001651AE" w:rsidRDefault="001651AE" w:rsidP="008F0786">
            <w:pPr>
              <w:pStyle w:val="SubTitle2"/>
              <w:numPr>
                <w:ilvl w:val="2"/>
                <w:numId w:val="11"/>
              </w:numPr>
              <w:suppressAutoHyphens w:val="0"/>
              <w:spacing w:after="0"/>
              <w:ind w:left="567" w:hanging="567"/>
              <w:jc w:val="both"/>
              <w:rPr>
                <w:b w:val="0"/>
                <w:sz w:val="24"/>
                <w:szCs w:val="24"/>
                <w:lang w:val="lv-LV"/>
              </w:rPr>
            </w:pPr>
            <w:r w:rsidRPr="003B5EA3">
              <w:rPr>
                <w:b w:val="0"/>
                <w:sz w:val="24"/>
                <w:szCs w:val="24"/>
                <w:lang w:val="lv-LV"/>
              </w:rPr>
              <w:t>Projekta</w:t>
            </w:r>
            <w:r>
              <w:rPr>
                <w:b w:val="0"/>
                <w:sz w:val="24"/>
                <w:szCs w:val="24"/>
                <w:lang w:val="lv-LV"/>
              </w:rPr>
              <w:t xml:space="preserve"> iesniedzēja apliecinājums projekta</w:t>
            </w:r>
            <w:r w:rsidRPr="003B5EA3">
              <w:rPr>
                <w:b w:val="0"/>
                <w:sz w:val="24"/>
                <w:szCs w:val="24"/>
                <w:lang w:val="lv-LV"/>
              </w:rPr>
              <w:t xml:space="preserve"> pieteikuma veidlapas D</w:t>
            </w:r>
            <w:r>
              <w:rPr>
                <w:b w:val="0"/>
                <w:sz w:val="24"/>
                <w:szCs w:val="24"/>
                <w:lang w:val="lv-LV"/>
              </w:rPr>
              <w:t xml:space="preserve"> sadaļā</w:t>
            </w:r>
            <w:r w:rsidR="00BF7FEF">
              <w:rPr>
                <w:b w:val="0"/>
                <w:sz w:val="24"/>
                <w:szCs w:val="24"/>
                <w:lang w:val="lv-LV"/>
              </w:rPr>
              <w:t xml:space="preserve"> un sadarbības partnera apliecinājums atbilstoši nolikuma 3. pielikumam (ja attiecināms).</w:t>
            </w:r>
          </w:p>
        </w:tc>
      </w:tr>
      <w:tr w:rsidR="001651AE" w:rsidRPr="001651AE" w14:paraId="564605A9" w14:textId="77777777" w:rsidTr="0A61B5CA">
        <w:trPr>
          <w:jc w:val="center"/>
        </w:trPr>
        <w:tc>
          <w:tcPr>
            <w:tcW w:w="2653" w:type="pct"/>
          </w:tcPr>
          <w:p w14:paraId="1856D432" w14:textId="5FAE3B30" w:rsidR="001651AE" w:rsidRPr="00BD288B" w:rsidRDefault="001651AE" w:rsidP="008F0786">
            <w:pPr>
              <w:pStyle w:val="SubTitle2"/>
              <w:numPr>
                <w:ilvl w:val="2"/>
                <w:numId w:val="13"/>
              </w:numPr>
              <w:suppressAutoHyphens w:val="0"/>
              <w:spacing w:after="0"/>
              <w:ind w:left="567" w:hanging="567"/>
              <w:jc w:val="both"/>
              <w:rPr>
                <w:rFonts w:eastAsia="Calibri"/>
                <w:b w:val="0"/>
                <w:sz w:val="24"/>
                <w:szCs w:val="24"/>
                <w:lang w:val="lv-LV"/>
              </w:rPr>
            </w:pPr>
            <w:r>
              <w:rPr>
                <w:b w:val="0"/>
                <w:sz w:val="24"/>
                <w:szCs w:val="24"/>
                <w:lang w:val="lv-LV"/>
              </w:rPr>
              <w:t xml:space="preserve">Projekta iesniedzējam </w:t>
            </w:r>
            <w:r w:rsidR="00582D78">
              <w:rPr>
                <w:b w:val="0"/>
                <w:sz w:val="24"/>
                <w:szCs w:val="24"/>
                <w:lang w:val="lv-LV"/>
              </w:rPr>
              <w:t>u</w:t>
            </w:r>
            <w:r w:rsidR="00582D78">
              <w:rPr>
                <w:rFonts w:eastAsia="Calibri"/>
                <w:b w:val="0"/>
                <w:sz w:val="24"/>
                <w:szCs w:val="24"/>
                <w:lang w:val="lv-LV"/>
              </w:rPr>
              <w:t>n sadarbības par</w:t>
            </w:r>
            <w:r w:rsidR="00340816">
              <w:rPr>
                <w:rFonts w:eastAsia="Calibri"/>
                <w:b w:val="0"/>
                <w:sz w:val="24"/>
                <w:szCs w:val="24"/>
                <w:lang w:val="lv-LV"/>
              </w:rPr>
              <w:t>t</w:t>
            </w:r>
            <w:r w:rsidR="00582D78">
              <w:rPr>
                <w:rFonts w:eastAsia="Calibri"/>
                <w:b w:val="0"/>
                <w:sz w:val="24"/>
                <w:szCs w:val="24"/>
                <w:lang w:val="lv-LV"/>
              </w:rPr>
              <w:t>neris (ja attiecināms)</w:t>
            </w:r>
            <w:r w:rsidR="00582D78" w:rsidRPr="00BD288B">
              <w:rPr>
                <w:rFonts w:eastAsia="Calibri"/>
                <w:b w:val="0"/>
                <w:sz w:val="24"/>
                <w:szCs w:val="24"/>
                <w:lang w:val="lv-LV"/>
              </w:rPr>
              <w:t xml:space="preserve"> </w:t>
            </w:r>
            <w:r w:rsidRPr="00A13553">
              <w:rPr>
                <w:b w:val="0"/>
                <w:sz w:val="24"/>
                <w:szCs w:val="24"/>
                <w:lang w:val="lv-LV"/>
              </w:rPr>
              <w:t>nav neatbilstoši veikt</w:t>
            </w:r>
            <w:r>
              <w:rPr>
                <w:b w:val="0"/>
                <w:sz w:val="24"/>
                <w:szCs w:val="24"/>
                <w:lang w:val="lv-LV"/>
              </w:rPr>
              <w:t>u</w:t>
            </w:r>
            <w:r w:rsidRPr="00A13553">
              <w:rPr>
                <w:b w:val="0"/>
                <w:sz w:val="24"/>
                <w:szCs w:val="24"/>
                <w:lang w:val="lv-LV"/>
              </w:rPr>
              <w:t xml:space="preserve"> izdevumu maksājumu parādu citos projektos, kas tiek finansēti no valsts vai pašvaldību budžeta </w:t>
            </w:r>
            <w:r>
              <w:rPr>
                <w:b w:val="0"/>
                <w:sz w:val="24"/>
                <w:szCs w:val="24"/>
                <w:lang w:val="lv-LV"/>
              </w:rPr>
              <w:t xml:space="preserve">vai </w:t>
            </w:r>
            <w:r w:rsidRPr="00A13553">
              <w:rPr>
                <w:b w:val="0"/>
                <w:sz w:val="24"/>
                <w:szCs w:val="24"/>
                <w:lang w:val="lv-LV"/>
              </w:rPr>
              <w:t>Eiropas Savienības politiku instrumentu un pārējām ārvalst</w:t>
            </w:r>
            <w:r>
              <w:rPr>
                <w:b w:val="0"/>
                <w:sz w:val="24"/>
                <w:szCs w:val="24"/>
                <w:lang w:val="lv-LV"/>
              </w:rPr>
              <w:t>u finanšu palīdzības programmām.</w:t>
            </w:r>
          </w:p>
        </w:tc>
        <w:tc>
          <w:tcPr>
            <w:tcW w:w="2347" w:type="pct"/>
          </w:tcPr>
          <w:p w14:paraId="56174885" w14:textId="511FAEF3" w:rsidR="001651AE" w:rsidRPr="003B5EA3" w:rsidRDefault="001651AE" w:rsidP="008F0786">
            <w:pPr>
              <w:pStyle w:val="SubTitle2"/>
              <w:numPr>
                <w:ilvl w:val="2"/>
                <w:numId w:val="11"/>
              </w:numPr>
              <w:suppressAutoHyphens w:val="0"/>
              <w:spacing w:after="0"/>
              <w:ind w:left="567" w:hanging="567"/>
              <w:jc w:val="both"/>
              <w:rPr>
                <w:b w:val="0"/>
                <w:sz w:val="24"/>
                <w:szCs w:val="24"/>
                <w:lang w:val="lv-LV"/>
              </w:rPr>
            </w:pPr>
            <w:r w:rsidRPr="003B5EA3">
              <w:rPr>
                <w:b w:val="0"/>
                <w:sz w:val="24"/>
                <w:szCs w:val="24"/>
                <w:lang w:val="lv-LV"/>
              </w:rPr>
              <w:t>Projekta</w:t>
            </w:r>
            <w:r>
              <w:rPr>
                <w:b w:val="0"/>
                <w:sz w:val="24"/>
                <w:szCs w:val="24"/>
                <w:lang w:val="lv-LV"/>
              </w:rPr>
              <w:t xml:space="preserve"> iesniedzēja apliecinājums projekta</w:t>
            </w:r>
            <w:r w:rsidRPr="003B5EA3">
              <w:rPr>
                <w:b w:val="0"/>
                <w:sz w:val="24"/>
                <w:szCs w:val="24"/>
                <w:lang w:val="lv-LV"/>
              </w:rPr>
              <w:t xml:space="preserve"> pieteikuma veidlapas D</w:t>
            </w:r>
            <w:r>
              <w:rPr>
                <w:b w:val="0"/>
                <w:sz w:val="24"/>
                <w:szCs w:val="24"/>
                <w:lang w:val="lv-LV"/>
              </w:rPr>
              <w:t xml:space="preserve"> sadaļā</w:t>
            </w:r>
            <w:r w:rsidR="00BF7FEF">
              <w:rPr>
                <w:b w:val="0"/>
                <w:sz w:val="24"/>
                <w:szCs w:val="24"/>
                <w:lang w:val="lv-LV"/>
              </w:rPr>
              <w:t xml:space="preserve"> un sadarbības partnera apliecinājums atbilstoši nolikuma 3. pielikumam (ja attiecināms).</w:t>
            </w:r>
          </w:p>
        </w:tc>
      </w:tr>
      <w:tr w:rsidR="008F0786" w:rsidRPr="00D640C0" w14:paraId="54C64D3B" w14:textId="77777777" w:rsidTr="0A61B5CA">
        <w:trPr>
          <w:jc w:val="center"/>
        </w:trPr>
        <w:tc>
          <w:tcPr>
            <w:tcW w:w="2653" w:type="pct"/>
          </w:tcPr>
          <w:p w14:paraId="44D58374" w14:textId="09A4E70F" w:rsidR="008F0786" w:rsidRPr="00D86D67" w:rsidRDefault="008F0786" w:rsidP="008F0786">
            <w:pPr>
              <w:pStyle w:val="SubTitle2"/>
              <w:numPr>
                <w:ilvl w:val="2"/>
                <w:numId w:val="13"/>
              </w:numPr>
              <w:suppressAutoHyphens w:val="0"/>
              <w:spacing w:after="0"/>
              <w:ind w:left="567" w:hanging="567"/>
              <w:jc w:val="both"/>
              <w:rPr>
                <w:b w:val="0"/>
                <w:sz w:val="24"/>
                <w:szCs w:val="24"/>
                <w:lang w:val="lv-LV"/>
              </w:rPr>
            </w:pPr>
            <w:r w:rsidRPr="00C40073">
              <w:rPr>
                <w:b w:val="0"/>
                <w:sz w:val="24"/>
                <w:szCs w:val="24"/>
                <w:lang w:val="lv-LV"/>
              </w:rPr>
              <w:t>Konkursā uz finansējumu nevar pretendēt š</w:t>
            </w:r>
            <w:r>
              <w:rPr>
                <w:b w:val="0"/>
                <w:sz w:val="24"/>
                <w:szCs w:val="24"/>
                <w:lang w:val="lv-LV"/>
              </w:rPr>
              <w:t>ā</w:t>
            </w:r>
            <w:r w:rsidRPr="00C40073">
              <w:rPr>
                <w:b w:val="0"/>
                <w:sz w:val="24"/>
                <w:szCs w:val="24"/>
                <w:lang w:val="lv-LV"/>
              </w:rPr>
              <w:t>das organizācijas:</w:t>
            </w:r>
          </w:p>
          <w:p w14:paraId="5681AF4F" w14:textId="50819848" w:rsidR="003E38B9" w:rsidRDefault="003E38B9" w:rsidP="008F0786">
            <w:pPr>
              <w:pStyle w:val="SubTitle2"/>
              <w:numPr>
                <w:ilvl w:val="3"/>
                <w:numId w:val="13"/>
              </w:numPr>
              <w:suppressAutoHyphens w:val="0"/>
              <w:spacing w:after="0"/>
              <w:ind w:left="851" w:hanging="284"/>
              <w:jc w:val="both"/>
              <w:rPr>
                <w:b w:val="0"/>
                <w:sz w:val="24"/>
                <w:szCs w:val="24"/>
                <w:lang w:val="lv-LV"/>
              </w:rPr>
            </w:pPr>
            <w:r w:rsidRPr="003E38B9">
              <w:rPr>
                <w:b w:val="0"/>
                <w:sz w:val="24"/>
                <w:szCs w:val="24"/>
                <w:lang w:val="lv-LV"/>
              </w:rPr>
              <w:t>darba devēju organizācijas un to apvienības</w:t>
            </w:r>
            <w:r>
              <w:rPr>
                <w:b w:val="0"/>
                <w:sz w:val="24"/>
                <w:szCs w:val="24"/>
                <w:lang w:val="lv-LV"/>
              </w:rPr>
              <w:t>;</w:t>
            </w:r>
          </w:p>
          <w:p w14:paraId="16BBE298" w14:textId="73E08B5A" w:rsidR="001651AE" w:rsidRDefault="001651AE" w:rsidP="008F0786">
            <w:pPr>
              <w:pStyle w:val="SubTitle2"/>
              <w:numPr>
                <w:ilvl w:val="3"/>
                <w:numId w:val="13"/>
              </w:numPr>
              <w:suppressAutoHyphens w:val="0"/>
              <w:spacing w:after="0"/>
              <w:ind w:left="851" w:hanging="284"/>
              <w:jc w:val="both"/>
              <w:rPr>
                <w:b w:val="0"/>
                <w:sz w:val="24"/>
                <w:szCs w:val="24"/>
                <w:lang w:val="lv-LV"/>
              </w:rPr>
            </w:pPr>
            <w:r w:rsidRPr="00F159AF">
              <w:rPr>
                <w:b w:val="0"/>
                <w:sz w:val="24"/>
                <w:szCs w:val="24"/>
                <w:lang w:val="lv-LV"/>
              </w:rPr>
              <w:t>politiskās partijas un to apvienības;</w:t>
            </w:r>
          </w:p>
          <w:p w14:paraId="46229473" w14:textId="77777777" w:rsidR="00A21477" w:rsidRDefault="001651AE" w:rsidP="00A21477">
            <w:pPr>
              <w:pStyle w:val="SubTitle2"/>
              <w:numPr>
                <w:ilvl w:val="3"/>
                <w:numId w:val="13"/>
              </w:numPr>
              <w:suppressAutoHyphens w:val="0"/>
              <w:spacing w:after="0"/>
              <w:ind w:left="851" w:hanging="284"/>
              <w:jc w:val="both"/>
              <w:rPr>
                <w:b w:val="0"/>
                <w:sz w:val="24"/>
                <w:szCs w:val="24"/>
                <w:lang w:val="lv-LV"/>
              </w:rPr>
            </w:pPr>
            <w:r w:rsidRPr="00F159AF">
              <w:rPr>
                <w:b w:val="0"/>
                <w:sz w:val="24"/>
                <w:szCs w:val="24"/>
                <w:lang w:val="lv-LV"/>
              </w:rPr>
              <w:t>dzīvokļu apsaimniekošanas biedrības</w:t>
            </w:r>
            <w:r>
              <w:rPr>
                <w:b w:val="0"/>
                <w:sz w:val="24"/>
                <w:szCs w:val="24"/>
                <w:lang w:val="lv-LV"/>
              </w:rPr>
              <w:t>;</w:t>
            </w:r>
          </w:p>
          <w:p w14:paraId="0AE47045" w14:textId="77777777" w:rsidR="00A21477" w:rsidRDefault="00A21477" w:rsidP="00A21477">
            <w:pPr>
              <w:pStyle w:val="SubTitle2"/>
              <w:numPr>
                <w:ilvl w:val="3"/>
                <w:numId w:val="13"/>
              </w:numPr>
              <w:suppressAutoHyphens w:val="0"/>
              <w:spacing w:after="0"/>
              <w:ind w:left="851" w:hanging="284"/>
              <w:jc w:val="both"/>
              <w:rPr>
                <w:b w:val="0"/>
                <w:sz w:val="24"/>
                <w:szCs w:val="24"/>
                <w:lang w:val="lv-LV"/>
              </w:rPr>
            </w:pPr>
            <w:r w:rsidRPr="00A21477">
              <w:rPr>
                <w:b w:val="0"/>
                <w:sz w:val="24"/>
                <w:szCs w:val="24"/>
                <w:lang w:val="lv-LV"/>
              </w:rPr>
              <w:t>arodbiedrības un to apvienības;</w:t>
            </w:r>
          </w:p>
          <w:p w14:paraId="5BFFFC37" w14:textId="4B12DE5C" w:rsidR="003E38B9" w:rsidRPr="00A21477" w:rsidRDefault="00A21477" w:rsidP="00A21477">
            <w:pPr>
              <w:pStyle w:val="SubTitle2"/>
              <w:numPr>
                <w:ilvl w:val="3"/>
                <w:numId w:val="13"/>
              </w:numPr>
              <w:suppressAutoHyphens w:val="0"/>
              <w:spacing w:after="0"/>
              <w:ind w:left="851" w:hanging="284"/>
              <w:jc w:val="both"/>
              <w:rPr>
                <w:b w:val="0"/>
                <w:sz w:val="24"/>
                <w:szCs w:val="24"/>
                <w:lang w:val="lv-LV"/>
              </w:rPr>
            </w:pPr>
            <w:r w:rsidRPr="00A21477">
              <w:rPr>
                <w:b w:val="0"/>
                <w:sz w:val="24"/>
                <w:szCs w:val="24"/>
                <w:lang w:val="lv-LV"/>
              </w:rPr>
              <w:t>reliģiskās organizācijas un to iestādes</w:t>
            </w:r>
            <w:r>
              <w:rPr>
                <w:b w:val="0"/>
                <w:sz w:val="24"/>
                <w:szCs w:val="24"/>
                <w:lang w:val="lv-LV"/>
              </w:rPr>
              <w:t>.</w:t>
            </w:r>
          </w:p>
        </w:tc>
        <w:tc>
          <w:tcPr>
            <w:tcW w:w="2347" w:type="pct"/>
          </w:tcPr>
          <w:p w14:paraId="067BC1CB" w14:textId="57F094BA" w:rsidR="008F0786" w:rsidRDefault="008F0786" w:rsidP="008F0786">
            <w:pPr>
              <w:pStyle w:val="SubTitle2"/>
              <w:numPr>
                <w:ilvl w:val="2"/>
                <w:numId w:val="11"/>
              </w:numPr>
              <w:suppressAutoHyphens w:val="0"/>
              <w:spacing w:after="0"/>
              <w:ind w:left="567" w:hanging="567"/>
              <w:jc w:val="both"/>
              <w:rPr>
                <w:b w:val="0"/>
                <w:sz w:val="24"/>
                <w:szCs w:val="24"/>
                <w:lang w:val="lv-LV"/>
              </w:rPr>
            </w:pPr>
            <w:r w:rsidRPr="00770D25">
              <w:rPr>
                <w:b w:val="0"/>
                <w:sz w:val="24"/>
                <w:szCs w:val="24"/>
                <w:lang w:val="lv-LV"/>
              </w:rPr>
              <w:t>Projekta pieteikuma veidlapas</w:t>
            </w:r>
            <w:r>
              <w:rPr>
                <w:b w:val="0"/>
                <w:sz w:val="24"/>
                <w:szCs w:val="24"/>
                <w:lang w:val="lv-LV"/>
              </w:rPr>
              <w:t xml:space="preserve"> A</w:t>
            </w:r>
            <w:r w:rsidRPr="00770D25">
              <w:rPr>
                <w:b w:val="0"/>
                <w:sz w:val="24"/>
                <w:szCs w:val="24"/>
                <w:lang w:val="lv-LV"/>
              </w:rPr>
              <w:t xml:space="preserve"> sadaļa, kurā norāda arī projekta </w:t>
            </w:r>
            <w:r w:rsidRPr="00874C34">
              <w:rPr>
                <w:b w:val="0"/>
                <w:sz w:val="24"/>
                <w:szCs w:val="24"/>
                <w:lang w:val="lv-LV"/>
              </w:rPr>
              <w:t>iesniedzēja darbības jomu saskaņā ar NACE 2.</w:t>
            </w:r>
            <w:r w:rsidR="00BE5F58">
              <w:rPr>
                <w:b w:val="0"/>
                <w:sz w:val="24"/>
                <w:szCs w:val="24"/>
                <w:lang w:val="lv-LV"/>
              </w:rPr>
              <w:t xml:space="preserve"> </w:t>
            </w:r>
            <w:r w:rsidRPr="00874C34">
              <w:rPr>
                <w:b w:val="0"/>
                <w:sz w:val="24"/>
                <w:szCs w:val="24"/>
                <w:lang w:val="lv-LV"/>
              </w:rPr>
              <w:t>redakciju</w:t>
            </w:r>
            <w:r w:rsidRPr="00874C34">
              <w:rPr>
                <w:rStyle w:val="FootnoteReference"/>
                <w:b w:val="0"/>
                <w:szCs w:val="24"/>
                <w:lang w:val="lv-LV"/>
              </w:rPr>
              <w:footnoteReference w:id="3"/>
            </w:r>
            <w:r w:rsidRPr="00874C34">
              <w:rPr>
                <w:b w:val="0"/>
                <w:sz w:val="24"/>
                <w:szCs w:val="24"/>
                <w:lang w:val="lv-LV"/>
              </w:rPr>
              <w:t>, ja tāda ir reģistrēta.</w:t>
            </w:r>
          </w:p>
        </w:tc>
      </w:tr>
    </w:tbl>
    <w:p w14:paraId="43D1500E" w14:textId="77777777" w:rsidR="008F0786" w:rsidRPr="00767C17" w:rsidRDefault="008F0786" w:rsidP="008F0786">
      <w:pPr>
        <w:ind w:left="426" w:hanging="426"/>
        <w:jc w:val="both"/>
        <w:rPr>
          <w:rFonts w:eastAsia="Calibri"/>
          <w:szCs w:val="24"/>
          <w:lang w:val="lv-LV"/>
        </w:rPr>
      </w:pPr>
    </w:p>
    <w:p w14:paraId="79255831" w14:textId="4FDBD8E8" w:rsidR="00B85FFD" w:rsidRPr="00EB609C" w:rsidRDefault="008F0786" w:rsidP="00767C17">
      <w:pPr>
        <w:pStyle w:val="ListParagraph"/>
        <w:numPr>
          <w:ilvl w:val="1"/>
          <w:numId w:val="11"/>
        </w:numPr>
        <w:spacing w:after="0" w:line="240" w:lineRule="auto"/>
        <w:ind w:left="567" w:hanging="567"/>
        <w:jc w:val="both"/>
        <w:rPr>
          <w:szCs w:val="24"/>
        </w:rPr>
      </w:pPr>
      <w:r w:rsidRPr="008F0786">
        <w:rPr>
          <w:rFonts w:ascii="Times New Roman" w:hAnsi="Times New Roman"/>
          <w:sz w:val="24"/>
          <w:szCs w:val="24"/>
        </w:rPr>
        <w:t>Projektā kā sadarbības partneri var iesaistīt</w:t>
      </w:r>
      <w:r w:rsidR="00AB6259">
        <w:rPr>
          <w:rFonts w:ascii="Times New Roman" w:hAnsi="Times New Roman"/>
          <w:sz w:val="24"/>
          <w:szCs w:val="24"/>
        </w:rPr>
        <w:t xml:space="preserve"> </w:t>
      </w:r>
      <w:r w:rsidR="00B85FFD" w:rsidRPr="00126A3E">
        <w:rPr>
          <w:rFonts w:ascii="Times New Roman" w:hAnsi="Times New Roman"/>
          <w:sz w:val="24"/>
          <w:szCs w:val="24"/>
        </w:rPr>
        <w:t>NVO</w:t>
      </w:r>
      <w:r w:rsidR="00F06031" w:rsidRPr="00126A3E">
        <w:rPr>
          <w:rFonts w:ascii="Times New Roman" w:hAnsi="Times New Roman"/>
          <w:sz w:val="24"/>
          <w:szCs w:val="24"/>
        </w:rPr>
        <w:t xml:space="preserve"> vai</w:t>
      </w:r>
      <w:r w:rsidR="00AB6259" w:rsidRPr="00126A3E">
        <w:rPr>
          <w:rFonts w:ascii="Times New Roman" w:hAnsi="Times New Roman"/>
          <w:sz w:val="24"/>
          <w:szCs w:val="24"/>
        </w:rPr>
        <w:t xml:space="preserve"> </w:t>
      </w:r>
      <w:r w:rsidR="376755F8" w:rsidRPr="00767C17">
        <w:rPr>
          <w:rFonts w:ascii="Times New Roman" w:hAnsi="Times New Roman"/>
          <w:sz w:val="24"/>
          <w:szCs w:val="24"/>
        </w:rPr>
        <w:t>p</w:t>
      </w:r>
      <w:r w:rsidR="00B85FFD" w:rsidRPr="00767C17">
        <w:rPr>
          <w:rFonts w:ascii="Times New Roman" w:hAnsi="Times New Roman"/>
          <w:sz w:val="24"/>
          <w:szCs w:val="24"/>
        </w:rPr>
        <w:t>ašvaldīb</w:t>
      </w:r>
      <w:r w:rsidR="00AB6259">
        <w:rPr>
          <w:rFonts w:ascii="Times New Roman" w:hAnsi="Times New Roman"/>
          <w:sz w:val="24"/>
          <w:szCs w:val="24"/>
        </w:rPr>
        <w:t>as.</w:t>
      </w:r>
    </w:p>
    <w:p w14:paraId="13754EE5" w14:textId="6D9483C4" w:rsidR="008F0786" w:rsidRDefault="00826478" w:rsidP="00A20923">
      <w:pPr>
        <w:pStyle w:val="ListParagraph"/>
        <w:numPr>
          <w:ilvl w:val="1"/>
          <w:numId w:val="11"/>
        </w:numPr>
        <w:spacing w:after="0" w:line="240" w:lineRule="auto"/>
        <w:ind w:left="567" w:hanging="567"/>
        <w:jc w:val="both"/>
        <w:rPr>
          <w:rFonts w:ascii="Times New Roman" w:hAnsi="Times New Roman"/>
          <w:sz w:val="24"/>
          <w:szCs w:val="24"/>
        </w:rPr>
      </w:pPr>
      <w:r w:rsidRPr="00826478">
        <w:rPr>
          <w:rFonts w:ascii="Times New Roman" w:hAnsi="Times New Roman"/>
          <w:sz w:val="24"/>
          <w:szCs w:val="24"/>
        </w:rPr>
        <w:t>Sadarbības partnerim</w:t>
      </w:r>
      <w:r>
        <w:rPr>
          <w:rFonts w:ascii="Times New Roman" w:hAnsi="Times New Roman"/>
          <w:sz w:val="24"/>
          <w:szCs w:val="24"/>
        </w:rPr>
        <w:t xml:space="preserve"> </w:t>
      </w:r>
      <w:r w:rsidR="00E758F7">
        <w:rPr>
          <w:rFonts w:ascii="Times New Roman" w:hAnsi="Times New Roman"/>
          <w:sz w:val="24"/>
          <w:szCs w:val="24"/>
        </w:rPr>
        <w:t xml:space="preserve">(ja attiecināms) </w:t>
      </w:r>
      <w:r w:rsidR="00E66663">
        <w:rPr>
          <w:rFonts w:ascii="Times New Roman" w:hAnsi="Times New Roman"/>
          <w:sz w:val="24"/>
          <w:szCs w:val="24"/>
        </w:rPr>
        <w:t xml:space="preserve">jāatbilst nolikuma 3.1.2., 3.1.3. un 3.1.4. </w:t>
      </w:r>
      <w:r w:rsidR="009C3592">
        <w:rPr>
          <w:rFonts w:ascii="Times New Roman" w:hAnsi="Times New Roman"/>
          <w:sz w:val="24"/>
          <w:szCs w:val="24"/>
        </w:rPr>
        <w:t>apakš</w:t>
      </w:r>
      <w:r w:rsidR="00E66663">
        <w:rPr>
          <w:rFonts w:ascii="Times New Roman" w:hAnsi="Times New Roman"/>
          <w:sz w:val="24"/>
          <w:szCs w:val="24"/>
        </w:rPr>
        <w:t>punkta prasībām.</w:t>
      </w:r>
    </w:p>
    <w:p w14:paraId="55F8536E" w14:textId="51C0E8CC" w:rsidR="00E66663" w:rsidRDefault="00D86EE6" w:rsidP="00A20923">
      <w:pPr>
        <w:pStyle w:val="ListParagraph"/>
        <w:numPr>
          <w:ilvl w:val="1"/>
          <w:numId w:val="11"/>
        </w:numPr>
        <w:spacing w:after="0" w:line="240" w:lineRule="auto"/>
        <w:ind w:left="567" w:hanging="567"/>
        <w:jc w:val="both"/>
        <w:rPr>
          <w:rFonts w:ascii="Times New Roman" w:hAnsi="Times New Roman"/>
          <w:sz w:val="24"/>
          <w:szCs w:val="24"/>
        </w:rPr>
      </w:pPr>
      <w:r w:rsidRPr="00D86EE6">
        <w:rPr>
          <w:rFonts w:ascii="Times New Roman" w:hAnsi="Times New Roman"/>
          <w:sz w:val="24"/>
          <w:szCs w:val="24"/>
        </w:rPr>
        <w:t xml:space="preserve">Projekta pieteikumam jāpievieno sadarbības partnera </w:t>
      </w:r>
      <w:r w:rsidR="00356CC9">
        <w:rPr>
          <w:rFonts w:ascii="Times New Roman" w:hAnsi="Times New Roman"/>
          <w:sz w:val="24"/>
          <w:szCs w:val="24"/>
        </w:rPr>
        <w:t xml:space="preserve">(ja attiecināms) </w:t>
      </w:r>
      <w:r w:rsidRPr="00D86EE6">
        <w:rPr>
          <w:rFonts w:ascii="Times New Roman" w:hAnsi="Times New Roman"/>
          <w:sz w:val="24"/>
          <w:szCs w:val="24"/>
        </w:rPr>
        <w:t>atbildīgās amatpersonas parakstīts partnerības apliecinājums (</w:t>
      </w:r>
      <w:r w:rsidR="00F53E55">
        <w:rPr>
          <w:rFonts w:ascii="Times New Roman" w:hAnsi="Times New Roman"/>
          <w:sz w:val="24"/>
          <w:szCs w:val="24"/>
        </w:rPr>
        <w:t>šā nolikuma</w:t>
      </w:r>
      <w:r w:rsidRPr="00D86EE6">
        <w:rPr>
          <w:rFonts w:ascii="Times New Roman" w:hAnsi="Times New Roman"/>
          <w:sz w:val="24"/>
          <w:szCs w:val="24"/>
        </w:rPr>
        <w:t xml:space="preserve"> </w:t>
      </w:r>
      <w:r w:rsidR="00A20923">
        <w:rPr>
          <w:rFonts w:ascii="Times New Roman" w:hAnsi="Times New Roman"/>
          <w:sz w:val="24"/>
          <w:szCs w:val="24"/>
        </w:rPr>
        <w:t>3. pielikums</w:t>
      </w:r>
      <w:r w:rsidRPr="00D86EE6">
        <w:rPr>
          <w:rFonts w:ascii="Times New Roman" w:hAnsi="Times New Roman"/>
          <w:sz w:val="24"/>
          <w:szCs w:val="24"/>
        </w:rPr>
        <w:t>), apliecinot, ka sadarbības partneris ir iepazinies ar projekta pieteikumu un izprot savu lomu projektā</w:t>
      </w:r>
      <w:r>
        <w:rPr>
          <w:rFonts w:ascii="Times New Roman" w:hAnsi="Times New Roman"/>
          <w:sz w:val="24"/>
          <w:szCs w:val="24"/>
        </w:rPr>
        <w:t>.</w:t>
      </w:r>
    </w:p>
    <w:p w14:paraId="07BC4003" w14:textId="4808A062" w:rsidR="00D86EE6" w:rsidRDefault="1FECC682" w:rsidP="00A20923">
      <w:pPr>
        <w:pStyle w:val="ListParagraph"/>
        <w:numPr>
          <w:ilvl w:val="1"/>
          <w:numId w:val="11"/>
        </w:numPr>
        <w:spacing w:after="0" w:line="240" w:lineRule="auto"/>
        <w:ind w:left="567" w:hanging="567"/>
        <w:jc w:val="both"/>
        <w:rPr>
          <w:rFonts w:ascii="Times New Roman" w:hAnsi="Times New Roman"/>
          <w:sz w:val="24"/>
          <w:szCs w:val="24"/>
        </w:rPr>
      </w:pPr>
      <w:r w:rsidRPr="0A61B5CA">
        <w:rPr>
          <w:rFonts w:ascii="Times New Roman" w:hAnsi="Times New Roman"/>
          <w:sz w:val="24"/>
          <w:szCs w:val="24"/>
        </w:rPr>
        <w:t>Sadarbības</w:t>
      </w:r>
      <w:r w:rsidR="7B9D6773" w:rsidRPr="0A61B5CA">
        <w:rPr>
          <w:rFonts w:ascii="Times New Roman" w:hAnsi="Times New Roman"/>
          <w:sz w:val="24"/>
          <w:szCs w:val="24"/>
        </w:rPr>
        <w:t xml:space="preserve"> partneris nevar būt pakalpojuma sniedzējs, t.i., </w:t>
      </w:r>
      <w:r w:rsidR="78C84ABB" w:rsidRPr="0A61B5CA">
        <w:rPr>
          <w:rFonts w:ascii="Times New Roman" w:hAnsi="Times New Roman"/>
          <w:sz w:val="24"/>
          <w:szCs w:val="24"/>
        </w:rPr>
        <w:t>sadarbības</w:t>
      </w:r>
      <w:r w:rsidR="7B9D6773" w:rsidRPr="0A61B5CA">
        <w:rPr>
          <w:rFonts w:ascii="Times New Roman" w:hAnsi="Times New Roman"/>
          <w:sz w:val="24"/>
          <w:szCs w:val="24"/>
        </w:rPr>
        <w:t xml:space="preserve"> partneris nevar izrakstīt rēķinu projekta īstenotājam par projekta ietvaros sniegtiem pakalpojumiem. Projekta finansējums </w:t>
      </w:r>
      <w:r w:rsidR="53B8AD9D" w:rsidRPr="0A61B5CA">
        <w:rPr>
          <w:rFonts w:ascii="Times New Roman" w:hAnsi="Times New Roman"/>
          <w:sz w:val="24"/>
          <w:szCs w:val="24"/>
        </w:rPr>
        <w:t xml:space="preserve">sadarbības </w:t>
      </w:r>
      <w:r w:rsidR="7B9D6773" w:rsidRPr="0A61B5CA">
        <w:rPr>
          <w:rFonts w:ascii="Times New Roman" w:hAnsi="Times New Roman"/>
          <w:sz w:val="24"/>
          <w:szCs w:val="24"/>
        </w:rPr>
        <w:t>partnerim netiek nodots, taču izmaksas, kas sadarbības partnerim radušās saistībā ar projektā paredzēto uzdevumu izpildi,</w:t>
      </w:r>
      <w:r w:rsidR="2955CAE8" w:rsidRPr="0A61B5CA">
        <w:rPr>
          <w:rFonts w:ascii="Times New Roman" w:hAnsi="Times New Roman"/>
          <w:sz w:val="24"/>
          <w:szCs w:val="24"/>
        </w:rPr>
        <w:t xml:space="preserve"> piemēram, materiālu iegāde nodarbībām u.c. </w:t>
      </w:r>
      <w:r w:rsidR="7B9D6773" w:rsidRPr="0A61B5CA">
        <w:rPr>
          <w:rFonts w:ascii="Times New Roman" w:hAnsi="Times New Roman"/>
          <w:sz w:val="24"/>
          <w:szCs w:val="24"/>
        </w:rPr>
        <w:t xml:space="preserve">ir attiecināmās izmaksas un var tikt segtas no projektam piešķirtā </w:t>
      </w:r>
      <w:r w:rsidR="0636E2A5" w:rsidRPr="0A61B5CA">
        <w:rPr>
          <w:rFonts w:ascii="Times New Roman" w:hAnsi="Times New Roman"/>
          <w:sz w:val="24"/>
          <w:szCs w:val="24"/>
        </w:rPr>
        <w:t>P</w:t>
      </w:r>
      <w:r w:rsidR="7B9D6773" w:rsidRPr="0A61B5CA">
        <w:rPr>
          <w:rFonts w:ascii="Times New Roman" w:hAnsi="Times New Roman"/>
          <w:sz w:val="24"/>
          <w:szCs w:val="24"/>
        </w:rPr>
        <w:t xml:space="preserve">rogrammas finansējuma. </w:t>
      </w:r>
      <w:r w:rsidR="4DA13065" w:rsidRPr="0A61B5CA">
        <w:rPr>
          <w:rFonts w:ascii="Times New Roman" w:hAnsi="Times New Roman"/>
          <w:sz w:val="24"/>
          <w:szCs w:val="24"/>
        </w:rPr>
        <w:t xml:space="preserve">Sadarbības </w:t>
      </w:r>
      <w:r w:rsidR="7723A0FF" w:rsidRPr="0A61B5CA">
        <w:rPr>
          <w:rFonts w:ascii="Times New Roman" w:hAnsi="Times New Roman"/>
          <w:sz w:val="24"/>
          <w:szCs w:val="24"/>
        </w:rPr>
        <w:t>p</w:t>
      </w:r>
      <w:r w:rsidR="7B9D6773" w:rsidRPr="0A61B5CA">
        <w:rPr>
          <w:rFonts w:ascii="Times New Roman" w:hAnsi="Times New Roman"/>
          <w:sz w:val="24"/>
          <w:szCs w:val="24"/>
        </w:rPr>
        <w:t xml:space="preserve">artneris var piedalīties arī ar savu līdzfinansējumu. </w:t>
      </w:r>
      <w:r w:rsidR="2BCE58D0" w:rsidRPr="0A61B5CA">
        <w:rPr>
          <w:rFonts w:ascii="Times New Roman" w:hAnsi="Times New Roman"/>
          <w:sz w:val="24"/>
          <w:szCs w:val="24"/>
        </w:rPr>
        <w:t xml:space="preserve">Sadarbības </w:t>
      </w:r>
      <w:r w:rsidR="4E465196" w:rsidRPr="0A61B5CA">
        <w:rPr>
          <w:rFonts w:ascii="Times New Roman" w:hAnsi="Times New Roman"/>
          <w:sz w:val="24"/>
          <w:szCs w:val="24"/>
        </w:rPr>
        <w:t>p</w:t>
      </w:r>
      <w:r w:rsidR="7B9D6773" w:rsidRPr="0A61B5CA">
        <w:rPr>
          <w:rFonts w:ascii="Times New Roman" w:hAnsi="Times New Roman"/>
          <w:sz w:val="24"/>
          <w:szCs w:val="24"/>
        </w:rPr>
        <w:t xml:space="preserve">artnerim radušās izmaksas projekta </w:t>
      </w:r>
      <w:r w:rsidR="614D8E56" w:rsidRPr="0A61B5CA">
        <w:rPr>
          <w:rFonts w:ascii="Times New Roman" w:hAnsi="Times New Roman"/>
          <w:sz w:val="24"/>
          <w:szCs w:val="24"/>
        </w:rPr>
        <w:t>īstenotājs</w:t>
      </w:r>
      <w:r w:rsidR="7B9D6773" w:rsidRPr="0A61B5CA">
        <w:rPr>
          <w:rFonts w:ascii="Times New Roman" w:hAnsi="Times New Roman"/>
          <w:sz w:val="24"/>
          <w:szCs w:val="24"/>
        </w:rPr>
        <w:t xml:space="preserve"> uzskaita projekta grāmatvedībā.</w:t>
      </w:r>
    </w:p>
    <w:p w14:paraId="13FCB026" w14:textId="6D34A1F3" w:rsidR="00826478" w:rsidRPr="002F4C95" w:rsidRDefault="00040434" w:rsidP="00A20923">
      <w:pPr>
        <w:pStyle w:val="ListParagraph"/>
        <w:numPr>
          <w:ilvl w:val="1"/>
          <w:numId w:val="11"/>
        </w:numPr>
        <w:spacing w:after="0" w:line="240" w:lineRule="auto"/>
        <w:ind w:left="567" w:hanging="567"/>
        <w:jc w:val="both"/>
        <w:rPr>
          <w:rFonts w:ascii="Times New Roman" w:hAnsi="Times New Roman"/>
          <w:sz w:val="24"/>
          <w:szCs w:val="24"/>
        </w:rPr>
      </w:pPr>
      <w:r w:rsidRPr="00040434">
        <w:rPr>
          <w:rFonts w:ascii="Times New Roman" w:hAnsi="Times New Roman"/>
          <w:sz w:val="24"/>
          <w:szCs w:val="24"/>
        </w:rPr>
        <w:t>Projekta iesniedzējs var noslēgt rakstisku vienošanos ar sadarbības partneri, nosakot abu pušu atbildību projekta īstenošanā, partnerim paredzētos uzdevumus un ar tiem saistītās izmaksas, samaksas kārtību un citus nosacījumus</w:t>
      </w:r>
      <w:r>
        <w:rPr>
          <w:rFonts w:ascii="Times New Roman" w:hAnsi="Times New Roman"/>
          <w:sz w:val="24"/>
          <w:szCs w:val="24"/>
        </w:rPr>
        <w:t>.</w:t>
      </w:r>
    </w:p>
    <w:p w14:paraId="2CF56EBB" w14:textId="6736CF30" w:rsidR="00A50C80" w:rsidRPr="0018705C" w:rsidRDefault="00067BFD" w:rsidP="00A20923">
      <w:pPr>
        <w:pStyle w:val="SubTitle2"/>
        <w:numPr>
          <w:ilvl w:val="0"/>
          <w:numId w:val="3"/>
        </w:numPr>
        <w:spacing w:before="240" w:after="120"/>
        <w:rPr>
          <w:sz w:val="24"/>
          <w:szCs w:val="24"/>
          <w:lang w:val="lv-LV"/>
        </w:rPr>
      </w:pPr>
      <w:r w:rsidRPr="0018705C">
        <w:rPr>
          <w:sz w:val="24"/>
          <w:szCs w:val="24"/>
          <w:lang w:val="lv-LV"/>
        </w:rPr>
        <w:t>Attiecināmo un neattiecināmo izmaksu nosacījumi</w:t>
      </w:r>
    </w:p>
    <w:p w14:paraId="311D13A2" w14:textId="77777777" w:rsidR="006A6B77" w:rsidRDefault="00067BFD">
      <w:pPr>
        <w:pStyle w:val="SubTitle2"/>
        <w:numPr>
          <w:ilvl w:val="1"/>
          <w:numId w:val="6"/>
        </w:numPr>
        <w:spacing w:after="0"/>
        <w:ind w:left="567" w:hanging="567"/>
        <w:jc w:val="left"/>
        <w:rPr>
          <w:b w:val="0"/>
          <w:sz w:val="24"/>
          <w:szCs w:val="24"/>
          <w:lang w:val="lv-LV"/>
        </w:rPr>
      </w:pPr>
      <w:r>
        <w:rPr>
          <w:b w:val="0"/>
          <w:sz w:val="24"/>
          <w:szCs w:val="24"/>
          <w:lang w:val="lv-LV"/>
        </w:rPr>
        <w:t>Projekta izmaksas ir attiecināmas, ja tās atbilst šādiem nosacījumiem:</w:t>
      </w:r>
    </w:p>
    <w:p w14:paraId="43870BBD" w14:textId="77777777" w:rsidR="006A6B77" w:rsidRDefault="00067BFD">
      <w:pPr>
        <w:pStyle w:val="SubTitle2"/>
        <w:numPr>
          <w:ilvl w:val="2"/>
          <w:numId w:val="6"/>
        </w:numPr>
        <w:spacing w:after="0"/>
        <w:ind w:left="1287"/>
        <w:jc w:val="both"/>
        <w:rPr>
          <w:b w:val="0"/>
          <w:sz w:val="24"/>
          <w:szCs w:val="24"/>
          <w:lang w:val="lv-LV"/>
        </w:rPr>
      </w:pPr>
      <w:r>
        <w:rPr>
          <w:b w:val="0"/>
          <w:sz w:val="24"/>
          <w:szCs w:val="24"/>
          <w:lang w:val="lv-LV"/>
        </w:rPr>
        <w:lastRenderedPageBreak/>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2EDA1BFE" w14:textId="2FDA517E" w:rsidR="006A6B77" w:rsidRDefault="00067BFD">
      <w:pPr>
        <w:pStyle w:val="SubTitle2"/>
        <w:numPr>
          <w:ilvl w:val="2"/>
          <w:numId w:val="6"/>
        </w:numPr>
        <w:spacing w:after="0"/>
        <w:ind w:left="1287"/>
        <w:jc w:val="both"/>
        <w:rPr>
          <w:b w:val="0"/>
          <w:sz w:val="24"/>
          <w:szCs w:val="24"/>
          <w:lang w:val="lv-LV"/>
        </w:rPr>
      </w:pPr>
      <w:r>
        <w:rPr>
          <w:b w:val="0"/>
          <w:sz w:val="24"/>
          <w:szCs w:val="24"/>
          <w:lang w:val="lv-LV"/>
        </w:rPr>
        <w:t xml:space="preserve">ir radušās projekta īstenošanas laikā, kas noteikts projekta īstenošanas līgumā, ir faktiski veiktas, tās ir reāli apmaksājis projekta īstenotājs ne ātrāk par projekta izmaksu attiecināmības perioda sākumu un līdz projekta noslēguma pārskata </w:t>
      </w:r>
      <w:r w:rsidR="002B149C">
        <w:rPr>
          <w:b w:val="0"/>
          <w:sz w:val="24"/>
          <w:szCs w:val="24"/>
          <w:lang w:val="lv-LV"/>
        </w:rPr>
        <w:t>apstiprināšanas</w:t>
      </w:r>
      <w:r>
        <w:rPr>
          <w:b w:val="0"/>
          <w:sz w:val="24"/>
          <w:szCs w:val="24"/>
          <w:lang w:val="lv-LV"/>
        </w:rPr>
        <w:t xml:space="preserve"> dienai</w:t>
      </w:r>
      <w:r w:rsidR="00826478">
        <w:rPr>
          <w:b w:val="0"/>
          <w:sz w:val="24"/>
          <w:szCs w:val="24"/>
          <w:lang w:val="lv-LV"/>
        </w:rPr>
        <w:t>;</w:t>
      </w:r>
    </w:p>
    <w:p w14:paraId="007099F2" w14:textId="77777777" w:rsidR="006A6B77" w:rsidRDefault="00067BFD">
      <w:pPr>
        <w:pStyle w:val="SubTitle2"/>
        <w:numPr>
          <w:ilvl w:val="2"/>
          <w:numId w:val="6"/>
        </w:numPr>
        <w:spacing w:after="0"/>
        <w:ind w:left="1287"/>
        <w:jc w:val="both"/>
        <w:rPr>
          <w:b w:val="0"/>
          <w:sz w:val="24"/>
          <w:szCs w:val="24"/>
          <w:lang w:val="lv-LV"/>
        </w:rPr>
      </w:pPr>
      <w:r>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7ACE9501" w14:textId="7CAA1607" w:rsidR="006A6B77" w:rsidRDefault="00566763">
      <w:pPr>
        <w:pStyle w:val="SubTitle2"/>
        <w:numPr>
          <w:ilvl w:val="1"/>
          <w:numId w:val="6"/>
        </w:numPr>
        <w:spacing w:after="0"/>
        <w:ind w:left="567" w:hanging="567"/>
        <w:jc w:val="both"/>
        <w:rPr>
          <w:b w:val="0"/>
          <w:sz w:val="24"/>
          <w:szCs w:val="24"/>
          <w:lang w:val="lv-LV"/>
        </w:rPr>
      </w:pPr>
      <w:r>
        <w:rPr>
          <w:b w:val="0"/>
          <w:sz w:val="24"/>
          <w:szCs w:val="24"/>
          <w:lang w:val="lv-LV"/>
        </w:rPr>
        <w:t>Ievērojot nolikuma 4.1.</w:t>
      </w:r>
      <w:r w:rsidR="00BE5F58">
        <w:rPr>
          <w:b w:val="0"/>
          <w:sz w:val="24"/>
          <w:szCs w:val="24"/>
          <w:lang w:val="lv-LV"/>
        </w:rPr>
        <w:t xml:space="preserve"> </w:t>
      </w:r>
      <w:r w:rsidR="009C3592">
        <w:rPr>
          <w:b w:val="0"/>
          <w:sz w:val="24"/>
          <w:szCs w:val="24"/>
          <w:lang w:val="lv-LV"/>
        </w:rPr>
        <w:t>apakš</w:t>
      </w:r>
      <w:r>
        <w:rPr>
          <w:b w:val="0"/>
          <w:sz w:val="24"/>
          <w:szCs w:val="24"/>
          <w:lang w:val="lv-LV"/>
        </w:rPr>
        <w:t>punkta nosacījumus, a</w:t>
      </w:r>
      <w:r w:rsidR="00067BFD">
        <w:rPr>
          <w:b w:val="0"/>
          <w:sz w:val="24"/>
          <w:szCs w:val="24"/>
          <w:lang w:val="lv-LV"/>
        </w:rPr>
        <w:t>ttiecināmas ir šāda</w:t>
      </w:r>
      <w:r>
        <w:rPr>
          <w:b w:val="0"/>
          <w:sz w:val="24"/>
          <w:szCs w:val="24"/>
          <w:lang w:val="lv-LV"/>
        </w:rPr>
        <w:t xml:space="preserve"> veida </w:t>
      </w:r>
      <w:r w:rsidR="00067BFD">
        <w:rPr>
          <w:b w:val="0"/>
          <w:sz w:val="24"/>
          <w:szCs w:val="24"/>
          <w:lang w:val="lv-LV"/>
        </w:rPr>
        <w:t>izmaksas:</w:t>
      </w:r>
    </w:p>
    <w:p w14:paraId="0BCE7F11" w14:textId="78610DEF" w:rsidR="00566763" w:rsidRDefault="00566763" w:rsidP="00566763">
      <w:pPr>
        <w:pStyle w:val="SubTitle2"/>
        <w:numPr>
          <w:ilvl w:val="2"/>
          <w:numId w:val="6"/>
        </w:numPr>
        <w:spacing w:after="0"/>
        <w:ind w:left="1287"/>
        <w:jc w:val="both"/>
        <w:rPr>
          <w:b w:val="0"/>
          <w:sz w:val="24"/>
          <w:szCs w:val="24"/>
          <w:lang w:val="lv-LV"/>
        </w:rPr>
      </w:pPr>
      <w:r>
        <w:rPr>
          <w:b w:val="0"/>
          <w:sz w:val="24"/>
          <w:szCs w:val="24"/>
          <w:lang w:val="lv-LV"/>
        </w:rPr>
        <w:t xml:space="preserve">projekta administratīvās izmaksas, kas nepārsniedz </w:t>
      </w:r>
      <w:r w:rsidR="0053750B">
        <w:rPr>
          <w:b w:val="0"/>
          <w:sz w:val="24"/>
          <w:szCs w:val="24"/>
          <w:lang w:val="lv-LV"/>
        </w:rPr>
        <w:t>20</w:t>
      </w:r>
      <w:r w:rsidR="00F62712">
        <w:rPr>
          <w:b w:val="0"/>
          <w:sz w:val="24"/>
          <w:szCs w:val="24"/>
          <w:lang w:val="lv-LV"/>
        </w:rPr>
        <w:t> </w:t>
      </w:r>
      <w:r>
        <w:rPr>
          <w:b w:val="0"/>
          <w:sz w:val="24"/>
          <w:szCs w:val="24"/>
          <w:lang w:val="lv-LV"/>
        </w:rPr>
        <w:t>% no projekta kopējām attiecināmajām izmaksām, ta</w:t>
      </w:r>
      <w:r w:rsidR="0075683E">
        <w:rPr>
          <w:b w:val="0"/>
          <w:sz w:val="24"/>
          <w:szCs w:val="24"/>
          <w:lang w:val="lv-LV"/>
        </w:rPr>
        <w:t>i</w:t>
      </w:r>
      <w:r>
        <w:rPr>
          <w:b w:val="0"/>
          <w:sz w:val="24"/>
          <w:szCs w:val="24"/>
          <w:lang w:val="lv-LV"/>
        </w:rPr>
        <w:t xml:space="preserve"> skaitā:</w:t>
      </w:r>
    </w:p>
    <w:p w14:paraId="07E084CB" w14:textId="3F2FB422" w:rsidR="0075683E" w:rsidRDefault="0075683E" w:rsidP="00E33420">
      <w:pPr>
        <w:pStyle w:val="SubTitle2"/>
        <w:numPr>
          <w:ilvl w:val="3"/>
          <w:numId w:val="25"/>
        </w:numPr>
        <w:spacing w:after="0"/>
        <w:ind w:left="2127" w:hanging="851"/>
        <w:jc w:val="both"/>
        <w:rPr>
          <w:b w:val="0"/>
          <w:sz w:val="24"/>
          <w:szCs w:val="24"/>
          <w:lang w:val="lv-LV"/>
        </w:rPr>
      </w:pPr>
      <w:r w:rsidRPr="00E33420">
        <w:rPr>
          <w:b w:val="0"/>
          <w:sz w:val="24"/>
          <w:szCs w:val="24"/>
          <w:lang w:val="lv-LV"/>
        </w:rPr>
        <w:t>administratīvā personāla atlīdzība (projekta vadītājs, grāmatvedis) un ar to saistītās nodokļu un nodevu izmaksas;</w:t>
      </w:r>
    </w:p>
    <w:p w14:paraId="167825B0" w14:textId="25F6FF88" w:rsidR="0075683E" w:rsidRDefault="61D50E5E" w:rsidP="00E33420">
      <w:pPr>
        <w:pStyle w:val="SubTitle2"/>
        <w:numPr>
          <w:ilvl w:val="3"/>
          <w:numId w:val="25"/>
        </w:numPr>
        <w:spacing w:after="0"/>
        <w:ind w:left="2127" w:hanging="851"/>
        <w:jc w:val="both"/>
        <w:rPr>
          <w:b w:val="0"/>
          <w:sz w:val="24"/>
          <w:szCs w:val="24"/>
          <w:lang w:val="lv-LV"/>
        </w:rPr>
      </w:pPr>
      <w:r w:rsidRPr="0A61B5CA">
        <w:rPr>
          <w:b w:val="0"/>
          <w:sz w:val="24"/>
          <w:szCs w:val="24"/>
          <w:lang w:val="lv-LV"/>
        </w:rPr>
        <w:t>uz projektu attiecinām</w:t>
      </w:r>
      <w:r w:rsidR="0A226857" w:rsidRPr="0A61B5CA">
        <w:rPr>
          <w:b w:val="0"/>
          <w:sz w:val="24"/>
          <w:szCs w:val="24"/>
          <w:lang w:val="lv-LV"/>
        </w:rPr>
        <w:t>ie</w:t>
      </w:r>
      <w:r w:rsidRPr="0A61B5CA">
        <w:rPr>
          <w:b w:val="0"/>
          <w:sz w:val="24"/>
          <w:szCs w:val="24"/>
          <w:lang w:val="lv-LV"/>
        </w:rPr>
        <w:t xml:space="preserve"> sakaru izdevum</w:t>
      </w:r>
      <w:r w:rsidR="13C3D68F" w:rsidRPr="0A61B5CA">
        <w:rPr>
          <w:b w:val="0"/>
          <w:sz w:val="24"/>
          <w:szCs w:val="24"/>
          <w:lang w:val="lv-LV"/>
        </w:rPr>
        <w:t>i</w:t>
      </w:r>
      <w:r w:rsidRPr="0A61B5CA">
        <w:rPr>
          <w:b w:val="0"/>
          <w:sz w:val="24"/>
          <w:szCs w:val="24"/>
          <w:lang w:val="lv-LV"/>
        </w:rPr>
        <w:t>, ēku, biroja telpu nom</w:t>
      </w:r>
      <w:r w:rsidR="6D1CD51E" w:rsidRPr="0A61B5CA">
        <w:rPr>
          <w:b w:val="0"/>
          <w:sz w:val="24"/>
          <w:szCs w:val="24"/>
          <w:lang w:val="lv-LV"/>
        </w:rPr>
        <w:t>a</w:t>
      </w:r>
      <w:r w:rsidR="5B66CCD5" w:rsidRPr="0A61B5CA">
        <w:rPr>
          <w:b w:val="0"/>
          <w:sz w:val="24"/>
          <w:szCs w:val="24"/>
          <w:lang w:val="lv-LV"/>
        </w:rPr>
        <w:t xml:space="preserve"> </w:t>
      </w:r>
      <w:r w:rsidRPr="0A61B5CA">
        <w:rPr>
          <w:b w:val="0"/>
          <w:sz w:val="24"/>
          <w:szCs w:val="24"/>
          <w:lang w:val="lv-LV"/>
        </w:rPr>
        <w:t>un komunāl</w:t>
      </w:r>
      <w:r w:rsidR="6243D708" w:rsidRPr="0A61B5CA">
        <w:rPr>
          <w:b w:val="0"/>
          <w:sz w:val="24"/>
          <w:szCs w:val="24"/>
          <w:lang w:val="lv-LV"/>
        </w:rPr>
        <w:t>ie</w:t>
      </w:r>
      <w:r w:rsidRPr="0A61B5CA">
        <w:rPr>
          <w:b w:val="0"/>
          <w:sz w:val="24"/>
          <w:szCs w:val="24"/>
          <w:lang w:val="lv-LV"/>
        </w:rPr>
        <w:t xml:space="preserve"> izdevum</w:t>
      </w:r>
      <w:r w:rsidR="56AD4FC6" w:rsidRPr="0A61B5CA">
        <w:rPr>
          <w:b w:val="0"/>
          <w:sz w:val="24"/>
          <w:szCs w:val="24"/>
          <w:lang w:val="lv-LV"/>
        </w:rPr>
        <w:t>i</w:t>
      </w:r>
      <w:r w:rsidRPr="0A61B5CA">
        <w:rPr>
          <w:b w:val="0"/>
          <w:sz w:val="24"/>
          <w:szCs w:val="24"/>
          <w:lang w:val="lv-LV"/>
        </w:rPr>
        <w:t>, biroja iekārtas, inventāra un aparatūras remonta, tehniskās apkalpošanas izmaksas, biroja iekārtu un inventāra īr</w:t>
      </w:r>
      <w:r w:rsidR="4ECD4418" w:rsidRPr="0A61B5CA">
        <w:rPr>
          <w:b w:val="0"/>
          <w:sz w:val="24"/>
          <w:szCs w:val="24"/>
          <w:lang w:val="lv-LV"/>
        </w:rPr>
        <w:t>e</w:t>
      </w:r>
      <w:r w:rsidRPr="0A61B5CA">
        <w:rPr>
          <w:b w:val="0"/>
          <w:sz w:val="24"/>
          <w:szCs w:val="24"/>
          <w:lang w:val="lv-LV"/>
        </w:rPr>
        <w:t xml:space="preserve"> un nom</w:t>
      </w:r>
      <w:r w:rsidR="026FFAB5" w:rsidRPr="0A61B5CA">
        <w:rPr>
          <w:b w:val="0"/>
          <w:sz w:val="24"/>
          <w:szCs w:val="24"/>
          <w:lang w:val="lv-LV"/>
        </w:rPr>
        <w:t>a</w:t>
      </w:r>
      <w:r w:rsidRPr="0A61B5CA">
        <w:rPr>
          <w:b w:val="0"/>
          <w:sz w:val="24"/>
          <w:szCs w:val="24"/>
          <w:lang w:val="lv-LV"/>
        </w:rPr>
        <w:t>, cit</w:t>
      </w:r>
      <w:r w:rsidR="25606E61" w:rsidRPr="0A61B5CA">
        <w:rPr>
          <w:b w:val="0"/>
          <w:sz w:val="24"/>
          <w:szCs w:val="24"/>
          <w:lang w:val="lv-LV"/>
        </w:rPr>
        <w:t>i</w:t>
      </w:r>
      <w:r w:rsidRPr="0A61B5CA">
        <w:rPr>
          <w:b w:val="0"/>
          <w:sz w:val="24"/>
          <w:szCs w:val="24"/>
          <w:lang w:val="lv-LV"/>
        </w:rPr>
        <w:t xml:space="preserve"> ar projekta administrēšanu saistīt</w:t>
      </w:r>
      <w:r w:rsidR="5119968A" w:rsidRPr="0A61B5CA">
        <w:rPr>
          <w:b w:val="0"/>
          <w:sz w:val="24"/>
          <w:szCs w:val="24"/>
          <w:lang w:val="lv-LV"/>
        </w:rPr>
        <w:t>ie</w:t>
      </w:r>
      <w:r w:rsidRPr="0A61B5CA">
        <w:rPr>
          <w:b w:val="0"/>
          <w:sz w:val="24"/>
          <w:szCs w:val="24"/>
          <w:lang w:val="lv-LV"/>
        </w:rPr>
        <w:t xml:space="preserve"> pakalpojum</w:t>
      </w:r>
      <w:r w:rsidR="319052A2" w:rsidRPr="0A61B5CA">
        <w:rPr>
          <w:b w:val="0"/>
          <w:sz w:val="24"/>
          <w:szCs w:val="24"/>
          <w:lang w:val="lv-LV"/>
        </w:rPr>
        <w:t>i</w:t>
      </w:r>
      <w:r w:rsidRPr="0A61B5CA">
        <w:rPr>
          <w:b w:val="0"/>
          <w:sz w:val="24"/>
          <w:szCs w:val="24"/>
          <w:lang w:val="lv-LV"/>
        </w:rPr>
        <w:t>;</w:t>
      </w:r>
    </w:p>
    <w:p w14:paraId="44DAFECA" w14:textId="5D55B461" w:rsidR="003A47B0" w:rsidRPr="00E33420" w:rsidRDefault="003A47B0" w:rsidP="00E33420">
      <w:pPr>
        <w:pStyle w:val="SubTitle2"/>
        <w:numPr>
          <w:ilvl w:val="3"/>
          <w:numId w:val="25"/>
        </w:numPr>
        <w:spacing w:after="0"/>
        <w:ind w:left="2127" w:hanging="851"/>
        <w:jc w:val="both"/>
        <w:rPr>
          <w:b w:val="0"/>
          <w:sz w:val="24"/>
          <w:szCs w:val="24"/>
          <w:lang w:val="lv-LV"/>
        </w:rPr>
      </w:pPr>
      <w:r w:rsidRPr="00E33420">
        <w:rPr>
          <w:b w:val="0"/>
          <w:sz w:val="24"/>
          <w:szCs w:val="24"/>
          <w:lang w:val="lv-LV"/>
        </w:rPr>
        <w:t>projekta vajadzībām lietojamās biroja un saimniecības preces</w:t>
      </w:r>
      <w:r w:rsidR="00AB5CB3" w:rsidRPr="00E33420">
        <w:rPr>
          <w:b w:val="0"/>
          <w:sz w:val="24"/>
          <w:szCs w:val="24"/>
          <w:lang w:val="lv-LV"/>
        </w:rPr>
        <w:t>;</w:t>
      </w:r>
    </w:p>
    <w:p w14:paraId="6CCCE2EF" w14:textId="1CD2BCED" w:rsidR="0075683E" w:rsidRDefault="00AB5CB3" w:rsidP="005F4214">
      <w:pPr>
        <w:pStyle w:val="SubTitle2"/>
        <w:numPr>
          <w:ilvl w:val="2"/>
          <w:numId w:val="6"/>
        </w:numPr>
        <w:spacing w:after="0"/>
        <w:ind w:left="1287"/>
        <w:jc w:val="both"/>
        <w:rPr>
          <w:b w:val="0"/>
          <w:sz w:val="24"/>
          <w:szCs w:val="24"/>
          <w:lang w:val="lv-LV"/>
        </w:rPr>
      </w:pPr>
      <w:r>
        <w:rPr>
          <w:b w:val="0"/>
          <w:sz w:val="24"/>
          <w:szCs w:val="24"/>
          <w:lang w:val="lv-LV"/>
        </w:rPr>
        <w:t xml:space="preserve">projekta </w:t>
      </w:r>
      <w:r w:rsidRPr="00582D78">
        <w:rPr>
          <w:b w:val="0"/>
          <w:sz w:val="24"/>
          <w:szCs w:val="24"/>
          <w:lang w:val="lv-LV"/>
        </w:rPr>
        <w:t xml:space="preserve">tiešās </w:t>
      </w:r>
      <w:r w:rsidR="00C72985" w:rsidRPr="00582D78">
        <w:rPr>
          <w:b w:val="0"/>
          <w:sz w:val="24"/>
          <w:szCs w:val="24"/>
          <w:lang w:val="lv-LV"/>
        </w:rPr>
        <w:t xml:space="preserve">– </w:t>
      </w:r>
      <w:r w:rsidR="00C72985" w:rsidRPr="00EE1EF6">
        <w:rPr>
          <w:b w:val="0"/>
          <w:sz w:val="24"/>
          <w:szCs w:val="24"/>
          <w:lang w:val="lv-LV"/>
        </w:rPr>
        <w:t>ar projekta</w:t>
      </w:r>
      <w:r w:rsidR="009C2E43" w:rsidRPr="00EE1EF6">
        <w:rPr>
          <w:b w:val="0"/>
          <w:sz w:val="24"/>
          <w:szCs w:val="24"/>
          <w:lang w:val="lv-LV"/>
        </w:rPr>
        <w:t xml:space="preserve"> aktivitāšu ieviešanu</w:t>
      </w:r>
      <w:r w:rsidR="00C72985" w:rsidRPr="00EE1EF6">
        <w:rPr>
          <w:b w:val="0"/>
          <w:sz w:val="24"/>
          <w:szCs w:val="24"/>
          <w:lang w:val="lv-LV"/>
        </w:rPr>
        <w:t xml:space="preserve"> saistītās izmaksas</w:t>
      </w:r>
      <w:r w:rsidRPr="00582D78">
        <w:rPr>
          <w:b w:val="0"/>
          <w:sz w:val="24"/>
          <w:szCs w:val="24"/>
          <w:lang w:val="lv-LV"/>
        </w:rPr>
        <w:t xml:space="preserve">, </w:t>
      </w:r>
      <w:r w:rsidR="0053750B" w:rsidRPr="00582D78">
        <w:rPr>
          <w:b w:val="0"/>
          <w:sz w:val="24"/>
          <w:szCs w:val="24"/>
          <w:lang w:val="lv-LV"/>
        </w:rPr>
        <w:t>ievērojo</w:t>
      </w:r>
      <w:r w:rsidR="00BE5F58" w:rsidRPr="00582D78">
        <w:rPr>
          <w:b w:val="0"/>
          <w:sz w:val="24"/>
          <w:szCs w:val="24"/>
          <w:lang w:val="lv-LV"/>
        </w:rPr>
        <w:t>t</w:t>
      </w:r>
      <w:r w:rsidR="0053750B" w:rsidRPr="00582D78">
        <w:rPr>
          <w:b w:val="0"/>
          <w:sz w:val="24"/>
          <w:szCs w:val="24"/>
          <w:lang w:val="lv-LV"/>
        </w:rPr>
        <w:t xml:space="preserve"> sekojošus izmaksu ierobežojumus</w:t>
      </w:r>
      <w:r w:rsidRPr="00582D78">
        <w:rPr>
          <w:b w:val="0"/>
          <w:sz w:val="24"/>
          <w:szCs w:val="24"/>
          <w:lang w:val="lv-LV"/>
        </w:rPr>
        <w:t>:</w:t>
      </w:r>
    </w:p>
    <w:p w14:paraId="6EE0B603" w14:textId="03B298FE" w:rsidR="0075683E" w:rsidRDefault="0E4E94A8" w:rsidP="005F4214">
      <w:pPr>
        <w:pStyle w:val="ListParagraph"/>
        <w:numPr>
          <w:ilvl w:val="3"/>
          <w:numId w:val="26"/>
        </w:numPr>
        <w:spacing w:line="240" w:lineRule="auto"/>
        <w:ind w:left="2127" w:hanging="851"/>
        <w:jc w:val="both"/>
        <w:rPr>
          <w:rFonts w:ascii="Times New Roman" w:eastAsia="Times New Roman" w:hAnsi="Times New Roman"/>
          <w:sz w:val="24"/>
          <w:szCs w:val="24"/>
        </w:rPr>
      </w:pPr>
      <w:r w:rsidRPr="0A61B5CA">
        <w:rPr>
          <w:rFonts w:ascii="Times New Roman" w:eastAsia="Times New Roman" w:hAnsi="Times New Roman"/>
          <w:sz w:val="24"/>
          <w:szCs w:val="24"/>
        </w:rPr>
        <w:t>projekta izpildē iesaistītajam personālam projekta īstenošanas laikā ir jābūt darba tiesiskajās attiecībās ar projekta īstenotāju</w:t>
      </w:r>
      <w:r w:rsidR="0EF8D7CF" w:rsidRPr="0A61B5CA">
        <w:rPr>
          <w:rFonts w:ascii="Times New Roman" w:eastAsia="Times New Roman" w:hAnsi="Times New Roman"/>
          <w:sz w:val="24"/>
          <w:szCs w:val="24"/>
        </w:rPr>
        <w:t xml:space="preserve"> vai jābūt noslēgtam uzņēmuma līgumam par ārpakalpojumu sniegšanu. Ja ar personālu ir nodibinātas darba tiesiskās attiecības vai ārpakalpojum</w:t>
      </w:r>
      <w:r w:rsidR="542A2101" w:rsidRPr="0A61B5CA">
        <w:rPr>
          <w:rFonts w:ascii="Times New Roman" w:eastAsia="Times New Roman" w:hAnsi="Times New Roman"/>
          <w:sz w:val="24"/>
          <w:szCs w:val="24"/>
        </w:rPr>
        <w:t>u</w:t>
      </w:r>
      <w:r w:rsidR="0EF8D7CF" w:rsidRPr="0A61B5CA">
        <w:rPr>
          <w:rFonts w:ascii="Times New Roman" w:eastAsia="Times New Roman" w:hAnsi="Times New Roman"/>
          <w:sz w:val="24"/>
          <w:szCs w:val="24"/>
        </w:rPr>
        <w:t xml:space="preserve"> sniedzējs ir fiziska persona, kas nav reģistrējusies VID kā saimnieciskās darbības veicēj</w:t>
      </w:r>
      <w:r w:rsidR="64BB116A" w:rsidRPr="0A61B5CA">
        <w:rPr>
          <w:rFonts w:ascii="Times New Roman" w:eastAsia="Times New Roman" w:hAnsi="Times New Roman"/>
          <w:sz w:val="24"/>
          <w:szCs w:val="24"/>
        </w:rPr>
        <w:t>s</w:t>
      </w:r>
      <w:r w:rsidR="0EF8D7CF" w:rsidRPr="0A61B5CA">
        <w:rPr>
          <w:rFonts w:ascii="Times New Roman" w:eastAsia="Times New Roman" w:hAnsi="Times New Roman"/>
          <w:sz w:val="24"/>
          <w:szCs w:val="24"/>
        </w:rPr>
        <w:t xml:space="preserve">, </w:t>
      </w:r>
      <w:r w:rsidRPr="0A61B5CA">
        <w:rPr>
          <w:rFonts w:ascii="Times New Roman" w:eastAsia="Times New Roman" w:hAnsi="Times New Roman"/>
          <w:sz w:val="24"/>
          <w:szCs w:val="24"/>
        </w:rPr>
        <w:t xml:space="preserve">par </w:t>
      </w:r>
      <w:r w:rsidR="542A2101" w:rsidRPr="0A61B5CA">
        <w:rPr>
          <w:rFonts w:ascii="Times New Roman" w:eastAsia="Times New Roman" w:hAnsi="Times New Roman"/>
          <w:sz w:val="24"/>
          <w:szCs w:val="24"/>
        </w:rPr>
        <w:t xml:space="preserve">šo personālu projekta īstenotājam ir jāveic </w:t>
      </w:r>
      <w:r w:rsidRPr="0A61B5CA">
        <w:rPr>
          <w:rFonts w:ascii="Times New Roman" w:eastAsia="Times New Roman" w:hAnsi="Times New Roman"/>
          <w:sz w:val="24"/>
          <w:szCs w:val="24"/>
        </w:rPr>
        <w:t xml:space="preserve">darba devēja valsts sociālās apdrošināšanas obligātās iemaksas </w:t>
      </w:r>
      <w:r w:rsidR="542A2101" w:rsidRPr="0A61B5CA">
        <w:rPr>
          <w:rFonts w:ascii="Times New Roman" w:eastAsia="Times New Roman" w:hAnsi="Times New Roman"/>
          <w:sz w:val="24"/>
          <w:szCs w:val="24"/>
        </w:rPr>
        <w:t xml:space="preserve">. Projekta </w:t>
      </w:r>
      <w:r w:rsidRPr="0A61B5CA">
        <w:rPr>
          <w:rFonts w:ascii="Times New Roman" w:eastAsia="Times New Roman" w:hAnsi="Times New Roman"/>
          <w:sz w:val="24"/>
          <w:szCs w:val="24"/>
        </w:rPr>
        <w:t xml:space="preserve">īstenošanā iesaistītā personāla atlīdzība un ar to saistītās nodokļu maksājumu izmaksas (t.sk. uzņēmējdarbības riska valsts nodeva) nedrīkst pārsniegt atbilstošas kvalifikācijas un profila personāla vidējās atlīdzības izmaksas; </w:t>
      </w:r>
    </w:p>
    <w:p w14:paraId="1D21ADF7" w14:textId="4E585B3A" w:rsidR="005F4214" w:rsidRPr="005F4214" w:rsidRDefault="550F11F4" w:rsidP="005F4214">
      <w:pPr>
        <w:pStyle w:val="ListParagraph"/>
        <w:numPr>
          <w:ilvl w:val="3"/>
          <w:numId w:val="26"/>
        </w:numPr>
        <w:spacing w:line="240" w:lineRule="auto"/>
        <w:ind w:left="2127" w:hanging="851"/>
        <w:jc w:val="both"/>
        <w:rPr>
          <w:rFonts w:ascii="Times New Roman" w:eastAsia="Times New Roman" w:hAnsi="Times New Roman"/>
          <w:sz w:val="24"/>
          <w:szCs w:val="24"/>
        </w:rPr>
      </w:pPr>
      <w:r w:rsidRPr="0A61B5CA">
        <w:rPr>
          <w:rFonts w:ascii="Times New Roman" w:eastAsia="Times New Roman" w:hAnsi="Times New Roman"/>
          <w:sz w:val="24"/>
          <w:szCs w:val="24"/>
        </w:rPr>
        <w:t>inventāra iegādes izmaksas nedrīkst pārsniegt 10</w:t>
      </w:r>
      <w:r w:rsidR="2650895F" w:rsidRPr="0A61B5CA">
        <w:rPr>
          <w:rFonts w:ascii="Times New Roman" w:eastAsia="Times New Roman" w:hAnsi="Times New Roman"/>
          <w:sz w:val="24"/>
          <w:szCs w:val="24"/>
        </w:rPr>
        <w:t> </w:t>
      </w:r>
      <w:r w:rsidRPr="0A61B5CA">
        <w:rPr>
          <w:rFonts w:ascii="Times New Roman" w:eastAsia="Times New Roman" w:hAnsi="Times New Roman"/>
          <w:sz w:val="24"/>
          <w:szCs w:val="24"/>
        </w:rPr>
        <w:t xml:space="preserve">% no kopējām </w:t>
      </w:r>
      <w:r w:rsidR="67BEA2FE" w:rsidRPr="0A61B5CA">
        <w:rPr>
          <w:rFonts w:ascii="Times New Roman" w:eastAsia="Times New Roman" w:hAnsi="Times New Roman"/>
          <w:sz w:val="24"/>
          <w:szCs w:val="24"/>
        </w:rPr>
        <w:t>P</w:t>
      </w:r>
      <w:r w:rsidRPr="0A61B5CA">
        <w:rPr>
          <w:rFonts w:ascii="Times New Roman" w:eastAsia="Times New Roman" w:hAnsi="Times New Roman"/>
          <w:sz w:val="24"/>
          <w:szCs w:val="24"/>
        </w:rPr>
        <w:t>rogrammas attiecināmajām izmaksām projektam. Inventāra iegādi veic tikai tādā gadījumā, ja inventāra nomas izmaksas neatbilst drošas finanšu vadības principiem</w:t>
      </w:r>
      <w:r w:rsidR="12160874" w:rsidRPr="0A61B5CA">
        <w:rPr>
          <w:rFonts w:ascii="Times New Roman" w:eastAsia="Times New Roman" w:hAnsi="Times New Roman"/>
          <w:sz w:val="24"/>
          <w:szCs w:val="24"/>
        </w:rPr>
        <w:t xml:space="preserve"> un ekonomiskuma un efektivitātes principiem</w:t>
      </w:r>
      <w:r w:rsidRPr="0A61B5CA">
        <w:rPr>
          <w:rFonts w:ascii="Times New Roman" w:eastAsia="Times New Roman" w:hAnsi="Times New Roman"/>
          <w:sz w:val="24"/>
          <w:szCs w:val="24"/>
        </w:rPr>
        <w:t xml:space="preserve"> vai konkrētu inventāru nomas pakalpojuma ietvaros nevar saņemt;</w:t>
      </w:r>
    </w:p>
    <w:p w14:paraId="630EF42E" w14:textId="6AE5DA40" w:rsidR="005F4214" w:rsidRPr="005F4214" w:rsidRDefault="550F11F4" w:rsidP="005F4214">
      <w:pPr>
        <w:pStyle w:val="ListParagraph"/>
        <w:numPr>
          <w:ilvl w:val="3"/>
          <w:numId w:val="26"/>
        </w:numPr>
        <w:spacing w:line="240" w:lineRule="auto"/>
        <w:ind w:left="2127" w:hanging="851"/>
        <w:jc w:val="both"/>
        <w:rPr>
          <w:rFonts w:ascii="Times New Roman" w:eastAsia="Times New Roman" w:hAnsi="Times New Roman"/>
          <w:sz w:val="24"/>
          <w:szCs w:val="24"/>
        </w:rPr>
      </w:pPr>
      <w:r w:rsidRPr="0A61B5CA">
        <w:rPr>
          <w:rFonts w:ascii="Times New Roman" w:eastAsia="Times New Roman" w:hAnsi="Times New Roman"/>
          <w:sz w:val="24"/>
          <w:szCs w:val="24"/>
        </w:rPr>
        <w:t>reprezentācijas materiālu</w:t>
      </w:r>
      <w:r w:rsidR="4E980922" w:rsidRPr="0A61B5CA">
        <w:rPr>
          <w:rFonts w:ascii="Times New Roman" w:eastAsia="Times New Roman" w:hAnsi="Times New Roman"/>
          <w:sz w:val="24"/>
          <w:szCs w:val="24"/>
        </w:rPr>
        <w:t xml:space="preserve"> </w:t>
      </w:r>
      <w:r w:rsidRPr="0A61B5CA">
        <w:rPr>
          <w:rFonts w:ascii="Times New Roman" w:eastAsia="Times New Roman" w:hAnsi="Times New Roman"/>
          <w:sz w:val="24"/>
          <w:szCs w:val="24"/>
        </w:rPr>
        <w:t>kopējā vērtība nedrīkst pārsniegt 5</w:t>
      </w:r>
      <w:r w:rsidR="2650895F" w:rsidRPr="0A61B5CA">
        <w:rPr>
          <w:rFonts w:ascii="Times New Roman" w:eastAsia="Times New Roman" w:hAnsi="Times New Roman"/>
          <w:sz w:val="24"/>
          <w:szCs w:val="24"/>
        </w:rPr>
        <w:t> </w:t>
      </w:r>
      <w:r w:rsidRPr="0A61B5CA">
        <w:rPr>
          <w:rFonts w:ascii="Times New Roman" w:eastAsia="Times New Roman" w:hAnsi="Times New Roman"/>
          <w:sz w:val="24"/>
          <w:szCs w:val="24"/>
        </w:rPr>
        <w:t xml:space="preserve">% no kopējām </w:t>
      </w:r>
      <w:r w:rsidR="5A3A2D75" w:rsidRPr="0A61B5CA">
        <w:rPr>
          <w:rFonts w:ascii="Times New Roman" w:eastAsia="Times New Roman" w:hAnsi="Times New Roman"/>
          <w:sz w:val="24"/>
          <w:szCs w:val="24"/>
        </w:rPr>
        <w:t>P</w:t>
      </w:r>
      <w:r w:rsidRPr="0A61B5CA">
        <w:rPr>
          <w:rFonts w:ascii="Times New Roman" w:eastAsia="Times New Roman" w:hAnsi="Times New Roman"/>
          <w:sz w:val="24"/>
          <w:szCs w:val="24"/>
        </w:rPr>
        <w:t>rogrammas attiecināmajām izmaksām projektam;</w:t>
      </w:r>
    </w:p>
    <w:p w14:paraId="72D1608F" w14:textId="4D3F5E3D" w:rsidR="00A434CD" w:rsidRPr="00767C17" w:rsidRDefault="550F11F4" w:rsidP="0A61B5CA">
      <w:pPr>
        <w:pStyle w:val="ListParagraph"/>
        <w:numPr>
          <w:ilvl w:val="3"/>
          <w:numId w:val="26"/>
        </w:numPr>
        <w:spacing w:after="0" w:line="240" w:lineRule="auto"/>
        <w:ind w:left="2127" w:hanging="851"/>
        <w:jc w:val="both"/>
        <w:rPr>
          <w:rFonts w:asciiTheme="minorHAnsi" w:eastAsiaTheme="minorEastAsia" w:hAnsiTheme="minorHAnsi" w:cstheme="minorBidi"/>
        </w:rPr>
      </w:pPr>
      <w:r w:rsidRPr="0A61B5CA">
        <w:rPr>
          <w:rFonts w:ascii="Times New Roman" w:eastAsia="Times New Roman" w:hAnsi="Times New Roman"/>
          <w:sz w:val="24"/>
          <w:szCs w:val="24"/>
        </w:rPr>
        <w:t>ar ēdināšanu saistītās izmaksas (t.sk. uzkodas, apkalpošana un piegāde), ne</w:t>
      </w:r>
      <w:r w:rsidR="0B4DD9FC" w:rsidRPr="0A61B5CA">
        <w:rPr>
          <w:rFonts w:ascii="Times New Roman" w:eastAsia="Times New Roman" w:hAnsi="Times New Roman"/>
          <w:sz w:val="24"/>
          <w:szCs w:val="24"/>
        </w:rPr>
        <w:t>drīkst</w:t>
      </w:r>
      <w:r w:rsidRPr="0A61B5CA">
        <w:rPr>
          <w:rFonts w:ascii="Times New Roman" w:eastAsia="Times New Roman" w:hAnsi="Times New Roman"/>
          <w:sz w:val="24"/>
          <w:szCs w:val="24"/>
        </w:rPr>
        <w:t xml:space="preserve"> pārsniegt </w:t>
      </w:r>
      <w:r w:rsidR="2F8D4662" w:rsidRPr="0A61B5CA">
        <w:rPr>
          <w:rFonts w:ascii="Times New Roman" w:eastAsia="Times New Roman" w:hAnsi="Times New Roman"/>
          <w:sz w:val="24"/>
          <w:szCs w:val="24"/>
        </w:rPr>
        <w:t>10</w:t>
      </w:r>
      <w:r w:rsidR="2650895F" w:rsidRPr="0A61B5CA">
        <w:rPr>
          <w:rFonts w:ascii="Times New Roman" w:eastAsia="Times New Roman" w:hAnsi="Times New Roman"/>
          <w:sz w:val="24"/>
          <w:szCs w:val="24"/>
        </w:rPr>
        <w:t> </w:t>
      </w:r>
      <w:r w:rsidRPr="0A61B5CA">
        <w:rPr>
          <w:rFonts w:ascii="Times New Roman" w:eastAsia="Times New Roman" w:hAnsi="Times New Roman"/>
          <w:sz w:val="24"/>
          <w:szCs w:val="24"/>
        </w:rPr>
        <w:t xml:space="preserve">% </w:t>
      </w:r>
      <w:r w:rsidR="7C19E751" w:rsidRPr="0A61B5CA">
        <w:rPr>
          <w:rFonts w:ascii="Times New Roman" w:eastAsia="Times New Roman" w:hAnsi="Times New Roman"/>
          <w:color w:val="000000" w:themeColor="text1"/>
          <w:sz w:val="24"/>
          <w:szCs w:val="24"/>
        </w:rPr>
        <w:t xml:space="preserve">no kopējām </w:t>
      </w:r>
      <w:r w:rsidR="79F9481D" w:rsidRPr="0A61B5CA">
        <w:rPr>
          <w:rFonts w:ascii="Times New Roman" w:eastAsia="Times New Roman" w:hAnsi="Times New Roman"/>
          <w:color w:val="000000" w:themeColor="text1"/>
          <w:sz w:val="24"/>
          <w:szCs w:val="24"/>
        </w:rPr>
        <w:t>P</w:t>
      </w:r>
      <w:r w:rsidR="7C19E751" w:rsidRPr="0A61B5CA">
        <w:rPr>
          <w:rFonts w:ascii="Times New Roman" w:eastAsia="Times New Roman" w:hAnsi="Times New Roman"/>
          <w:color w:val="000000" w:themeColor="text1"/>
          <w:sz w:val="24"/>
          <w:szCs w:val="24"/>
        </w:rPr>
        <w:t>rogrammas attiecināmajām izmaksām projektam;</w:t>
      </w:r>
    </w:p>
    <w:p w14:paraId="05FA586E" w14:textId="050238BF" w:rsidR="005F4214" w:rsidRPr="005F4214" w:rsidRDefault="00BE5F58" w:rsidP="005F4214">
      <w:pPr>
        <w:pStyle w:val="ListParagraph"/>
        <w:numPr>
          <w:ilvl w:val="3"/>
          <w:numId w:val="26"/>
        </w:numPr>
        <w:spacing w:after="0" w:line="240" w:lineRule="auto"/>
        <w:ind w:left="2127" w:hanging="851"/>
        <w:jc w:val="both"/>
        <w:rPr>
          <w:rFonts w:ascii="Times New Roman" w:eastAsia="Times New Roman" w:hAnsi="Times New Roman"/>
          <w:sz w:val="24"/>
          <w:szCs w:val="24"/>
        </w:rPr>
      </w:pPr>
      <w:r w:rsidRPr="5FD142F8">
        <w:rPr>
          <w:rFonts w:ascii="Times New Roman" w:eastAsia="Times New Roman" w:hAnsi="Times New Roman"/>
          <w:sz w:val="24"/>
          <w:szCs w:val="24"/>
        </w:rPr>
        <w:t>j</w:t>
      </w:r>
      <w:r w:rsidR="005F4214" w:rsidRPr="5FD142F8">
        <w:rPr>
          <w:rFonts w:ascii="Times New Roman" w:eastAsia="Times New Roman" w:hAnsi="Times New Roman"/>
          <w:sz w:val="24"/>
          <w:szCs w:val="24"/>
        </w:rPr>
        <w:t>a projekta ietvaros tiek iegādāti</w:t>
      </w:r>
      <w:r w:rsidR="004F7135">
        <w:rPr>
          <w:rFonts w:ascii="Times New Roman" w:eastAsia="Times New Roman" w:hAnsi="Times New Roman"/>
          <w:sz w:val="24"/>
          <w:szCs w:val="24"/>
        </w:rPr>
        <w:t xml:space="preserve"> </w:t>
      </w:r>
      <w:r w:rsidR="00CC690B">
        <w:rPr>
          <w:rFonts w:ascii="Times New Roman" w:eastAsia="Times New Roman" w:hAnsi="Times New Roman"/>
          <w:sz w:val="24"/>
          <w:szCs w:val="24"/>
        </w:rPr>
        <w:t>a</w:t>
      </w:r>
      <w:r w:rsidR="00F81C0C">
        <w:rPr>
          <w:rFonts w:ascii="Times New Roman" w:eastAsia="Times New Roman" w:hAnsi="Times New Roman"/>
          <w:sz w:val="24"/>
          <w:szCs w:val="24"/>
        </w:rPr>
        <w:t>ktivitāšu īstenošanai nepieciešamie</w:t>
      </w:r>
      <w:r w:rsidR="005F4214" w:rsidRPr="5FD142F8">
        <w:rPr>
          <w:rFonts w:ascii="Times New Roman" w:eastAsia="Times New Roman" w:hAnsi="Times New Roman"/>
          <w:sz w:val="24"/>
          <w:szCs w:val="24"/>
        </w:rPr>
        <w:t xml:space="preserve"> materiāli, izvērtēt to lietderību un izvēlēties videi draudzīgākas alternatīvas.</w:t>
      </w:r>
    </w:p>
    <w:p w14:paraId="6055001C" w14:textId="77777777" w:rsidR="006A6B77" w:rsidRPr="00AB5CB3" w:rsidRDefault="00067BFD" w:rsidP="00623897">
      <w:pPr>
        <w:pStyle w:val="SubTitle2"/>
        <w:numPr>
          <w:ilvl w:val="1"/>
          <w:numId w:val="6"/>
        </w:numPr>
        <w:spacing w:after="0"/>
        <w:ind w:left="567" w:hanging="567"/>
        <w:jc w:val="both"/>
        <w:rPr>
          <w:b w:val="0"/>
          <w:sz w:val="24"/>
          <w:szCs w:val="24"/>
          <w:lang w:val="lv-LV"/>
        </w:rPr>
      </w:pPr>
      <w:r w:rsidRPr="00AB5CB3">
        <w:rPr>
          <w:b w:val="0"/>
          <w:sz w:val="24"/>
          <w:szCs w:val="24"/>
          <w:lang w:val="lv-LV"/>
        </w:rPr>
        <w:t>Neattiecināmās izmaksas:</w:t>
      </w:r>
    </w:p>
    <w:p w14:paraId="37F22497" w14:textId="77777777" w:rsidR="006A6B77" w:rsidRDefault="00067BFD" w:rsidP="00623897">
      <w:pPr>
        <w:pStyle w:val="SubTitle2"/>
        <w:numPr>
          <w:ilvl w:val="2"/>
          <w:numId w:val="6"/>
        </w:numPr>
        <w:spacing w:after="0"/>
        <w:ind w:left="1287"/>
        <w:jc w:val="both"/>
        <w:rPr>
          <w:b w:val="0"/>
          <w:sz w:val="24"/>
          <w:szCs w:val="24"/>
          <w:lang w:val="lv-LV"/>
        </w:rPr>
      </w:pPr>
      <w:r>
        <w:rPr>
          <w:b w:val="0"/>
          <w:sz w:val="24"/>
          <w:szCs w:val="24"/>
          <w:lang w:val="lv-LV"/>
        </w:rPr>
        <w:t xml:space="preserve">izmaksas, </w:t>
      </w:r>
      <w:r>
        <w:rPr>
          <w:b w:val="0"/>
          <w:bCs/>
          <w:sz w:val="24"/>
          <w:szCs w:val="24"/>
          <w:lang w:val="lv-LV"/>
        </w:rPr>
        <w:t>par kurām nav iesniegti izdevumus pamatojoši un maksājumus apliecinoši dokumenti</w:t>
      </w:r>
      <w:r>
        <w:rPr>
          <w:b w:val="0"/>
          <w:sz w:val="24"/>
          <w:szCs w:val="24"/>
          <w:lang w:val="lv-LV"/>
        </w:rPr>
        <w:t>;</w:t>
      </w:r>
    </w:p>
    <w:p w14:paraId="5F727657" w14:textId="77777777" w:rsidR="006A6B77" w:rsidRDefault="00067BFD" w:rsidP="00623897">
      <w:pPr>
        <w:pStyle w:val="SubTitle2"/>
        <w:numPr>
          <w:ilvl w:val="2"/>
          <w:numId w:val="6"/>
        </w:numPr>
        <w:spacing w:after="0"/>
        <w:ind w:left="1287"/>
        <w:jc w:val="both"/>
        <w:rPr>
          <w:b w:val="0"/>
          <w:sz w:val="24"/>
          <w:szCs w:val="24"/>
          <w:lang w:val="lv-LV"/>
        </w:rPr>
      </w:pPr>
      <w:r>
        <w:rPr>
          <w:b w:val="0"/>
          <w:sz w:val="24"/>
          <w:szCs w:val="24"/>
          <w:lang w:val="lv-LV"/>
        </w:rPr>
        <w:t>jebkādas skaidrā naudā veiktas izmaksas;</w:t>
      </w:r>
    </w:p>
    <w:p w14:paraId="4532DE5E" w14:textId="77777777" w:rsidR="006A6B77" w:rsidRDefault="00067BFD" w:rsidP="00623897">
      <w:pPr>
        <w:pStyle w:val="SubTitle2"/>
        <w:numPr>
          <w:ilvl w:val="2"/>
          <w:numId w:val="6"/>
        </w:numPr>
        <w:spacing w:after="0"/>
        <w:ind w:left="1287"/>
        <w:jc w:val="both"/>
        <w:rPr>
          <w:b w:val="0"/>
          <w:sz w:val="24"/>
          <w:szCs w:val="24"/>
          <w:lang w:val="lv-LV"/>
        </w:rPr>
      </w:pPr>
      <w:r>
        <w:rPr>
          <w:b w:val="0"/>
          <w:sz w:val="24"/>
          <w:szCs w:val="24"/>
          <w:lang w:val="lv-LV"/>
        </w:rPr>
        <w:t>izmaksas, kas jau tiek finansētas no citiem finanšu avotiem;</w:t>
      </w:r>
    </w:p>
    <w:p w14:paraId="4B89922A" w14:textId="77777777" w:rsidR="006A6B77" w:rsidRDefault="00067BFD" w:rsidP="00623897">
      <w:pPr>
        <w:pStyle w:val="SubTitle2"/>
        <w:numPr>
          <w:ilvl w:val="2"/>
          <w:numId w:val="6"/>
        </w:numPr>
        <w:spacing w:after="0"/>
        <w:ind w:left="1287"/>
        <w:jc w:val="both"/>
        <w:rPr>
          <w:b w:val="0"/>
          <w:sz w:val="24"/>
          <w:szCs w:val="24"/>
          <w:lang w:val="lv-LV"/>
        </w:rPr>
      </w:pPr>
      <w:r>
        <w:rPr>
          <w:b w:val="0"/>
          <w:sz w:val="24"/>
          <w:szCs w:val="24"/>
          <w:lang w:val="lv-LV"/>
        </w:rPr>
        <w:t>projekta pieteikuma sagatavošanas izmaksas;</w:t>
      </w:r>
    </w:p>
    <w:p w14:paraId="77B9432D" w14:textId="77777777" w:rsidR="006A6B77" w:rsidRDefault="00067BFD" w:rsidP="00623897">
      <w:pPr>
        <w:pStyle w:val="SubTitle2"/>
        <w:numPr>
          <w:ilvl w:val="2"/>
          <w:numId w:val="6"/>
        </w:numPr>
        <w:spacing w:after="0"/>
        <w:ind w:left="1287"/>
        <w:jc w:val="both"/>
        <w:rPr>
          <w:b w:val="0"/>
          <w:sz w:val="24"/>
          <w:szCs w:val="24"/>
          <w:lang w:val="lv-LV"/>
        </w:rPr>
      </w:pPr>
      <w:r>
        <w:rPr>
          <w:b w:val="0"/>
          <w:sz w:val="24"/>
          <w:szCs w:val="24"/>
          <w:lang w:val="lv-LV"/>
        </w:rPr>
        <w:lastRenderedPageBreak/>
        <w:t xml:space="preserve">personālam izmaksātās prēmijas un dāvanas vai jebkurš cits gūtais labums, apmaksāti ikdienas ceļa izdevumi no mājām uz darbu un tml.; </w:t>
      </w:r>
    </w:p>
    <w:p w14:paraId="19530119" w14:textId="77777777" w:rsidR="006A6B77" w:rsidRDefault="00067BFD" w:rsidP="00623897">
      <w:pPr>
        <w:pStyle w:val="SubTitle2"/>
        <w:numPr>
          <w:ilvl w:val="2"/>
          <w:numId w:val="6"/>
        </w:numPr>
        <w:spacing w:after="0"/>
        <w:ind w:left="1287"/>
        <w:jc w:val="both"/>
        <w:rPr>
          <w:b w:val="0"/>
          <w:sz w:val="24"/>
          <w:szCs w:val="24"/>
          <w:lang w:val="lv-LV"/>
        </w:rPr>
      </w:pPr>
      <w:r>
        <w:rPr>
          <w:b w:val="0"/>
          <w:sz w:val="24"/>
          <w:szCs w:val="24"/>
          <w:lang w:val="lv-LV"/>
        </w:rPr>
        <w:t>aizdevuma pamatsummas un procentu maksājumu vai citu saistību segšanas izmaksas;</w:t>
      </w:r>
    </w:p>
    <w:p w14:paraId="205DD75A" w14:textId="77777777" w:rsidR="006A6B77" w:rsidRDefault="00067BFD" w:rsidP="00623897">
      <w:pPr>
        <w:pStyle w:val="SubTitle2"/>
        <w:numPr>
          <w:ilvl w:val="2"/>
          <w:numId w:val="6"/>
        </w:numPr>
        <w:spacing w:after="0"/>
        <w:ind w:left="1287"/>
        <w:jc w:val="both"/>
        <w:rPr>
          <w:b w:val="0"/>
          <w:sz w:val="24"/>
          <w:szCs w:val="24"/>
          <w:lang w:val="lv-LV"/>
        </w:rPr>
      </w:pPr>
      <w:r>
        <w:rPr>
          <w:b w:val="0"/>
          <w:sz w:val="24"/>
          <w:szCs w:val="24"/>
          <w:lang w:val="lv-LV"/>
        </w:rPr>
        <w:t>debeta procentu maksājumi par finanšu darījumiem;</w:t>
      </w:r>
    </w:p>
    <w:p w14:paraId="4B1B652C" w14:textId="77777777" w:rsidR="006A6B77" w:rsidRDefault="00067BFD" w:rsidP="00623897">
      <w:pPr>
        <w:pStyle w:val="SubTitle2"/>
        <w:numPr>
          <w:ilvl w:val="2"/>
          <w:numId w:val="6"/>
        </w:numPr>
        <w:spacing w:after="0"/>
        <w:ind w:left="1287"/>
        <w:jc w:val="both"/>
        <w:rPr>
          <w:b w:val="0"/>
          <w:sz w:val="24"/>
          <w:szCs w:val="24"/>
          <w:lang w:val="lv-LV"/>
        </w:rPr>
      </w:pPr>
      <w:r>
        <w:rPr>
          <w:b w:val="0"/>
          <w:sz w:val="24"/>
          <w:szCs w:val="24"/>
          <w:lang w:val="lv-LV"/>
        </w:rPr>
        <w:t>naudas sodi, līgumsodi, nokavējuma procenti un tiesvedību izdevumi;</w:t>
      </w:r>
    </w:p>
    <w:p w14:paraId="75051BC7" w14:textId="77777777" w:rsidR="006A6B77" w:rsidRDefault="00067BFD" w:rsidP="00623897">
      <w:pPr>
        <w:pStyle w:val="SubTitle2"/>
        <w:numPr>
          <w:ilvl w:val="2"/>
          <w:numId w:val="6"/>
        </w:numPr>
        <w:spacing w:after="0"/>
        <w:ind w:left="1287"/>
        <w:jc w:val="both"/>
        <w:rPr>
          <w:b w:val="0"/>
          <w:sz w:val="24"/>
          <w:szCs w:val="24"/>
          <w:lang w:val="lv-LV"/>
        </w:rPr>
      </w:pPr>
      <w:r>
        <w:rPr>
          <w:b w:val="0"/>
          <w:sz w:val="24"/>
          <w:szCs w:val="24"/>
          <w:lang w:val="lv-LV"/>
        </w:rPr>
        <w:t>zemes un nekustamā īpašuma iegādes izmaksas;</w:t>
      </w:r>
    </w:p>
    <w:p w14:paraId="6007967B" w14:textId="77777777" w:rsidR="006A6B77" w:rsidRDefault="00067BFD" w:rsidP="00623897">
      <w:pPr>
        <w:pStyle w:val="SubTitle2"/>
        <w:numPr>
          <w:ilvl w:val="2"/>
          <w:numId w:val="6"/>
        </w:numPr>
        <w:spacing w:after="0"/>
        <w:ind w:left="1287"/>
        <w:jc w:val="both"/>
        <w:rPr>
          <w:b w:val="0"/>
          <w:sz w:val="24"/>
          <w:szCs w:val="24"/>
          <w:lang w:val="lv-LV"/>
        </w:rPr>
      </w:pPr>
      <w:r>
        <w:rPr>
          <w:b w:val="0"/>
          <w:sz w:val="24"/>
          <w:szCs w:val="24"/>
          <w:lang w:val="lv-LV"/>
        </w:rPr>
        <w:t>būvniecības un telpu remonta izmaksas;</w:t>
      </w:r>
    </w:p>
    <w:p w14:paraId="1E24C9D2" w14:textId="77777777" w:rsidR="006A6B77" w:rsidRDefault="00067BFD" w:rsidP="00623897">
      <w:pPr>
        <w:pStyle w:val="SubTitle2"/>
        <w:numPr>
          <w:ilvl w:val="2"/>
          <w:numId w:val="6"/>
        </w:numPr>
        <w:spacing w:after="0"/>
        <w:ind w:left="1287"/>
        <w:jc w:val="both"/>
        <w:rPr>
          <w:b w:val="0"/>
          <w:sz w:val="24"/>
          <w:szCs w:val="24"/>
          <w:lang w:val="lv-LV"/>
        </w:rPr>
      </w:pPr>
      <w:r>
        <w:rPr>
          <w:b w:val="0"/>
          <w:sz w:val="24"/>
          <w:szCs w:val="24"/>
          <w:lang w:val="lv-LV"/>
        </w:rPr>
        <w:t>biedru nauda;</w:t>
      </w:r>
    </w:p>
    <w:p w14:paraId="045F4EAA" w14:textId="2ABFB51E" w:rsidR="006A6B77" w:rsidRDefault="00067BFD" w:rsidP="00623897">
      <w:pPr>
        <w:pStyle w:val="SubTitle2"/>
        <w:numPr>
          <w:ilvl w:val="2"/>
          <w:numId w:val="6"/>
        </w:numPr>
        <w:spacing w:after="0"/>
        <w:ind w:left="1287"/>
        <w:jc w:val="both"/>
        <w:rPr>
          <w:b w:val="0"/>
          <w:sz w:val="24"/>
          <w:szCs w:val="24"/>
          <w:lang w:val="lv-LV"/>
        </w:rPr>
      </w:pPr>
      <w:r>
        <w:rPr>
          <w:b w:val="0"/>
          <w:sz w:val="24"/>
          <w:szCs w:val="24"/>
          <w:lang w:val="lv-LV"/>
        </w:rPr>
        <w:t xml:space="preserve">citas izmaksas, kas neatbilst nolikuma 4.1. un 4.2. </w:t>
      </w:r>
      <w:r w:rsidR="009C3592">
        <w:rPr>
          <w:b w:val="0"/>
          <w:sz w:val="24"/>
          <w:szCs w:val="24"/>
          <w:lang w:val="lv-LV"/>
        </w:rPr>
        <w:t>apakš</w:t>
      </w:r>
      <w:r>
        <w:rPr>
          <w:b w:val="0"/>
          <w:sz w:val="24"/>
          <w:szCs w:val="24"/>
          <w:lang w:val="lv-LV"/>
        </w:rPr>
        <w:t>punktā minētajiem nosacījumiem.</w:t>
      </w:r>
    </w:p>
    <w:p w14:paraId="57598D46" w14:textId="6E2CE31D" w:rsidR="006A6B77" w:rsidRDefault="00067BFD">
      <w:pPr>
        <w:pStyle w:val="SubTitle2"/>
        <w:numPr>
          <w:ilvl w:val="1"/>
          <w:numId w:val="6"/>
        </w:numPr>
        <w:spacing w:after="0"/>
        <w:ind w:left="567" w:hanging="567"/>
        <w:jc w:val="both"/>
        <w:rPr>
          <w:b w:val="0"/>
          <w:sz w:val="24"/>
          <w:szCs w:val="24"/>
          <w:lang w:val="lv-LV"/>
        </w:rPr>
      </w:pPr>
      <w:r>
        <w:rPr>
          <w:b w:val="0"/>
          <w:sz w:val="24"/>
          <w:szCs w:val="24"/>
          <w:lang w:val="lv-LV"/>
        </w:rPr>
        <w:t xml:space="preserve">Pievienotās vērtības nodoklis (turpmāk – PVN) ir attiecināmās izmaksas, ja tas </w:t>
      </w:r>
      <w:r w:rsidR="00AB5CB3">
        <w:rPr>
          <w:b w:val="0"/>
          <w:sz w:val="24"/>
          <w:szCs w:val="24"/>
          <w:lang w:val="lv-LV"/>
        </w:rPr>
        <w:t xml:space="preserve">saskaņā ar normatīvajiem aktiem </w:t>
      </w:r>
      <w:r>
        <w:rPr>
          <w:b w:val="0"/>
          <w:sz w:val="24"/>
          <w:szCs w:val="24"/>
          <w:lang w:val="lv-LV"/>
        </w:rPr>
        <w:t xml:space="preserve">nav atgūstams no valsts budžeta. </w:t>
      </w:r>
    </w:p>
    <w:p w14:paraId="4F9F5055" w14:textId="28C79FAA" w:rsidR="006A6B77" w:rsidRPr="008B18CE" w:rsidRDefault="00067BFD" w:rsidP="008B18CE">
      <w:pPr>
        <w:pStyle w:val="SubTitle2"/>
        <w:numPr>
          <w:ilvl w:val="1"/>
          <w:numId w:val="6"/>
        </w:numPr>
        <w:spacing w:after="120"/>
        <w:ind w:left="567" w:hanging="567"/>
        <w:jc w:val="both"/>
        <w:rPr>
          <w:rFonts w:eastAsia="Calibri"/>
          <w:b w:val="0"/>
          <w:sz w:val="24"/>
          <w:szCs w:val="24"/>
          <w:lang w:val="lv-LV"/>
        </w:rPr>
      </w:pPr>
      <w:r>
        <w:rPr>
          <w:b w:val="0"/>
          <w:sz w:val="24"/>
          <w:szCs w:val="24"/>
          <w:lang w:val="lv-LV"/>
        </w:rPr>
        <w:t xml:space="preserve">Ja projekta īstenotājs nav reģistrēts VID PVN maksātāju reģistrā, tas </w:t>
      </w:r>
      <w:r w:rsidR="00AB5CB3">
        <w:rPr>
          <w:b w:val="0"/>
          <w:sz w:val="24"/>
          <w:szCs w:val="24"/>
          <w:lang w:val="lv-LV"/>
        </w:rPr>
        <w:t xml:space="preserve">projekta </w:t>
      </w:r>
      <w:r>
        <w:rPr>
          <w:b w:val="0"/>
          <w:sz w:val="24"/>
          <w:szCs w:val="24"/>
          <w:lang w:val="lv-LV"/>
        </w:rPr>
        <w:t xml:space="preserve">budžeta izmaksas plāno ar PVN. Savukārt, ja projekta </w:t>
      </w:r>
      <w:r w:rsidR="00AB5CB3">
        <w:rPr>
          <w:b w:val="0"/>
          <w:sz w:val="24"/>
          <w:szCs w:val="24"/>
          <w:lang w:val="lv-LV"/>
        </w:rPr>
        <w:t>īstenotājs</w:t>
      </w:r>
      <w:r>
        <w:rPr>
          <w:b w:val="0"/>
          <w:sz w:val="24"/>
          <w:szCs w:val="24"/>
          <w:lang w:val="lv-LV"/>
        </w:rPr>
        <w:t xml:space="preserve">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w:t>
      </w:r>
      <w:r w:rsidRPr="008B18CE">
        <w:rPr>
          <w:rFonts w:eastAsia="Calibri"/>
          <w:b w:val="0"/>
          <w:sz w:val="24"/>
          <w:szCs w:val="24"/>
          <w:lang w:val="lv-LV"/>
        </w:rPr>
        <w:t>noteiktajā kārtībā.</w:t>
      </w:r>
    </w:p>
    <w:p w14:paraId="2DD9A6F2" w14:textId="77777777" w:rsidR="006A6B77" w:rsidRDefault="00067BFD" w:rsidP="00F92230">
      <w:pPr>
        <w:pStyle w:val="SubTitle2"/>
        <w:numPr>
          <w:ilvl w:val="0"/>
          <w:numId w:val="6"/>
        </w:numPr>
        <w:spacing w:after="120"/>
        <w:rPr>
          <w:sz w:val="24"/>
          <w:szCs w:val="24"/>
          <w:lang w:val="lv-LV"/>
        </w:rPr>
      </w:pPr>
      <w:r>
        <w:rPr>
          <w:sz w:val="24"/>
          <w:szCs w:val="24"/>
          <w:lang w:val="lv-LV"/>
        </w:rPr>
        <w:t>Projekta pieteikumu vērtēšanas kārtība un kritēriji</w:t>
      </w:r>
    </w:p>
    <w:p w14:paraId="4AFE8116" w14:textId="77777777" w:rsidR="004C38BA" w:rsidRDefault="2CD3FBD1" w:rsidP="00F92230">
      <w:pPr>
        <w:pStyle w:val="SubTitle2"/>
        <w:numPr>
          <w:ilvl w:val="1"/>
          <w:numId w:val="6"/>
        </w:numPr>
        <w:spacing w:after="0"/>
        <w:ind w:left="567" w:hanging="567"/>
        <w:jc w:val="both"/>
        <w:rPr>
          <w:b w:val="0"/>
          <w:sz w:val="24"/>
          <w:szCs w:val="24"/>
          <w:lang w:val="lv-LV"/>
        </w:rPr>
      </w:pPr>
      <w:r w:rsidRPr="0A61B5CA">
        <w:rPr>
          <w:b w:val="0"/>
          <w:sz w:val="24"/>
          <w:szCs w:val="24"/>
          <w:lang w:val="lv-LV"/>
        </w:rPr>
        <w:t xml:space="preserve">Projektu pieteikumus vērtē </w:t>
      </w:r>
      <w:r w:rsidR="00067BFD" w:rsidRPr="0A61B5CA">
        <w:rPr>
          <w:b w:val="0"/>
          <w:sz w:val="24"/>
          <w:szCs w:val="24"/>
          <w:lang w:val="lv-LV"/>
        </w:rPr>
        <w:t>projektu pieteikumu vērtēšanas komisija (turpmāk –</w:t>
      </w:r>
      <w:r w:rsidRPr="0A61B5CA">
        <w:rPr>
          <w:b w:val="0"/>
          <w:sz w:val="24"/>
          <w:szCs w:val="24"/>
          <w:lang w:val="lv-LV"/>
        </w:rPr>
        <w:t xml:space="preserve"> Komisija</w:t>
      </w:r>
      <w:r w:rsidR="00067BFD" w:rsidRPr="0A61B5CA">
        <w:rPr>
          <w:b w:val="0"/>
          <w:sz w:val="24"/>
          <w:szCs w:val="24"/>
          <w:lang w:val="lv-LV"/>
        </w:rPr>
        <w:t>)</w:t>
      </w:r>
      <w:r w:rsidRPr="0A61B5CA">
        <w:rPr>
          <w:b w:val="0"/>
          <w:sz w:val="24"/>
          <w:szCs w:val="24"/>
          <w:lang w:val="lv-LV"/>
        </w:rPr>
        <w:t xml:space="preserve"> saskaņā ar </w:t>
      </w:r>
      <w:r w:rsidR="49B5D0C3" w:rsidRPr="0A61B5CA">
        <w:rPr>
          <w:b w:val="0"/>
          <w:sz w:val="24"/>
          <w:szCs w:val="24"/>
          <w:lang w:val="lv-LV"/>
        </w:rPr>
        <w:t>K</w:t>
      </w:r>
      <w:r w:rsidRPr="0A61B5CA">
        <w:rPr>
          <w:b w:val="0"/>
          <w:sz w:val="24"/>
          <w:szCs w:val="24"/>
          <w:lang w:val="lv-LV"/>
        </w:rPr>
        <w:t xml:space="preserve">omisijas nolikumu. </w:t>
      </w:r>
    </w:p>
    <w:p w14:paraId="11E65221" w14:textId="2E301DAF" w:rsidR="006A6B77" w:rsidRDefault="00067BFD" w:rsidP="00F92230">
      <w:pPr>
        <w:pStyle w:val="SubTitle2"/>
        <w:numPr>
          <w:ilvl w:val="1"/>
          <w:numId w:val="6"/>
        </w:numPr>
        <w:spacing w:after="0"/>
        <w:ind w:left="567" w:hanging="567"/>
        <w:jc w:val="both"/>
        <w:rPr>
          <w:b w:val="0"/>
          <w:sz w:val="24"/>
          <w:szCs w:val="24"/>
          <w:lang w:val="lv-LV"/>
        </w:rPr>
      </w:pPr>
      <w:r>
        <w:rPr>
          <w:b w:val="0"/>
          <w:sz w:val="24"/>
          <w:szCs w:val="24"/>
          <w:lang w:val="lv-LV"/>
        </w:rPr>
        <w:t>Komisijas sastāvā ir</w:t>
      </w:r>
      <w:r w:rsidR="00AB5C79" w:rsidRPr="00B23407">
        <w:rPr>
          <w:lang w:val="lv-LV"/>
        </w:rPr>
        <w:t xml:space="preserve"> </w:t>
      </w:r>
      <w:r w:rsidR="00AB5C79" w:rsidRPr="00AB5C79">
        <w:rPr>
          <w:b w:val="0"/>
          <w:sz w:val="24"/>
          <w:szCs w:val="24"/>
          <w:lang w:val="lv-LV"/>
        </w:rPr>
        <w:t xml:space="preserve">pa vienam pārstāvim no Labklājības ministrijas, Vides aizsardzības un reģionālās attīstības ministrijas, </w:t>
      </w:r>
      <w:r w:rsidR="00EC09DC">
        <w:rPr>
          <w:b w:val="0"/>
          <w:sz w:val="24"/>
          <w:szCs w:val="24"/>
          <w:lang w:val="lv-LV"/>
        </w:rPr>
        <w:t xml:space="preserve">Kultūras ministrijas, </w:t>
      </w:r>
      <w:r w:rsidR="00A15056">
        <w:rPr>
          <w:b w:val="0"/>
          <w:sz w:val="24"/>
          <w:szCs w:val="24"/>
          <w:lang w:val="lv-LV"/>
        </w:rPr>
        <w:t>Pārres</w:t>
      </w:r>
      <w:r w:rsidR="00F53D4B">
        <w:rPr>
          <w:b w:val="0"/>
          <w:sz w:val="24"/>
          <w:szCs w:val="24"/>
          <w:lang w:val="lv-LV"/>
        </w:rPr>
        <w:t>o</w:t>
      </w:r>
      <w:r w:rsidR="00A15056">
        <w:rPr>
          <w:b w:val="0"/>
          <w:sz w:val="24"/>
          <w:szCs w:val="24"/>
          <w:lang w:val="lv-LV"/>
        </w:rPr>
        <w:t>ru k</w:t>
      </w:r>
      <w:r w:rsidR="006C31E8">
        <w:rPr>
          <w:b w:val="0"/>
          <w:sz w:val="24"/>
          <w:szCs w:val="24"/>
          <w:lang w:val="lv-LV"/>
        </w:rPr>
        <w:t>o</w:t>
      </w:r>
      <w:r w:rsidR="00A15056">
        <w:rPr>
          <w:b w:val="0"/>
          <w:sz w:val="24"/>
          <w:szCs w:val="24"/>
          <w:lang w:val="lv-LV"/>
        </w:rPr>
        <w:t>ordinācijas centr</w:t>
      </w:r>
      <w:r w:rsidR="004C4425">
        <w:rPr>
          <w:b w:val="0"/>
          <w:sz w:val="24"/>
          <w:szCs w:val="24"/>
          <w:lang w:val="lv-LV"/>
        </w:rPr>
        <w:t>a</w:t>
      </w:r>
      <w:r w:rsidR="009B1FD0">
        <w:rPr>
          <w:b w:val="0"/>
          <w:sz w:val="24"/>
          <w:szCs w:val="24"/>
          <w:lang w:val="lv-LV"/>
        </w:rPr>
        <w:t xml:space="preserve">, </w:t>
      </w:r>
      <w:r w:rsidR="00F53D4B">
        <w:rPr>
          <w:b w:val="0"/>
          <w:sz w:val="24"/>
          <w:szCs w:val="24"/>
          <w:lang w:val="lv-LV"/>
        </w:rPr>
        <w:t>Valsts bērnu</w:t>
      </w:r>
      <w:r w:rsidR="00B92988">
        <w:rPr>
          <w:b w:val="0"/>
          <w:sz w:val="24"/>
          <w:szCs w:val="24"/>
          <w:lang w:val="lv-LV"/>
        </w:rPr>
        <w:t xml:space="preserve"> tiesību</w:t>
      </w:r>
      <w:r w:rsidR="00127885">
        <w:rPr>
          <w:b w:val="0"/>
          <w:sz w:val="24"/>
          <w:szCs w:val="24"/>
          <w:lang w:val="lv-LV"/>
        </w:rPr>
        <w:t xml:space="preserve"> </w:t>
      </w:r>
      <w:r w:rsidR="00815D5E">
        <w:rPr>
          <w:b w:val="0"/>
          <w:sz w:val="24"/>
          <w:szCs w:val="24"/>
          <w:lang w:val="lv-LV"/>
        </w:rPr>
        <w:t xml:space="preserve">aizsardzības </w:t>
      </w:r>
      <w:r w:rsidR="00C044D7">
        <w:rPr>
          <w:b w:val="0"/>
          <w:sz w:val="24"/>
          <w:szCs w:val="24"/>
          <w:lang w:val="lv-LV"/>
        </w:rPr>
        <w:t>i</w:t>
      </w:r>
      <w:r w:rsidR="004C4425">
        <w:rPr>
          <w:b w:val="0"/>
          <w:sz w:val="24"/>
          <w:szCs w:val="24"/>
          <w:lang w:val="lv-LV"/>
        </w:rPr>
        <w:t xml:space="preserve">nspekcijas </w:t>
      </w:r>
      <w:r w:rsidR="00AB5C79" w:rsidRPr="00AB5C79">
        <w:rPr>
          <w:b w:val="0"/>
          <w:sz w:val="24"/>
          <w:szCs w:val="24"/>
          <w:lang w:val="lv-LV"/>
        </w:rPr>
        <w:t xml:space="preserve">un </w:t>
      </w:r>
      <w:r w:rsidR="00620431">
        <w:rPr>
          <w:b w:val="0"/>
          <w:sz w:val="24"/>
          <w:szCs w:val="24"/>
          <w:lang w:val="lv-LV"/>
        </w:rPr>
        <w:t xml:space="preserve">divi </w:t>
      </w:r>
      <w:r w:rsidR="00AB5C79" w:rsidRPr="00AB5C79">
        <w:rPr>
          <w:b w:val="0"/>
          <w:sz w:val="24"/>
          <w:szCs w:val="24"/>
          <w:lang w:val="lv-LV"/>
        </w:rPr>
        <w:t>NVO pārstāv</w:t>
      </w:r>
      <w:r w:rsidR="00620431">
        <w:rPr>
          <w:b w:val="0"/>
          <w:sz w:val="24"/>
          <w:szCs w:val="24"/>
          <w:lang w:val="lv-LV"/>
        </w:rPr>
        <w:t>ji</w:t>
      </w:r>
      <w:r w:rsidR="00AB5C79" w:rsidRPr="00AB5C79">
        <w:rPr>
          <w:b w:val="0"/>
          <w:sz w:val="24"/>
          <w:szCs w:val="24"/>
          <w:lang w:val="lv-LV"/>
        </w:rPr>
        <w:t xml:space="preserve"> – ekspert</w:t>
      </w:r>
      <w:r w:rsidR="00620431">
        <w:rPr>
          <w:b w:val="0"/>
          <w:sz w:val="24"/>
          <w:szCs w:val="24"/>
          <w:lang w:val="lv-LV"/>
        </w:rPr>
        <w:t>i</w:t>
      </w:r>
      <w:r w:rsidR="00AB5C79" w:rsidRPr="00AB5C79">
        <w:rPr>
          <w:b w:val="0"/>
          <w:sz w:val="24"/>
          <w:szCs w:val="24"/>
          <w:lang w:val="lv-LV"/>
        </w:rPr>
        <w:t>, kas atlasīt</w:t>
      </w:r>
      <w:r w:rsidR="00417EDF">
        <w:rPr>
          <w:b w:val="0"/>
          <w:sz w:val="24"/>
          <w:szCs w:val="24"/>
          <w:lang w:val="lv-LV"/>
        </w:rPr>
        <w:t>i</w:t>
      </w:r>
      <w:r w:rsidR="00AB5C79" w:rsidRPr="00AB5C79">
        <w:rPr>
          <w:b w:val="0"/>
          <w:sz w:val="24"/>
          <w:szCs w:val="24"/>
          <w:lang w:val="lv-LV"/>
        </w:rPr>
        <w:t xml:space="preserve"> Fonda izsludinātajā projektu vērtēšanas ekspertu atlases konkursā un saņēm</w:t>
      </w:r>
      <w:r w:rsidR="00417EDF">
        <w:rPr>
          <w:b w:val="0"/>
          <w:sz w:val="24"/>
          <w:szCs w:val="24"/>
          <w:lang w:val="lv-LV"/>
        </w:rPr>
        <w:t>uši</w:t>
      </w:r>
      <w:r w:rsidR="00AB5C79" w:rsidRPr="00AB5C79">
        <w:rPr>
          <w:b w:val="0"/>
          <w:sz w:val="24"/>
          <w:szCs w:val="24"/>
          <w:lang w:val="lv-LV"/>
        </w:rPr>
        <w:t xml:space="preserve"> augstāko vērtējumu.  Komisijas sastāvā ietilpst arī Fonda pārstāvis, kurš vada </w:t>
      </w:r>
      <w:r w:rsidR="00417EDF">
        <w:rPr>
          <w:b w:val="0"/>
          <w:sz w:val="24"/>
          <w:szCs w:val="24"/>
          <w:lang w:val="lv-LV"/>
        </w:rPr>
        <w:t>K</w:t>
      </w:r>
      <w:r w:rsidR="00AB5C79" w:rsidRPr="00AB5C79">
        <w:rPr>
          <w:b w:val="0"/>
          <w:sz w:val="24"/>
          <w:szCs w:val="24"/>
          <w:lang w:val="lv-LV"/>
        </w:rPr>
        <w:t xml:space="preserve">omisijas darbu, bet atbilstības un kvalitātes kritēriju vērtēšanā un balsošanā nepiedalās. </w:t>
      </w:r>
      <w:r>
        <w:rPr>
          <w:b w:val="0"/>
          <w:sz w:val="24"/>
          <w:szCs w:val="24"/>
          <w:lang w:val="lv-LV"/>
        </w:rPr>
        <w:t xml:space="preserve">Projektu pieteikumu vērtēšanai </w:t>
      </w:r>
      <w:r w:rsidR="004C38BA">
        <w:rPr>
          <w:b w:val="0"/>
          <w:sz w:val="24"/>
          <w:szCs w:val="24"/>
          <w:lang w:val="lv-LV"/>
        </w:rPr>
        <w:t xml:space="preserve">var tikt </w:t>
      </w:r>
      <w:r>
        <w:rPr>
          <w:b w:val="0"/>
          <w:sz w:val="24"/>
          <w:szCs w:val="24"/>
          <w:lang w:val="lv-LV"/>
        </w:rPr>
        <w:t>piesaistīti atklātā konkursā atlasīti neatkarīgi eksperti.</w:t>
      </w:r>
    </w:p>
    <w:p w14:paraId="4BE98904" w14:textId="77777777" w:rsidR="006A6B77" w:rsidRDefault="00067BFD">
      <w:pPr>
        <w:pStyle w:val="SubTitle2"/>
        <w:numPr>
          <w:ilvl w:val="1"/>
          <w:numId w:val="6"/>
        </w:numPr>
        <w:spacing w:after="0"/>
        <w:ind w:left="567" w:hanging="567"/>
        <w:jc w:val="both"/>
        <w:rPr>
          <w:b w:val="0"/>
          <w:sz w:val="24"/>
          <w:szCs w:val="24"/>
          <w:lang w:val="lv-LV"/>
        </w:rPr>
      </w:pPr>
      <w:r>
        <w:rPr>
          <w:b w:val="0"/>
          <w:sz w:val="24"/>
          <w:szCs w:val="24"/>
          <w:lang w:val="lv-LV"/>
        </w:rPr>
        <w:t xml:space="preserve">Projektu pieteikumu </w:t>
      </w:r>
      <w:r>
        <w:rPr>
          <w:b w:val="0"/>
          <w:sz w:val="24"/>
          <w:szCs w:val="24"/>
          <w:u w:val="single"/>
          <w:lang w:val="lv-LV"/>
        </w:rPr>
        <w:t>administratīvie vērtēšanas kritēriji</w:t>
      </w:r>
      <w:r>
        <w:rPr>
          <w:b w:val="0"/>
          <w:sz w:val="24"/>
          <w:szCs w:val="24"/>
          <w:lang w:val="lv-LV"/>
        </w:rPr>
        <w:t>:</w:t>
      </w:r>
    </w:p>
    <w:p w14:paraId="13A76CD5" w14:textId="5E0CAF98" w:rsidR="00AB5C79" w:rsidRDefault="00067BFD" w:rsidP="00AB5C79">
      <w:pPr>
        <w:pStyle w:val="SubTitle2"/>
        <w:numPr>
          <w:ilvl w:val="2"/>
          <w:numId w:val="6"/>
        </w:numPr>
        <w:spacing w:after="0"/>
        <w:ind w:left="1287"/>
        <w:jc w:val="both"/>
        <w:rPr>
          <w:b w:val="0"/>
          <w:sz w:val="24"/>
          <w:szCs w:val="24"/>
          <w:lang w:val="lv-LV"/>
        </w:rPr>
      </w:pPr>
      <w:r>
        <w:rPr>
          <w:b w:val="0"/>
          <w:sz w:val="24"/>
          <w:szCs w:val="24"/>
          <w:lang w:val="lv-LV"/>
        </w:rPr>
        <w:t>projekta pieteikums atbilst nolikuma 2.</w:t>
      </w:r>
      <w:r w:rsidR="00BE5F58">
        <w:rPr>
          <w:b w:val="0"/>
          <w:sz w:val="24"/>
          <w:szCs w:val="24"/>
          <w:lang w:val="lv-LV"/>
        </w:rPr>
        <w:t xml:space="preserve"> </w:t>
      </w:r>
      <w:r>
        <w:rPr>
          <w:b w:val="0"/>
          <w:sz w:val="24"/>
          <w:szCs w:val="24"/>
          <w:lang w:val="lv-LV"/>
        </w:rPr>
        <w:t>punktā noteiktajām projekta pieteikuma noformēšanas un iesniegšanas prasībām;</w:t>
      </w:r>
    </w:p>
    <w:p w14:paraId="1D383078" w14:textId="4F0DC9B1" w:rsidR="00AB5C79" w:rsidRDefault="00AB5C79" w:rsidP="00AB5C79">
      <w:pPr>
        <w:pStyle w:val="SubTitle2"/>
        <w:numPr>
          <w:ilvl w:val="2"/>
          <w:numId w:val="6"/>
        </w:numPr>
        <w:spacing w:after="0"/>
        <w:ind w:left="1287"/>
        <w:jc w:val="both"/>
        <w:rPr>
          <w:b w:val="0"/>
          <w:sz w:val="24"/>
          <w:szCs w:val="24"/>
          <w:lang w:val="lv-LV"/>
        </w:rPr>
      </w:pPr>
      <w:r w:rsidRPr="00AB5C79">
        <w:rPr>
          <w:b w:val="0"/>
          <w:sz w:val="24"/>
          <w:szCs w:val="24"/>
          <w:lang w:val="lv-LV"/>
        </w:rPr>
        <w:t>projektu skaits vienam iesniedzējam, projekta norises vieta un periods</w:t>
      </w:r>
      <w:r w:rsidRPr="00763623">
        <w:rPr>
          <w:b w:val="0"/>
          <w:sz w:val="24"/>
          <w:szCs w:val="24"/>
          <w:lang w:val="lv-LV"/>
        </w:rPr>
        <w:t xml:space="preserve"> atbilst nolikuma </w:t>
      </w:r>
      <w:r w:rsidRPr="00EE1EF6">
        <w:rPr>
          <w:b w:val="0"/>
          <w:sz w:val="24"/>
          <w:szCs w:val="24"/>
          <w:lang w:val="lv-LV"/>
        </w:rPr>
        <w:t>1.1</w:t>
      </w:r>
      <w:r w:rsidR="004E231D">
        <w:rPr>
          <w:b w:val="0"/>
          <w:sz w:val="24"/>
          <w:szCs w:val="24"/>
          <w:lang w:val="lv-LV"/>
        </w:rPr>
        <w:t>0</w:t>
      </w:r>
      <w:r w:rsidRPr="00EE1EF6">
        <w:rPr>
          <w:b w:val="0"/>
          <w:sz w:val="24"/>
          <w:szCs w:val="24"/>
          <w:lang w:val="lv-LV"/>
        </w:rPr>
        <w:t xml:space="preserve">., </w:t>
      </w:r>
      <w:r w:rsidR="003B3498" w:rsidRPr="00EE1EF6">
        <w:rPr>
          <w:b w:val="0"/>
          <w:sz w:val="24"/>
          <w:szCs w:val="24"/>
          <w:lang w:val="lv-LV"/>
        </w:rPr>
        <w:t>1.1</w:t>
      </w:r>
      <w:r w:rsidR="00332987">
        <w:rPr>
          <w:b w:val="0"/>
          <w:sz w:val="24"/>
          <w:szCs w:val="24"/>
          <w:lang w:val="lv-LV"/>
        </w:rPr>
        <w:t>2</w:t>
      </w:r>
      <w:r w:rsidR="003B3498" w:rsidRPr="00EE1EF6">
        <w:rPr>
          <w:b w:val="0"/>
          <w:sz w:val="24"/>
          <w:szCs w:val="24"/>
          <w:lang w:val="lv-LV"/>
        </w:rPr>
        <w:t>.</w:t>
      </w:r>
      <w:r w:rsidR="00066D80" w:rsidRPr="00EE1EF6">
        <w:rPr>
          <w:b w:val="0"/>
          <w:sz w:val="24"/>
          <w:szCs w:val="24"/>
          <w:lang w:val="lv-LV"/>
        </w:rPr>
        <w:t xml:space="preserve"> un</w:t>
      </w:r>
      <w:r w:rsidR="003B3498" w:rsidRPr="00EE1EF6">
        <w:rPr>
          <w:b w:val="0"/>
          <w:sz w:val="24"/>
          <w:szCs w:val="24"/>
          <w:lang w:val="lv-LV"/>
        </w:rPr>
        <w:t xml:space="preserve"> </w:t>
      </w:r>
      <w:r w:rsidRPr="00EE1EF6">
        <w:rPr>
          <w:b w:val="0"/>
          <w:sz w:val="24"/>
          <w:szCs w:val="24"/>
          <w:lang w:val="lv-LV"/>
        </w:rPr>
        <w:t>1.1</w:t>
      </w:r>
      <w:r w:rsidR="00FA68BC">
        <w:rPr>
          <w:b w:val="0"/>
          <w:sz w:val="24"/>
          <w:szCs w:val="24"/>
          <w:lang w:val="lv-LV"/>
        </w:rPr>
        <w:t>3</w:t>
      </w:r>
      <w:r w:rsidRPr="00EE1EF6">
        <w:rPr>
          <w:b w:val="0"/>
          <w:sz w:val="24"/>
          <w:szCs w:val="24"/>
          <w:lang w:val="lv-LV"/>
        </w:rPr>
        <w:t xml:space="preserve">. </w:t>
      </w:r>
      <w:r w:rsidR="009C3592">
        <w:rPr>
          <w:b w:val="0"/>
          <w:sz w:val="24"/>
          <w:szCs w:val="24"/>
          <w:lang w:val="lv-LV"/>
        </w:rPr>
        <w:t>apakš</w:t>
      </w:r>
      <w:r w:rsidRPr="00763623">
        <w:rPr>
          <w:b w:val="0"/>
          <w:sz w:val="24"/>
          <w:szCs w:val="24"/>
          <w:lang w:val="lv-LV"/>
        </w:rPr>
        <w:t>punktos noteiktajam</w:t>
      </w:r>
      <w:r w:rsidR="00EA6D8B">
        <w:rPr>
          <w:b w:val="0"/>
          <w:sz w:val="24"/>
          <w:szCs w:val="24"/>
          <w:lang w:val="lv-LV"/>
        </w:rPr>
        <w:t>;</w:t>
      </w:r>
    </w:p>
    <w:p w14:paraId="7B3F6590" w14:textId="5719185C" w:rsidR="00EA6D8B" w:rsidRDefault="703DA2D9" w:rsidP="00EA6D8B">
      <w:pPr>
        <w:pStyle w:val="ListParagraph"/>
        <w:numPr>
          <w:ilvl w:val="3"/>
          <w:numId w:val="6"/>
        </w:numPr>
        <w:spacing w:after="0"/>
        <w:ind w:left="1276"/>
        <w:rPr>
          <w:rFonts w:ascii="Times New Roman" w:eastAsia="Times New Roman" w:hAnsi="Times New Roman"/>
          <w:sz w:val="24"/>
          <w:szCs w:val="24"/>
        </w:rPr>
      </w:pPr>
      <w:r w:rsidRPr="0A61B5CA">
        <w:rPr>
          <w:rFonts w:ascii="Times New Roman" w:eastAsia="Times New Roman" w:hAnsi="Times New Roman"/>
          <w:sz w:val="24"/>
          <w:szCs w:val="24"/>
        </w:rPr>
        <w:t xml:space="preserve">pieprasītais </w:t>
      </w:r>
      <w:r w:rsidR="082991A4" w:rsidRPr="0A61B5CA">
        <w:rPr>
          <w:rFonts w:ascii="Times New Roman" w:eastAsia="Times New Roman" w:hAnsi="Times New Roman"/>
          <w:sz w:val="24"/>
          <w:szCs w:val="24"/>
        </w:rPr>
        <w:t>P</w:t>
      </w:r>
      <w:r w:rsidRPr="0A61B5CA">
        <w:rPr>
          <w:rFonts w:ascii="Times New Roman" w:eastAsia="Times New Roman" w:hAnsi="Times New Roman"/>
          <w:sz w:val="24"/>
          <w:szCs w:val="24"/>
        </w:rPr>
        <w:t>rogrammas finansējums atbilst nolikuma 1.8.</w:t>
      </w:r>
      <w:r w:rsidR="009C3592">
        <w:rPr>
          <w:rFonts w:ascii="Times New Roman" w:eastAsia="Times New Roman" w:hAnsi="Times New Roman"/>
          <w:sz w:val="24"/>
          <w:szCs w:val="24"/>
        </w:rPr>
        <w:t>apakš</w:t>
      </w:r>
      <w:r w:rsidRPr="0A61B5CA">
        <w:rPr>
          <w:rFonts w:ascii="Times New Roman" w:eastAsia="Times New Roman" w:hAnsi="Times New Roman"/>
          <w:sz w:val="24"/>
          <w:szCs w:val="24"/>
        </w:rPr>
        <w:t xml:space="preserve">punktā norādītajam vienam projektam pieejamam </w:t>
      </w:r>
      <w:r w:rsidR="364A69CD" w:rsidRPr="0A61B5CA">
        <w:rPr>
          <w:rFonts w:ascii="Times New Roman" w:eastAsia="Times New Roman" w:hAnsi="Times New Roman"/>
          <w:sz w:val="24"/>
          <w:szCs w:val="24"/>
        </w:rPr>
        <w:t>P</w:t>
      </w:r>
      <w:r w:rsidRPr="0A61B5CA">
        <w:rPr>
          <w:rFonts w:ascii="Times New Roman" w:eastAsia="Times New Roman" w:hAnsi="Times New Roman"/>
          <w:sz w:val="24"/>
          <w:szCs w:val="24"/>
        </w:rPr>
        <w:t>rogrammas finansējumam</w:t>
      </w:r>
      <w:r w:rsidR="37B64A86" w:rsidRPr="0A61B5CA">
        <w:rPr>
          <w:rFonts w:ascii="Times New Roman" w:eastAsia="Times New Roman" w:hAnsi="Times New Roman"/>
          <w:sz w:val="24"/>
          <w:szCs w:val="24"/>
        </w:rPr>
        <w:t>.</w:t>
      </w:r>
    </w:p>
    <w:p w14:paraId="088D3612" w14:textId="37C4E111" w:rsidR="006A6B77" w:rsidRDefault="00067BFD">
      <w:pPr>
        <w:pStyle w:val="SubTitle2"/>
        <w:numPr>
          <w:ilvl w:val="1"/>
          <w:numId w:val="6"/>
        </w:numPr>
        <w:spacing w:after="0"/>
        <w:ind w:left="567" w:hanging="567"/>
        <w:jc w:val="both"/>
        <w:rPr>
          <w:b w:val="0"/>
          <w:sz w:val="24"/>
          <w:szCs w:val="24"/>
          <w:lang w:val="lv-LV"/>
        </w:rPr>
      </w:pPr>
      <w:r>
        <w:rPr>
          <w:b w:val="0"/>
          <w:sz w:val="24"/>
          <w:szCs w:val="24"/>
          <w:lang w:val="lv-LV"/>
        </w:rPr>
        <w:t xml:space="preserve">Projektu </w:t>
      </w:r>
      <w:r w:rsidR="00DE69BD">
        <w:rPr>
          <w:b w:val="0"/>
          <w:sz w:val="24"/>
          <w:szCs w:val="24"/>
          <w:lang w:val="lv-LV"/>
        </w:rPr>
        <w:t xml:space="preserve">pieteikumu </w:t>
      </w:r>
      <w:r>
        <w:rPr>
          <w:b w:val="0"/>
          <w:sz w:val="24"/>
          <w:szCs w:val="24"/>
          <w:u w:val="single"/>
          <w:lang w:val="lv-LV"/>
        </w:rPr>
        <w:t>atbilstības vērtēšanas kritēriji</w:t>
      </w:r>
      <w:r>
        <w:rPr>
          <w:b w:val="0"/>
          <w:sz w:val="24"/>
          <w:szCs w:val="24"/>
          <w:lang w:val="lv-LV"/>
        </w:rPr>
        <w:t>:</w:t>
      </w:r>
    </w:p>
    <w:p w14:paraId="11297648" w14:textId="6F409A2D" w:rsidR="00F02362" w:rsidRPr="00026128" w:rsidRDefault="00026128" w:rsidP="003E11A6">
      <w:pPr>
        <w:pStyle w:val="SubTitle2"/>
        <w:spacing w:after="0"/>
        <w:ind w:left="567"/>
        <w:jc w:val="both"/>
        <w:rPr>
          <w:b w:val="0"/>
          <w:sz w:val="24"/>
          <w:szCs w:val="24"/>
          <w:lang w:val="lv-LV"/>
        </w:rPr>
      </w:pPr>
      <w:r>
        <w:rPr>
          <w:b w:val="0"/>
          <w:sz w:val="24"/>
          <w:szCs w:val="24"/>
          <w:lang w:val="lv-LV"/>
        </w:rPr>
        <w:t xml:space="preserve">projekta iesniedzējs un tā sadarbības partneris (ja attiecināms) atbilst nolikuma 3. punktā noteiktajām </w:t>
      </w:r>
      <w:r w:rsidRPr="005C03FF">
        <w:rPr>
          <w:b w:val="0"/>
          <w:sz w:val="24"/>
          <w:szCs w:val="24"/>
          <w:lang w:val="lv-LV"/>
        </w:rPr>
        <w:t>prasībām</w:t>
      </w:r>
      <w:r w:rsidR="00F02362" w:rsidRPr="00660D1D">
        <w:rPr>
          <w:b w:val="0"/>
        </w:rPr>
        <w:t>.</w:t>
      </w:r>
    </w:p>
    <w:p w14:paraId="6FA68F89" w14:textId="26713A63" w:rsidR="006A6B77" w:rsidRDefault="00067BFD">
      <w:pPr>
        <w:pStyle w:val="SubTitle2"/>
        <w:numPr>
          <w:ilvl w:val="1"/>
          <w:numId w:val="6"/>
        </w:numPr>
        <w:spacing w:after="0"/>
        <w:ind w:left="567" w:hanging="567"/>
        <w:jc w:val="both"/>
        <w:rPr>
          <w:b w:val="0"/>
          <w:sz w:val="24"/>
          <w:szCs w:val="24"/>
          <w:lang w:val="lv-LV"/>
        </w:rPr>
      </w:pPr>
      <w:r>
        <w:rPr>
          <w:b w:val="0"/>
          <w:sz w:val="24"/>
          <w:szCs w:val="24"/>
          <w:lang w:val="lv-LV"/>
        </w:rPr>
        <w:t>Ja projekta pieteikumā tiks konstatētas neatbilstības kādam no nolikumā noteiktajiem administratīvās vērtēšanas kritērijiem</w:t>
      </w:r>
      <w:r w:rsidR="00FC4417">
        <w:rPr>
          <w:b w:val="0"/>
          <w:sz w:val="24"/>
          <w:szCs w:val="24"/>
          <w:lang w:val="lv-LV"/>
        </w:rPr>
        <w:t xml:space="preserve"> vai</w:t>
      </w:r>
      <w:r w:rsidR="002E79A5">
        <w:rPr>
          <w:b w:val="0"/>
          <w:sz w:val="24"/>
          <w:szCs w:val="24"/>
          <w:lang w:val="lv-LV"/>
        </w:rPr>
        <w:t xml:space="preserve"> nolikuma </w:t>
      </w:r>
      <w:r w:rsidR="00EC72A8">
        <w:rPr>
          <w:b w:val="0"/>
          <w:sz w:val="24"/>
          <w:szCs w:val="24"/>
          <w:lang w:val="lv-LV"/>
        </w:rPr>
        <w:t>3.2.2.</w:t>
      </w:r>
      <w:r w:rsidR="009C3592">
        <w:rPr>
          <w:b w:val="0"/>
          <w:sz w:val="24"/>
          <w:szCs w:val="24"/>
          <w:lang w:val="lv-LV"/>
        </w:rPr>
        <w:t>apakš</w:t>
      </w:r>
      <w:r w:rsidR="002E79A5">
        <w:rPr>
          <w:b w:val="0"/>
          <w:sz w:val="24"/>
          <w:szCs w:val="24"/>
          <w:lang w:val="lv-LV"/>
        </w:rPr>
        <w:t>punktā noteiktajam atbilstības vērtēšanas kritērijam</w:t>
      </w:r>
      <w:r w:rsidR="002E79A5" w:rsidRPr="00E45815">
        <w:rPr>
          <w:rStyle w:val="FootnoteAnchor"/>
          <w:b w:val="0"/>
          <w:sz w:val="24"/>
          <w:szCs w:val="24"/>
          <w:lang w:val="lv-LV"/>
        </w:rPr>
        <w:footnoteReference w:id="4"/>
      </w:r>
      <w:r w:rsidR="002E79A5">
        <w:rPr>
          <w:b w:val="0"/>
          <w:sz w:val="24"/>
          <w:szCs w:val="24"/>
          <w:lang w:val="lv-LV"/>
        </w:rPr>
        <w:t>,</w:t>
      </w:r>
      <w:r>
        <w:rPr>
          <w:b w:val="0"/>
          <w:sz w:val="24"/>
          <w:szCs w:val="24"/>
          <w:lang w:val="lv-LV"/>
        </w:rPr>
        <w:t xml:space="preserve"> Fonds, nosūt</w:t>
      </w:r>
      <w:r w:rsidR="004A3435">
        <w:rPr>
          <w:b w:val="0"/>
          <w:sz w:val="24"/>
          <w:szCs w:val="24"/>
          <w:lang w:val="lv-LV"/>
        </w:rPr>
        <w:t>ot</w:t>
      </w:r>
      <w:r>
        <w:rPr>
          <w:b w:val="0"/>
          <w:sz w:val="24"/>
          <w:szCs w:val="24"/>
          <w:lang w:val="lv-LV"/>
        </w:rPr>
        <w:t xml:space="preserve"> pieprasījumu uz projekta pieteikumā norādīto projekta iesniedzēja elektroniskā pasta adresi, vienu reizi rakstiski pieprasa projekta iesniedzējam 5 (piecu) darbdienu laikā no attiecīga Fonda pieprasījuma saņemšanas dienas iesniegt papildu informāciju.</w:t>
      </w:r>
    </w:p>
    <w:p w14:paraId="7FEDA7FA" w14:textId="16603061" w:rsidR="00AB5C79" w:rsidRPr="00AB5C79" w:rsidRDefault="00AB5C79" w:rsidP="00AB5C79">
      <w:pPr>
        <w:pStyle w:val="SubTitle2"/>
        <w:numPr>
          <w:ilvl w:val="1"/>
          <w:numId w:val="6"/>
        </w:numPr>
        <w:spacing w:after="0"/>
        <w:ind w:left="567" w:hanging="567"/>
        <w:jc w:val="both"/>
        <w:rPr>
          <w:b w:val="0"/>
          <w:sz w:val="24"/>
          <w:szCs w:val="24"/>
          <w:lang w:val="lv-LV"/>
        </w:rPr>
      </w:pPr>
      <w:r w:rsidRPr="00AB5C79">
        <w:rPr>
          <w:b w:val="0"/>
          <w:sz w:val="24"/>
          <w:szCs w:val="24"/>
          <w:lang w:val="lv-LV"/>
        </w:rPr>
        <w:lastRenderedPageBreak/>
        <w:t xml:space="preserve">Papildu informācija </w:t>
      </w:r>
      <w:r w:rsidR="02EAA3A7" w:rsidRPr="23703B44">
        <w:rPr>
          <w:b w:val="0"/>
          <w:sz w:val="24"/>
          <w:szCs w:val="24"/>
          <w:lang w:val="lv-LV"/>
        </w:rPr>
        <w:t>neti</w:t>
      </w:r>
      <w:r w:rsidR="55C4F947" w:rsidRPr="23703B44">
        <w:rPr>
          <w:b w:val="0"/>
          <w:sz w:val="24"/>
          <w:szCs w:val="24"/>
          <w:lang w:val="lv-LV"/>
        </w:rPr>
        <w:t>ek</w:t>
      </w:r>
      <w:r w:rsidRPr="00AB5C79">
        <w:rPr>
          <w:b w:val="0"/>
          <w:sz w:val="24"/>
          <w:szCs w:val="24"/>
          <w:lang w:val="lv-LV"/>
        </w:rPr>
        <w:t xml:space="preserve"> pieprasīta par tiem projektu pieteikumiem, kuri ir iesniegti termiņā neparakstīti. Ja projekta pieteikums iesniegts termiņā neparakstīts, Fonds </w:t>
      </w:r>
      <w:r w:rsidR="02EAA3A7" w:rsidRPr="23703B44">
        <w:rPr>
          <w:b w:val="0"/>
          <w:sz w:val="24"/>
          <w:szCs w:val="24"/>
          <w:lang w:val="lv-LV"/>
        </w:rPr>
        <w:t>nosūt</w:t>
      </w:r>
      <w:r w:rsidR="6FFB82EC" w:rsidRPr="23703B44">
        <w:rPr>
          <w:b w:val="0"/>
          <w:sz w:val="24"/>
          <w:szCs w:val="24"/>
          <w:lang w:val="lv-LV"/>
        </w:rPr>
        <w:t>a</w:t>
      </w:r>
      <w:r w:rsidRPr="00AB5C79">
        <w:rPr>
          <w:b w:val="0"/>
          <w:sz w:val="24"/>
          <w:szCs w:val="24"/>
          <w:lang w:val="lv-LV"/>
        </w:rPr>
        <w:t xml:space="preserve"> projekta pieteikuma iesniedzējam informatīvu vēstuli par administratīvajā vērtēšanā konstatēto</w:t>
      </w:r>
      <w:r w:rsidR="007062AD">
        <w:rPr>
          <w:b w:val="0"/>
          <w:sz w:val="24"/>
          <w:szCs w:val="24"/>
          <w:lang w:val="lv-LV"/>
        </w:rPr>
        <w:t xml:space="preserve"> un pieteikumu tālāk nevērtē</w:t>
      </w:r>
      <w:r w:rsidRPr="00AB5C79">
        <w:rPr>
          <w:b w:val="0"/>
          <w:sz w:val="24"/>
          <w:szCs w:val="24"/>
          <w:lang w:val="lv-LV"/>
        </w:rPr>
        <w:t>.</w:t>
      </w:r>
    </w:p>
    <w:p w14:paraId="468F1ACA" w14:textId="793A9F5E" w:rsidR="00AB5C79" w:rsidRPr="00AB5C79" w:rsidRDefault="00AB5C79" w:rsidP="00AB5C79">
      <w:pPr>
        <w:pStyle w:val="SubTitle2"/>
        <w:numPr>
          <w:ilvl w:val="1"/>
          <w:numId w:val="6"/>
        </w:numPr>
        <w:spacing w:after="0"/>
        <w:ind w:left="567" w:hanging="567"/>
        <w:jc w:val="both"/>
        <w:rPr>
          <w:b w:val="0"/>
          <w:sz w:val="24"/>
          <w:szCs w:val="24"/>
          <w:lang w:val="lv-LV"/>
        </w:rPr>
      </w:pPr>
      <w:r w:rsidRPr="00AB5C79">
        <w:rPr>
          <w:b w:val="0"/>
          <w:sz w:val="24"/>
          <w:szCs w:val="24"/>
          <w:lang w:val="lv-LV"/>
        </w:rPr>
        <w:t xml:space="preserve">Lai Komisija varētu pieņemt pamatotu lēmumu, Komisijai ir tiesības pieprasīt projekta iesniedzējam papildu vai precizējošu informāciju un dokumentus papildus šā nolikuma 5.5. </w:t>
      </w:r>
      <w:r w:rsidR="009C3592">
        <w:rPr>
          <w:b w:val="0"/>
          <w:sz w:val="24"/>
          <w:szCs w:val="24"/>
          <w:lang w:val="lv-LV"/>
        </w:rPr>
        <w:t>apakš</w:t>
      </w:r>
      <w:r w:rsidRPr="00AB5C79">
        <w:rPr>
          <w:b w:val="0"/>
          <w:sz w:val="24"/>
          <w:szCs w:val="24"/>
          <w:lang w:val="lv-LV"/>
        </w:rPr>
        <w:t xml:space="preserve">punktā minētajiem gadījumiem. </w:t>
      </w:r>
    </w:p>
    <w:p w14:paraId="63DD6218" w14:textId="77777777" w:rsidR="006A6B77" w:rsidRDefault="00067BFD">
      <w:pPr>
        <w:pStyle w:val="SubTitle2"/>
        <w:numPr>
          <w:ilvl w:val="1"/>
          <w:numId w:val="6"/>
        </w:numPr>
        <w:spacing w:after="0"/>
        <w:ind w:left="567" w:hanging="567"/>
        <w:jc w:val="both"/>
        <w:rPr>
          <w:b w:val="0"/>
          <w:sz w:val="24"/>
          <w:szCs w:val="24"/>
          <w:lang w:val="lv-LV"/>
        </w:rPr>
      </w:pPr>
      <w:r>
        <w:rPr>
          <w:b w:val="0"/>
          <w:sz w:val="24"/>
          <w:szCs w:val="24"/>
          <w:lang w:val="lv-LV"/>
        </w:rPr>
        <w:t>Ja projekta pieteikums neatbildīs kādam no atbilstības vērtēšanas kritērijiem, tas tiks noraidīts.</w:t>
      </w:r>
    </w:p>
    <w:p w14:paraId="3F091F24" w14:textId="77777777" w:rsidR="006A6B77" w:rsidRDefault="00067BFD">
      <w:pPr>
        <w:pStyle w:val="SubTitle2"/>
        <w:numPr>
          <w:ilvl w:val="1"/>
          <w:numId w:val="6"/>
        </w:numPr>
        <w:ind w:left="567" w:hanging="567"/>
        <w:jc w:val="both"/>
        <w:rPr>
          <w:b w:val="0"/>
          <w:sz w:val="24"/>
          <w:szCs w:val="24"/>
          <w:lang w:val="lv-LV"/>
        </w:rPr>
      </w:pPr>
      <w:r>
        <w:rPr>
          <w:b w:val="0"/>
          <w:sz w:val="24"/>
          <w:szCs w:val="24"/>
          <w:lang w:val="lv-LV"/>
        </w:rPr>
        <w:t xml:space="preserve">Projektu pieteikumu </w:t>
      </w:r>
      <w:r>
        <w:rPr>
          <w:b w:val="0"/>
          <w:sz w:val="24"/>
          <w:szCs w:val="24"/>
          <w:u w:val="single"/>
          <w:lang w:val="lv-LV"/>
        </w:rPr>
        <w:t>kvalitātes vērtēšanas kritēriji</w:t>
      </w:r>
      <w:r>
        <w:rPr>
          <w:b w:val="0"/>
          <w:sz w:val="24"/>
          <w:szCs w:val="24"/>
          <w:lang w:val="lv-LV"/>
        </w:rPr>
        <w:t>:</w:t>
      </w:r>
    </w:p>
    <w:tbl>
      <w:tblPr>
        <w:tblW w:w="5000" w:type="pct"/>
        <w:tblLook w:val="01E0" w:firstRow="1" w:lastRow="1" w:firstColumn="1" w:lastColumn="1" w:noHBand="0" w:noVBand="0"/>
      </w:tblPr>
      <w:tblGrid>
        <w:gridCol w:w="714"/>
        <w:gridCol w:w="2501"/>
        <w:gridCol w:w="1524"/>
        <w:gridCol w:w="4322"/>
      </w:tblGrid>
      <w:tr w:rsidR="006A6B77" w14:paraId="001C910A" w14:textId="77777777" w:rsidTr="23703B44">
        <w:tc>
          <w:tcPr>
            <w:tcW w:w="90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5BFC7B8C" w14:textId="6C68B1FA" w:rsidR="006A6B77" w:rsidRDefault="00067BFD">
            <w:pPr>
              <w:spacing w:before="120" w:after="120"/>
              <w:jc w:val="center"/>
              <w:rPr>
                <w:b/>
                <w:szCs w:val="24"/>
                <w:lang w:val="lv-LV"/>
              </w:rPr>
            </w:pPr>
            <w:r>
              <w:rPr>
                <w:b/>
                <w:szCs w:val="24"/>
                <w:lang w:val="lv-LV"/>
              </w:rPr>
              <w:t>Kvalitātes vērtēšanas kritēriji</w:t>
            </w:r>
            <w:r w:rsidRPr="006A59A2">
              <w:rPr>
                <w:rStyle w:val="FootnoteAnchor"/>
                <w:b/>
                <w:sz w:val="24"/>
                <w:szCs w:val="24"/>
                <w:lang w:val="lv-LV"/>
              </w:rPr>
              <w:footnoteReference w:id="5"/>
            </w:r>
          </w:p>
        </w:tc>
      </w:tr>
      <w:tr w:rsidR="006A6B77" w14:paraId="6B0D4612" w14:textId="77777777" w:rsidTr="23703B44">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4E4AD" w14:textId="77777777" w:rsidR="006A6B77" w:rsidRDefault="00067BFD" w:rsidP="006A59A2">
            <w:pPr>
              <w:jc w:val="center"/>
              <w:rPr>
                <w:b/>
                <w:szCs w:val="24"/>
                <w:lang w:val="lv-LV"/>
              </w:rPr>
            </w:pPr>
            <w:r>
              <w:rPr>
                <w:b/>
                <w:szCs w:val="24"/>
                <w:lang w:val="lv-LV"/>
              </w:rPr>
              <w:t>Nr.</w:t>
            </w:r>
          </w:p>
        </w:tc>
        <w:tc>
          <w:tcPr>
            <w:tcW w:w="25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7F5BBF4" w14:textId="77777777" w:rsidR="006A6B77" w:rsidRDefault="00067BFD" w:rsidP="006A59A2">
            <w:pPr>
              <w:jc w:val="center"/>
              <w:rPr>
                <w:b/>
                <w:szCs w:val="24"/>
                <w:lang w:val="lv-LV"/>
              </w:rPr>
            </w:pPr>
            <w:r>
              <w:rPr>
                <w:b/>
                <w:szCs w:val="24"/>
                <w:lang w:val="lv-LV"/>
              </w:rPr>
              <w:t>Kritērijs</w:t>
            </w:r>
          </w:p>
        </w:tc>
        <w:tc>
          <w:tcPr>
            <w:tcW w:w="152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9387893" w14:textId="77777777" w:rsidR="006A6B77" w:rsidRDefault="00067BFD" w:rsidP="006A59A2">
            <w:pPr>
              <w:jc w:val="center"/>
              <w:rPr>
                <w:szCs w:val="24"/>
                <w:lang w:val="lv-LV"/>
              </w:rPr>
            </w:pPr>
            <w:r>
              <w:rPr>
                <w:b/>
                <w:szCs w:val="24"/>
                <w:lang w:val="lv-LV"/>
              </w:rPr>
              <w:t>Maksimālais punktu skaits</w:t>
            </w:r>
          </w:p>
        </w:tc>
        <w:tc>
          <w:tcPr>
            <w:tcW w:w="432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6767FAF" w14:textId="77777777" w:rsidR="006A6B77" w:rsidRDefault="00067BFD" w:rsidP="006A59A2">
            <w:pPr>
              <w:jc w:val="center"/>
              <w:rPr>
                <w:b/>
                <w:szCs w:val="24"/>
                <w:lang w:val="lv-LV"/>
              </w:rPr>
            </w:pPr>
            <w:r>
              <w:rPr>
                <w:b/>
                <w:szCs w:val="24"/>
                <w:lang w:val="lv-LV"/>
              </w:rPr>
              <w:t>Punktu skala</w:t>
            </w:r>
          </w:p>
        </w:tc>
      </w:tr>
      <w:tr w:rsidR="00AB5C79" w:rsidRPr="00D640C0" w14:paraId="7BA3A14D" w14:textId="77777777" w:rsidTr="23703B44">
        <w:trPr>
          <w:trHeight w:val="257"/>
        </w:trPr>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77461726" w14:textId="77777777" w:rsidR="00AB5C79" w:rsidRDefault="00AB5C79" w:rsidP="00AB5C79">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56F2FB53" w14:textId="65C42594" w:rsidR="00AB5C79" w:rsidRDefault="00AB5C79" w:rsidP="00AB5C79">
            <w:pPr>
              <w:rPr>
                <w:lang w:val="lv-LV"/>
              </w:rPr>
            </w:pPr>
            <w:r w:rsidRPr="23703B44">
              <w:rPr>
                <w:lang w:val="lv-LV"/>
              </w:rPr>
              <w:t xml:space="preserve">Projekta ieguldījums </w:t>
            </w:r>
            <w:r w:rsidR="7287F452" w:rsidRPr="23703B44">
              <w:rPr>
                <w:lang w:val="lv-LV"/>
              </w:rPr>
              <w:t>P</w:t>
            </w:r>
            <w:r w:rsidRPr="23703B44">
              <w:rPr>
                <w:lang w:val="lv-LV"/>
              </w:rPr>
              <w:t>rogrammas mērķa sasniegšanā</w:t>
            </w:r>
          </w:p>
        </w:tc>
        <w:tc>
          <w:tcPr>
            <w:tcW w:w="1524" w:type="dxa"/>
            <w:tcBorders>
              <w:top w:val="single" w:sz="4" w:space="0" w:color="auto"/>
              <w:left w:val="single" w:sz="4" w:space="0" w:color="auto"/>
              <w:bottom w:val="single" w:sz="4" w:space="0" w:color="auto"/>
              <w:right w:val="single" w:sz="4" w:space="0" w:color="auto"/>
            </w:tcBorders>
          </w:tcPr>
          <w:p w14:paraId="42A075FF" w14:textId="329ED794" w:rsidR="00AB5C79" w:rsidRDefault="00AB5C79" w:rsidP="00AB5C79">
            <w:pPr>
              <w:jc w:val="center"/>
              <w:rPr>
                <w:szCs w:val="24"/>
                <w:lang w:val="lv-LV"/>
              </w:rPr>
            </w:pPr>
            <w:r w:rsidRPr="00281B06">
              <w:rPr>
                <w:szCs w:val="24"/>
                <w:lang w:val="lv-LV"/>
              </w:rPr>
              <w:t>5</w:t>
            </w:r>
          </w:p>
        </w:tc>
        <w:tc>
          <w:tcPr>
            <w:tcW w:w="4322" w:type="dxa"/>
            <w:tcBorders>
              <w:top w:val="single" w:sz="4" w:space="0" w:color="auto"/>
              <w:left w:val="single" w:sz="4" w:space="0" w:color="auto"/>
              <w:bottom w:val="single" w:sz="4" w:space="0" w:color="auto"/>
              <w:right w:val="single" w:sz="4" w:space="0" w:color="auto"/>
            </w:tcBorders>
          </w:tcPr>
          <w:p w14:paraId="146AFC3A" w14:textId="03C674C9" w:rsidR="00AB5C79" w:rsidRPr="00281B06" w:rsidRDefault="00AB5C79" w:rsidP="00AB5C79">
            <w:pPr>
              <w:jc w:val="both"/>
              <w:rPr>
                <w:color w:val="000000"/>
                <w:lang w:val="lv-LV"/>
              </w:rPr>
            </w:pPr>
            <w:r w:rsidRPr="23703B44">
              <w:rPr>
                <w:b/>
                <w:color w:val="000000" w:themeColor="text1"/>
                <w:lang w:val="lv-LV"/>
              </w:rPr>
              <w:t>(5 punkti)</w:t>
            </w:r>
            <w:r w:rsidRPr="23703B44">
              <w:rPr>
                <w:color w:val="000000" w:themeColor="text1"/>
                <w:lang w:val="lv-LV"/>
              </w:rPr>
              <w:t xml:space="preserve"> Projektā plānotās aktivitātes </w:t>
            </w:r>
            <w:r w:rsidRPr="00281B06">
              <w:rPr>
                <w:lang w:val="lv-LV"/>
              </w:rPr>
              <w:t>ir vērstas uz</w:t>
            </w:r>
            <w:r w:rsidRPr="23703B44">
              <w:rPr>
                <w:color w:val="000000" w:themeColor="text1"/>
                <w:lang w:val="lv-LV"/>
              </w:rPr>
              <w:t xml:space="preserve"> </w:t>
            </w:r>
            <w:r w:rsidR="65C8FE65" w:rsidRPr="23703B44">
              <w:rPr>
                <w:color w:val="000000" w:themeColor="text1"/>
                <w:lang w:val="lv-LV"/>
              </w:rPr>
              <w:t>P</w:t>
            </w:r>
            <w:r w:rsidRPr="23703B44">
              <w:rPr>
                <w:color w:val="000000" w:themeColor="text1"/>
                <w:lang w:val="lv-LV"/>
              </w:rPr>
              <w:t xml:space="preserve">rogrammas mērķa sasniegšanu un atbilst šā  nolikuma 1.6. </w:t>
            </w:r>
            <w:r w:rsidR="009C3592">
              <w:rPr>
                <w:color w:val="000000" w:themeColor="text1"/>
                <w:lang w:val="lv-LV"/>
              </w:rPr>
              <w:t>apakš</w:t>
            </w:r>
            <w:r w:rsidRPr="23703B44">
              <w:rPr>
                <w:color w:val="000000" w:themeColor="text1"/>
                <w:lang w:val="lv-LV"/>
              </w:rPr>
              <w:t xml:space="preserve">punktam. </w:t>
            </w:r>
          </w:p>
          <w:p w14:paraId="675B0260" w14:textId="25522CB4" w:rsidR="00AB5C79" w:rsidRPr="00281B06" w:rsidRDefault="00AB5C79" w:rsidP="00AB5C79">
            <w:pPr>
              <w:jc w:val="both"/>
              <w:rPr>
                <w:color w:val="000000"/>
                <w:lang w:val="lv-LV"/>
              </w:rPr>
            </w:pPr>
            <w:r w:rsidRPr="23703B44">
              <w:rPr>
                <w:b/>
                <w:color w:val="000000" w:themeColor="text1"/>
                <w:lang w:val="lv-LV"/>
              </w:rPr>
              <w:t>(3 punkti)</w:t>
            </w:r>
            <w:r w:rsidRPr="23703B44">
              <w:rPr>
                <w:color w:val="000000" w:themeColor="text1"/>
                <w:lang w:val="lv-LV"/>
              </w:rPr>
              <w:t xml:space="preserve"> Projektā plānotās aktivitātes ir daļēji vērstas uz </w:t>
            </w:r>
            <w:r w:rsidR="5E236191" w:rsidRPr="23703B44">
              <w:rPr>
                <w:color w:val="000000" w:themeColor="text1"/>
                <w:lang w:val="lv-LV"/>
              </w:rPr>
              <w:t>P</w:t>
            </w:r>
            <w:r w:rsidRPr="23703B44">
              <w:rPr>
                <w:color w:val="000000" w:themeColor="text1"/>
                <w:lang w:val="lv-LV"/>
              </w:rPr>
              <w:t xml:space="preserve">rogrammas mērķa sasniegšanu un daļēji atbilst šā nolikuma 1.6. </w:t>
            </w:r>
            <w:r w:rsidR="009C3592">
              <w:rPr>
                <w:color w:val="000000" w:themeColor="text1"/>
                <w:lang w:val="lv-LV"/>
              </w:rPr>
              <w:t>apakš</w:t>
            </w:r>
            <w:r w:rsidRPr="23703B44">
              <w:rPr>
                <w:color w:val="000000" w:themeColor="text1"/>
                <w:lang w:val="lv-LV"/>
              </w:rPr>
              <w:t>punktam.</w:t>
            </w:r>
          </w:p>
          <w:p w14:paraId="29771DC1" w14:textId="49884A07" w:rsidR="00AB5C79" w:rsidRPr="00281B06" w:rsidRDefault="00AB5C79" w:rsidP="00AB5C79">
            <w:pPr>
              <w:jc w:val="both"/>
              <w:rPr>
                <w:color w:val="000000"/>
                <w:lang w:val="lv-LV"/>
              </w:rPr>
            </w:pPr>
            <w:r w:rsidRPr="23703B44">
              <w:rPr>
                <w:b/>
                <w:color w:val="000000" w:themeColor="text1"/>
                <w:lang w:val="lv-LV"/>
              </w:rPr>
              <w:t>(1 punkts)</w:t>
            </w:r>
            <w:r w:rsidRPr="23703B44">
              <w:rPr>
                <w:color w:val="000000" w:themeColor="text1"/>
                <w:lang w:val="lv-LV"/>
              </w:rPr>
              <w:t xml:space="preserve"> Projektā plānotās aktivitātes ir minimāli vērstas uz </w:t>
            </w:r>
            <w:r w:rsidR="02EAA3A7" w:rsidRPr="23703B44">
              <w:rPr>
                <w:color w:val="000000" w:themeColor="text1"/>
                <w:lang w:val="lv-LV"/>
              </w:rPr>
              <w:t>p</w:t>
            </w:r>
            <w:r w:rsidR="7DE17719" w:rsidRPr="23703B44">
              <w:rPr>
                <w:color w:val="000000" w:themeColor="text1"/>
                <w:lang w:val="lv-LV"/>
              </w:rPr>
              <w:t>P</w:t>
            </w:r>
            <w:r w:rsidR="02EAA3A7" w:rsidRPr="23703B44">
              <w:rPr>
                <w:color w:val="000000" w:themeColor="text1"/>
                <w:lang w:val="lv-LV"/>
              </w:rPr>
              <w:t>ogrammas</w:t>
            </w:r>
            <w:r w:rsidRPr="23703B44">
              <w:rPr>
                <w:color w:val="000000" w:themeColor="text1"/>
                <w:lang w:val="lv-LV"/>
              </w:rPr>
              <w:t xml:space="preserve"> mērķa sasniegšanu un minimāli atbilst šā  nolikuma 1.6. </w:t>
            </w:r>
            <w:r w:rsidR="009C3592">
              <w:rPr>
                <w:color w:val="000000" w:themeColor="text1"/>
                <w:lang w:val="lv-LV"/>
              </w:rPr>
              <w:t>apakš</w:t>
            </w:r>
            <w:r w:rsidRPr="23703B44">
              <w:rPr>
                <w:color w:val="000000" w:themeColor="text1"/>
                <w:lang w:val="lv-LV"/>
              </w:rPr>
              <w:t>punktam.</w:t>
            </w:r>
          </w:p>
          <w:p w14:paraId="1F438074" w14:textId="7A0CF39D" w:rsidR="00AB5C79" w:rsidRDefault="00AB5C79" w:rsidP="00AB5C79">
            <w:pPr>
              <w:jc w:val="both"/>
              <w:rPr>
                <w:lang w:val="lv-LV"/>
              </w:rPr>
            </w:pPr>
            <w:r w:rsidRPr="23703B44">
              <w:rPr>
                <w:b/>
                <w:color w:val="000000" w:themeColor="text1"/>
                <w:lang w:val="lv-LV"/>
              </w:rPr>
              <w:t>(0 punkti)</w:t>
            </w:r>
            <w:r w:rsidRPr="23703B44">
              <w:rPr>
                <w:color w:val="000000" w:themeColor="text1"/>
                <w:lang w:val="lv-LV"/>
              </w:rPr>
              <w:t xml:space="preserve"> Projektā plānotās aktivitātes nav vērstas uz </w:t>
            </w:r>
            <w:r w:rsidR="564AA5CB" w:rsidRPr="23703B44">
              <w:rPr>
                <w:color w:val="000000" w:themeColor="text1"/>
                <w:lang w:val="lv-LV"/>
              </w:rPr>
              <w:t>P</w:t>
            </w:r>
            <w:r w:rsidRPr="23703B44">
              <w:rPr>
                <w:color w:val="000000" w:themeColor="text1"/>
                <w:lang w:val="lv-LV"/>
              </w:rPr>
              <w:t xml:space="preserve">rogrammas mērķa sasniegšanu un neatbilst šā  nolikuma 1.6. </w:t>
            </w:r>
            <w:r w:rsidR="009C3592">
              <w:rPr>
                <w:color w:val="000000" w:themeColor="text1"/>
                <w:lang w:val="lv-LV"/>
              </w:rPr>
              <w:t>apakš</w:t>
            </w:r>
            <w:r w:rsidRPr="23703B44">
              <w:rPr>
                <w:color w:val="000000" w:themeColor="text1"/>
                <w:lang w:val="lv-LV"/>
              </w:rPr>
              <w:t>punktam.</w:t>
            </w:r>
          </w:p>
        </w:tc>
      </w:tr>
      <w:tr w:rsidR="003E38C7" w:rsidRPr="00D640C0" w14:paraId="64E11B2F" w14:textId="77777777" w:rsidTr="23703B44">
        <w:trPr>
          <w:trHeight w:val="289"/>
        </w:trPr>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4F700BE5" w14:textId="77777777" w:rsidR="003E38C7" w:rsidRDefault="003E38C7" w:rsidP="003E38C7">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18853306" w14:textId="73CDF5D1" w:rsidR="003E38C7" w:rsidRDefault="003E38C7" w:rsidP="003E38C7">
            <w:pPr>
              <w:rPr>
                <w:szCs w:val="24"/>
                <w:lang w:val="lv-LV"/>
              </w:rPr>
            </w:pPr>
            <w:r w:rsidRPr="00281B06">
              <w:rPr>
                <w:rFonts w:eastAsia="Calibri"/>
                <w:szCs w:val="24"/>
                <w:lang w:val="lv-LV"/>
              </w:rPr>
              <w:t xml:space="preserve">Projekta aktivitāšu novērtējums </w:t>
            </w:r>
          </w:p>
        </w:tc>
        <w:tc>
          <w:tcPr>
            <w:tcW w:w="1524" w:type="dxa"/>
            <w:tcBorders>
              <w:top w:val="single" w:sz="4" w:space="0" w:color="auto"/>
              <w:left w:val="single" w:sz="4" w:space="0" w:color="auto"/>
              <w:bottom w:val="single" w:sz="4" w:space="0" w:color="auto"/>
              <w:right w:val="single" w:sz="4" w:space="0" w:color="auto"/>
            </w:tcBorders>
          </w:tcPr>
          <w:p w14:paraId="4903370F" w14:textId="504A94A3" w:rsidR="003E38C7" w:rsidRDefault="003E38C7" w:rsidP="003E38C7">
            <w:pPr>
              <w:jc w:val="center"/>
              <w:rPr>
                <w:szCs w:val="24"/>
                <w:lang w:val="lv-LV"/>
              </w:rPr>
            </w:pPr>
            <w:r w:rsidRPr="00281B06">
              <w:rPr>
                <w:rFonts w:eastAsia="Calibri"/>
                <w:szCs w:val="24"/>
              </w:rPr>
              <w:t>5</w:t>
            </w:r>
          </w:p>
        </w:tc>
        <w:tc>
          <w:tcPr>
            <w:tcW w:w="4322" w:type="dxa"/>
            <w:tcBorders>
              <w:top w:val="single" w:sz="4" w:space="0" w:color="auto"/>
              <w:left w:val="single" w:sz="4" w:space="0" w:color="auto"/>
              <w:bottom w:val="single" w:sz="4" w:space="0" w:color="auto"/>
              <w:right w:val="single" w:sz="4" w:space="0" w:color="auto"/>
            </w:tcBorders>
          </w:tcPr>
          <w:p w14:paraId="05D08B71" w14:textId="5FC4E0C2" w:rsidR="003E38C7" w:rsidRPr="00281B06" w:rsidRDefault="003E38C7" w:rsidP="003E38C7">
            <w:pPr>
              <w:pStyle w:val="Parasts1"/>
              <w:shd w:val="clear" w:color="auto" w:fill="FFFFFF" w:themeFill="background1"/>
              <w:jc w:val="both"/>
              <w:rPr>
                <w:szCs w:val="24"/>
                <w:lang w:val="lv-LV"/>
              </w:rPr>
            </w:pPr>
            <w:r w:rsidRPr="00281B06">
              <w:rPr>
                <w:b/>
                <w:szCs w:val="24"/>
                <w:lang w:val="lv-LV"/>
              </w:rPr>
              <w:t xml:space="preserve">(5 punkti) </w:t>
            </w:r>
            <w:r w:rsidRPr="00281B06">
              <w:rPr>
                <w:szCs w:val="24"/>
                <w:lang w:val="lv-LV"/>
              </w:rPr>
              <w:t>Projekta pieteikumā plānotās aktivitātes ir skaidri aprakstītas un pamatotas</w:t>
            </w:r>
            <w:r w:rsidR="00541211">
              <w:rPr>
                <w:szCs w:val="24"/>
                <w:lang w:val="lv-LV"/>
              </w:rPr>
              <w:t xml:space="preserve">, </w:t>
            </w:r>
            <w:r w:rsidR="00A817E0">
              <w:rPr>
                <w:szCs w:val="24"/>
                <w:lang w:val="lv-LV"/>
              </w:rPr>
              <w:t>pievienota iespējami detalizēta plānotā pasākuma programma.</w:t>
            </w:r>
            <w:r w:rsidRPr="00281B06">
              <w:rPr>
                <w:szCs w:val="24"/>
                <w:lang w:val="lv-LV"/>
              </w:rPr>
              <w:t xml:space="preserve"> Projekta aktivitāšu kopums veicinās projektā definēto mērķu un sagaidāmo rezultātu sasniegšanu.</w:t>
            </w:r>
            <w:r w:rsidR="001B5CC6">
              <w:rPr>
                <w:szCs w:val="24"/>
                <w:lang w:val="lv-LV"/>
              </w:rPr>
              <w:t xml:space="preserve"> </w:t>
            </w:r>
            <w:r w:rsidR="00EE1360" w:rsidRPr="00EE1360">
              <w:rPr>
                <w:szCs w:val="24"/>
                <w:lang w:val="lv-LV"/>
              </w:rPr>
              <w:t xml:space="preserve">Norādīti konkrēti informācijas avoti </w:t>
            </w:r>
            <w:r w:rsidR="00EE1360">
              <w:rPr>
                <w:szCs w:val="24"/>
                <w:lang w:val="lv-LV"/>
              </w:rPr>
              <w:t>rezultātu</w:t>
            </w:r>
            <w:r w:rsidR="00EE1360" w:rsidRPr="00EE1360">
              <w:rPr>
                <w:szCs w:val="24"/>
                <w:lang w:val="lv-LV"/>
              </w:rPr>
              <w:t xml:space="preserve"> izmērīšanai un pārbaudīšanai.</w:t>
            </w:r>
          </w:p>
          <w:p w14:paraId="2C82304A" w14:textId="2089BAE9" w:rsidR="003E38C7" w:rsidRPr="00281B06" w:rsidRDefault="003E38C7" w:rsidP="003E38C7">
            <w:pPr>
              <w:pStyle w:val="Parasts1"/>
              <w:jc w:val="both"/>
              <w:rPr>
                <w:szCs w:val="24"/>
                <w:lang w:val="lv-LV"/>
              </w:rPr>
            </w:pPr>
            <w:r w:rsidRPr="00281B06">
              <w:rPr>
                <w:b/>
                <w:szCs w:val="24"/>
                <w:lang w:val="lv-LV"/>
              </w:rPr>
              <w:t xml:space="preserve">(3 punkti) </w:t>
            </w:r>
            <w:r w:rsidRPr="00281B06">
              <w:rPr>
                <w:szCs w:val="24"/>
                <w:lang w:val="lv-LV"/>
              </w:rPr>
              <w:t xml:space="preserve"> Projekta pieteikumā dažām no plānotajām aktivitātēm trūkst detalizētāka  pamatojuma</w:t>
            </w:r>
            <w:r w:rsidR="00892EEE">
              <w:rPr>
                <w:szCs w:val="24"/>
                <w:lang w:val="lv-LV"/>
              </w:rPr>
              <w:t xml:space="preserve">, nav </w:t>
            </w:r>
            <w:r w:rsidR="00892EEE" w:rsidRPr="00892EEE">
              <w:rPr>
                <w:szCs w:val="24"/>
                <w:lang w:val="lv-LV"/>
              </w:rPr>
              <w:t xml:space="preserve">pievienota </w:t>
            </w:r>
            <w:r w:rsidR="00892EEE">
              <w:rPr>
                <w:szCs w:val="24"/>
                <w:lang w:val="lv-LV"/>
              </w:rPr>
              <w:t xml:space="preserve">pietiekami </w:t>
            </w:r>
            <w:r w:rsidR="00892EEE" w:rsidRPr="00892EEE">
              <w:rPr>
                <w:szCs w:val="24"/>
                <w:lang w:val="lv-LV"/>
              </w:rPr>
              <w:t>detalizēta plānotā pasākuma programma.</w:t>
            </w:r>
            <w:r w:rsidR="00892EEE">
              <w:rPr>
                <w:szCs w:val="24"/>
                <w:lang w:val="lv-LV"/>
              </w:rPr>
              <w:t xml:space="preserve"> </w:t>
            </w:r>
            <w:r w:rsidRPr="00281B06">
              <w:rPr>
                <w:szCs w:val="24"/>
                <w:lang w:val="lv-LV"/>
              </w:rPr>
              <w:t>Taču projekta aktivitāšu kopums veicinās projektā definēt</w:t>
            </w:r>
            <w:r w:rsidR="009B7CF5">
              <w:rPr>
                <w:szCs w:val="24"/>
                <w:lang w:val="lv-LV"/>
              </w:rPr>
              <w:t>o</w:t>
            </w:r>
            <w:r w:rsidRPr="00281B06">
              <w:rPr>
                <w:szCs w:val="24"/>
                <w:lang w:val="lv-LV"/>
              </w:rPr>
              <w:t xml:space="preserve"> mērķ</w:t>
            </w:r>
            <w:r w:rsidR="009B7CF5">
              <w:rPr>
                <w:szCs w:val="24"/>
                <w:lang w:val="lv-LV"/>
              </w:rPr>
              <w:t>u</w:t>
            </w:r>
            <w:r w:rsidRPr="00281B06">
              <w:rPr>
                <w:szCs w:val="24"/>
                <w:lang w:val="lv-LV"/>
              </w:rPr>
              <w:t xml:space="preserve"> un sagaidāmo rezultātu sasniegšanu.</w:t>
            </w:r>
            <w:r w:rsidR="00DF64ED" w:rsidRPr="00EE1EF6">
              <w:rPr>
                <w:lang w:val="lv-LV"/>
              </w:rPr>
              <w:t xml:space="preserve"> </w:t>
            </w:r>
            <w:r w:rsidR="000F1057" w:rsidRPr="00EE1EF6">
              <w:rPr>
                <w:lang w:val="lv-LV"/>
              </w:rPr>
              <w:t>D</w:t>
            </w:r>
            <w:r w:rsidR="000F1057" w:rsidRPr="000F1057">
              <w:rPr>
                <w:szCs w:val="24"/>
                <w:lang w:val="lv-LV"/>
              </w:rPr>
              <w:t xml:space="preserve">aļēji norādīti informācijas avoti </w:t>
            </w:r>
            <w:r w:rsidR="000F1057">
              <w:rPr>
                <w:szCs w:val="24"/>
                <w:lang w:val="lv-LV"/>
              </w:rPr>
              <w:t>re</w:t>
            </w:r>
            <w:r w:rsidR="00DF64ED">
              <w:rPr>
                <w:szCs w:val="24"/>
                <w:lang w:val="lv-LV"/>
              </w:rPr>
              <w:t>zultātu</w:t>
            </w:r>
            <w:r w:rsidR="000F1057" w:rsidRPr="000F1057">
              <w:rPr>
                <w:szCs w:val="24"/>
                <w:lang w:val="lv-LV"/>
              </w:rPr>
              <w:t xml:space="preserve"> izmērīšanai un pārbaudīšanai.</w:t>
            </w:r>
          </w:p>
          <w:p w14:paraId="1983503E" w14:textId="0F1E51BA" w:rsidR="003E38C7" w:rsidRPr="00281B06" w:rsidRDefault="003E38C7" w:rsidP="003E38C7">
            <w:pPr>
              <w:pStyle w:val="Parasts1"/>
              <w:jc w:val="both"/>
              <w:rPr>
                <w:color w:val="000000" w:themeColor="text1"/>
                <w:szCs w:val="24"/>
                <w:lang w:val="lv-LV"/>
              </w:rPr>
            </w:pPr>
            <w:r w:rsidRPr="00281B06">
              <w:rPr>
                <w:b/>
                <w:bCs/>
                <w:szCs w:val="24"/>
                <w:lang w:val="lv-LV"/>
              </w:rPr>
              <w:t>(1 punkts)</w:t>
            </w:r>
            <w:r w:rsidRPr="00281B06">
              <w:rPr>
                <w:szCs w:val="24"/>
                <w:lang w:val="lv-LV"/>
              </w:rPr>
              <w:t xml:space="preserve"> Projekta pieteikumā plānotās aktivitātes ir vispārīgi aprakstītas, vietām </w:t>
            </w:r>
            <w:r w:rsidRPr="00281B06">
              <w:rPr>
                <w:szCs w:val="24"/>
                <w:lang w:val="lv-LV"/>
              </w:rPr>
              <w:lastRenderedPageBreak/>
              <w:t>trūkst  pamatojums to nepieciešamībai.</w:t>
            </w:r>
            <w:r w:rsidR="00892EEE">
              <w:t xml:space="preserve"> </w:t>
            </w:r>
            <w:r w:rsidRPr="00281B06">
              <w:rPr>
                <w:szCs w:val="24"/>
                <w:lang w:val="lv-LV"/>
              </w:rPr>
              <w:t>Projekta aktivitāšu kopums zināmā mērā veicinās projektā definēto mērķu un sagaidāmo rezultātu sasniegšanu</w:t>
            </w:r>
            <w:r w:rsidR="00C76B3A">
              <w:rPr>
                <w:lang w:val="lv-LV"/>
              </w:rPr>
              <w:t xml:space="preserve">, taču </w:t>
            </w:r>
            <w:r w:rsidR="00A02A3D">
              <w:rPr>
                <w:lang w:val="lv-LV"/>
              </w:rPr>
              <w:t>n</w:t>
            </w:r>
            <w:r w:rsidR="00C76B3A" w:rsidRPr="00C76B3A">
              <w:rPr>
                <w:lang w:val="lv-LV"/>
              </w:rPr>
              <w:t>av pievienota detalizēta plānotā pasākuma programma</w:t>
            </w:r>
            <w:r w:rsidR="00C76B3A">
              <w:rPr>
                <w:lang w:val="lv-LV"/>
              </w:rPr>
              <w:t>, lai par to pārliecinā</w:t>
            </w:r>
            <w:r w:rsidR="00A02A3D">
              <w:rPr>
                <w:lang w:val="lv-LV"/>
              </w:rPr>
              <w:t xml:space="preserve">tos. </w:t>
            </w:r>
            <w:r w:rsidR="00A02A3D" w:rsidRPr="00A02A3D">
              <w:rPr>
                <w:szCs w:val="24"/>
                <w:lang w:val="lv-LV"/>
              </w:rPr>
              <w:t>Daļēji norādīti informācijas avoti rezultātu izmērīšanai un pārbaudīšanai.</w:t>
            </w:r>
          </w:p>
          <w:p w14:paraId="5959CB82" w14:textId="4237E582" w:rsidR="003E38C7" w:rsidRDefault="003E38C7" w:rsidP="003E38C7">
            <w:pPr>
              <w:ind w:right="-22"/>
              <w:jc w:val="both"/>
              <w:rPr>
                <w:color w:val="000000"/>
                <w:lang w:val="lv-LV"/>
              </w:rPr>
            </w:pPr>
            <w:r w:rsidRPr="23703B44">
              <w:rPr>
                <w:b/>
                <w:lang w:val="lv-LV"/>
              </w:rPr>
              <w:t xml:space="preserve">(0 punkti) </w:t>
            </w:r>
            <w:r w:rsidRPr="23703B44">
              <w:rPr>
                <w:lang w:val="lv-LV"/>
              </w:rPr>
              <w:t>Projekta pieteikumā plānotās aktivitātes un/</w:t>
            </w:r>
            <w:r w:rsidR="00FE6CB4" w:rsidRPr="23703B44">
              <w:rPr>
                <w:lang w:val="lv-LV"/>
              </w:rPr>
              <w:t> </w:t>
            </w:r>
            <w:r w:rsidRPr="23703B44">
              <w:rPr>
                <w:lang w:val="lv-LV"/>
              </w:rPr>
              <w:t>vai aktivitāšu plāns ir vāji izstrādāts, sniegtā informācija nav pietiekama, lai izvērtētu aktivitāšu atbilstību un nepieciešamību. Projekta īstenošana ar lielāku varbūtību nesniegs ieguldījumu programmas mērķa un sagaidāmo rezultātu sasniegšanā.</w:t>
            </w:r>
            <w:r w:rsidR="002D15A3" w:rsidRPr="23703B44">
              <w:rPr>
                <w:lang w:val="lv-LV"/>
              </w:rPr>
              <w:t xml:space="preserve"> Nav definēti informācijas avoti </w:t>
            </w:r>
            <w:r w:rsidR="00A02A3D" w:rsidRPr="23703B44">
              <w:rPr>
                <w:lang w:val="lv-LV"/>
              </w:rPr>
              <w:t>rezultātu</w:t>
            </w:r>
            <w:r w:rsidR="002D15A3" w:rsidRPr="23703B44">
              <w:rPr>
                <w:lang w:val="lv-LV"/>
              </w:rPr>
              <w:t xml:space="preserve"> izmērīšanai un pārbaudīšanai.</w:t>
            </w:r>
          </w:p>
        </w:tc>
      </w:tr>
      <w:tr w:rsidR="003E38C7" w:rsidRPr="00D640C0" w14:paraId="64C6C0F9" w14:textId="77777777" w:rsidTr="23703B44">
        <w:trPr>
          <w:trHeight w:val="356"/>
        </w:trPr>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6289D947" w14:textId="77777777" w:rsidR="003E38C7" w:rsidRDefault="003E38C7" w:rsidP="003E38C7">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30DE00EA" w14:textId="58412FFD" w:rsidR="003E38C7" w:rsidRPr="00281B06" w:rsidRDefault="003E38C7" w:rsidP="003E38C7">
            <w:pPr>
              <w:rPr>
                <w:rFonts w:eastAsia="Calibri"/>
                <w:szCs w:val="24"/>
                <w:lang w:val="lv-LV"/>
              </w:rPr>
            </w:pPr>
            <w:r w:rsidRPr="00281B06">
              <w:rPr>
                <w:rFonts w:eastAsia="Calibri"/>
                <w:szCs w:val="24"/>
                <w:lang w:val="lv-LV"/>
              </w:rPr>
              <w:t>Mērķa grupas raksturojums, izvēlētās metodes mērķa grup</w:t>
            </w:r>
            <w:r w:rsidR="00351708">
              <w:rPr>
                <w:rFonts w:eastAsia="Calibri"/>
                <w:szCs w:val="24"/>
                <w:lang w:val="lv-LV"/>
              </w:rPr>
              <w:t>as atlasīšanai</w:t>
            </w:r>
            <w:r w:rsidRPr="00281B06">
              <w:rPr>
                <w:rFonts w:eastAsia="Calibri"/>
                <w:szCs w:val="24"/>
                <w:lang w:val="lv-LV"/>
              </w:rPr>
              <w:t xml:space="preserve"> un tās atbilst</w:t>
            </w:r>
            <w:r w:rsidR="00F12A82">
              <w:rPr>
                <w:rFonts w:eastAsia="Calibri"/>
                <w:szCs w:val="24"/>
                <w:lang w:val="lv-LV"/>
              </w:rPr>
              <w:t>ība</w:t>
            </w:r>
            <w:r w:rsidRPr="00281B06">
              <w:rPr>
                <w:rFonts w:eastAsia="Calibri"/>
                <w:szCs w:val="24"/>
                <w:lang w:val="lv-LV"/>
              </w:rPr>
              <w:t xml:space="preserve"> projekta mērķu sasniegšanai</w:t>
            </w:r>
          </w:p>
          <w:p w14:paraId="5D615D0C" w14:textId="6876CE87" w:rsidR="003E38C7" w:rsidRDefault="003E38C7" w:rsidP="003E38C7">
            <w:pPr>
              <w:rPr>
                <w:szCs w:val="24"/>
                <w:lang w:val="lv-LV"/>
              </w:rPr>
            </w:pPr>
          </w:p>
        </w:tc>
        <w:tc>
          <w:tcPr>
            <w:tcW w:w="1524" w:type="dxa"/>
            <w:tcBorders>
              <w:top w:val="single" w:sz="4" w:space="0" w:color="auto"/>
              <w:left w:val="single" w:sz="4" w:space="0" w:color="auto"/>
              <w:bottom w:val="single" w:sz="4" w:space="0" w:color="auto"/>
              <w:right w:val="single" w:sz="4" w:space="0" w:color="auto"/>
            </w:tcBorders>
          </w:tcPr>
          <w:p w14:paraId="7B3B708B" w14:textId="57F66E2C" w:rsidR="003E38C7" w:rsidRDefault="003E38C7" w:rsidP="003E38C7">
            <w:pPr>
              <w:jc w:val="center"/>
              <w:rPr>
                <w:szCs w:val="24"/>
                <w:lang w:val="lv-LV"/>
              </w:rPr>
            </w:pPr>
            <w:r w:rsidRPr="00281B06">
              <w:rPr>
                <w:szCs w:val="24"/>
                <w:lang w:val="lv-LV"/>
              </w:rPr>
              <w:t>5</w:t>
            </w:r>
          </w:p>
        </w:tc>
        <w:tc>
          <w:tcPr>
            <w:tcW w:w="4322" w:type="dxa"/>
            <w:tcBorders>
              <w:top w:val="single" w:sz="4" w:space="0" w:color="auto"/>
              <w:left w:val="single" w:sz="4" w:space="0" w:color="auto"/>
              <w:bottom w:val="single" w:sz="4" w:space="0" w:color="auto"/>
              <w:right w:val="single" w:sz="4" w:space="0" w:color="auto"/>
            </w:tcBorders>
          </w:tcPr>
          <w:p w14:paraId="68F955B0" w14:textId="6EC81C03" w:rsidR="003E38C7" w:rsidRPr="00281B06" w:rsidRDefault="003E38C7" w:rsidP="003E38C7">
            <w:pPr>
              <w:jc w:val="both"/>
              <w:rPr>
                <w:rFonts w:eastAsia="Calibri"/>
                <w:bCs/>
                <w:szCs w:val="24"/>
                <w:lang w:val="lv-LV"/>
              </w:rPr>
            </w:pPr>
            <w:r w:rsidRPr="00281B06">
              <w:rPr>
                <w:rFonts w:eastAsia="Calibri"/>
                <w:b/>
                <w:szCs w:val="24"/>
                <w:lang w:val="lv-LV"/>
              </w:rPr>
              <w:t xml:space="preserve">(5 punkti) </w:t>
            </w:r>
            <w:r w:rsidR="008A57DF">
              <w:rPr>
                <w:rFonts w:eastAsia="Calibri"/>
                <w:bCs/>
                <w:szCs w:val="24"/>
                <w:lang w:val="lv-LV"/>
              </w:rPr>
              <w:t xml:space="preserve">Skaidri norādīts, </w:t>
            </w:r>
            <w:r w:rsidRPr="00281B06">
              <w:rPr>
                <w:rFonts w:eastAsia="Calibri"/>
                <w:bCs/>
                <w:szCs w:val="24"/>
                <w:lang w:val="lv-LV"/>
              </w:rPr>
              <w:t>kādā veidā mērķa grupa tiks apzināta</w:t>
            </w:r>
            <w:r w:rsidR="00A56585">
              <w:rPr>
                <w:rFonts w:eastAsia="Calibri"/>
                <w:bCs/>
                <w:szCs w:val="24"/>
                <w:lang w:val="lv-LV"/>
              </w:rPr>
              <w:t xml:space="preserve"> un atlasīta</w:t>
            </w:r>
            <w:r w:rsidR="000A2CD9">
              <w:rPr>
                <w:rFonts w:eastAsia="Calibri"/>
                <w:bCs/>
                <w:szCs w:val="24"/>
                <w:lang w:val="lv-LV"/>
              </w:rPr>
              <w:t xml:space="preserve">, </w:t>
            </w:r>
            <w:r w:rsidR="008A57DF">
              <w:rPr>
                <w:rFonts w:eastAsia="Calibri"/>
                <w:bCs/>
                <w:szCs w:val="24"/>
                <w:lang w:val="lv-LV"/>
              </w:rPr>
              <w:t xml:space="preserve">tā ir </w:t>
            </w:r>
            <w:r w:rsidRPr="00281B06">
              <w:rPr>
                <w:rFonts w:eastAsia="Calibri"/>
                <w:bCs/>
                <w:szCs w:val="24"/>
                <w:lang w:val="lv-LV"/>
              </w:rPr>
              <w:t>novērtēta skaitliski un</w:t>
            </w:r>
            <w:r w:rsidR="00A56585">
              <w:rPr>
                <w:rFonts w:eastAsia="Calibri"/>
                <w:bCs/>
                <w:szCs w:val="24"/>
                <w:lang w:val="lv-LV"/>
              </w:rPr>
              <w:t xml:space="preserve"> </w:t>
            </w:r>
            <w:r w:rsidR="003A3771">
              <w:rPr>
                <w:rFonts w:eastAsia="Calibri"/>
                <w:bCs/>
                <w:szCs w:val="24"/>
                <w:lang w:val="lv-LV"/>
              </w:rPr>
              <w:t xml:space="preserve">ir </w:t>
            </w:r>
            <w:r w:rsidR="00A56585">
              <w:rPr>
                <w:rFonts w:eastAsia="Calibri"/>
                <w:bCs/>
                <w:szCs w:val="24"/>
                <w:lang w:val="lv-LV"/>
              </w:rPr>
              <w:t>atbilstoša</w:t>
            </w:r>
            <w:r w:rsidRPr="00281B06">
              <w:rPr>
                <w:rFonts w:eastAsia="Calibri"/>
                <w:bCs/>
                <w:szCs w:val="24"/>
                <w:lang w:val="lv-LV"/>
              </w:rPr>
              <w:t xml:space="preserve"> projekt</w:t>
            </w:r>
            <w:r w:rsidR="00A56585">
              <w:rPr>
                <w:rFonts w:eastAsia="Calibri"/>
                <w:bCs/>
                <w:szCs w:val="24"/>
                <w:lang w:val="lv-LV"/>
              </w:rPr>
              <w:t>a mērķu sasniegšanai.</w:t>
            </w:r>
            <w:r w:rsidRPr="00281B06">
              <w:rPr>
                <w:szCs w:val="24"/>
                <w:lang w:val="lv-LV"/>
              </w:rPr>
              <w:t xml:space="preserve"> </w:t>
            </w:r>
          </w:p>
          <w:p w14:paraId="405936BA" w14:textId="4F23D41E" w:rsidR="003E38C7" w:rsidRPr="00281B06" w:rsidRDefault="003E38C7" w:rsidP="003E38C7">
            <w:pPr>
              <w:jc w:val="both"/>
              <w:rPr>
                <w:lang w:val="lv-LV"/>
              </w:rPr>
            </w:pPr>
            <w:r w:rsidRPr="23703B44">
              <w:rPr>
                <w:rFonts w:eastAsia="Calibri"/>
                <w:b/>
                <w:lang w:val="lv-LV"/>
              </w:rPr>
              <w:t xml:space="preserve">(3 punkti) </w:t>
            </w:r>
            <w:r w:rsidR="000674F4" w:rsidRPr="23703B44">
              <w:rPr>
                <w:rFonts w:eastAsia="Calibri"/>
                <w:lang w:val="lv-LV"/>
              </w:rPr>
              <w:t>Vispārīgi</w:t>
            </w:r>
            <w:r w:rsidR="00D640C0" w:rsidRPr="23703B44">
              <w:rPr>
                <w:rFonts w:eastAsia="Calibri"/>
                <w:lang w:val="lv-LV"/>
              </w:rPr>
              <w:t xml:space="preserve"> norādīts, kādā veidā mērķa grupa tiks apzināta, tā ir novērtēta skaitliski un ir atbilstoša projekta mērķu sasniegšanai.</w:t>
            </w:r>
            <w:r w:rsidR="00E31425" w:rsidRPr="23703B44">
              <w:rPr>
                <w:rFonts w:eastAsia="Calibri"/>
                <w:lang w:val="lv-LV"/>
              </w:rPr>
              <w:t xml:space="preserve"> </w:t>
            </w:r>
            <w:r w:rsidR="000674F4" w:rsidRPr="23703B44">
              <w:rPr>
                <w:rFonts w:eastAsia="Calibri"/>
                <w:lang w:val="lv-LV"/>
              </w:rPr>
              <w:t>Nav paredzēts veids</w:t>
            </w:r>
            <w:r w:rsidR="77371BE5" w:rsidRPr="23703B44">
              <w:rPr>
                <w:rFonts w:eastAsia="Calibri"/>
                <w:lang w:val="lv-LV"/>
              </w:rPr>
              <w:t>,</w:t>
            </w:r>
            <w:r w:rsidR="000674F4" w:rsidRPr="23703B44">
              <w:rPr>
                <w:rFonts w:eastAsia="Calibri"/>
                <w:lang w:val="lv-LV"/>
              </w:rPr>
              <w:t xml:space="preserve"> kā mērķ</w:t>
            </w:r>
            <w:r w:rsidR="004624A6" w:rsidRPr="23703B44">
              <w:rPr>
                <w:rFonts w:eastAsia="Calibri"/>
                <w:lang w:val="lv-LV"/>
              </w:rPr>
              <w:t>a grupa</w:t>
            </w:r>
            <w:r w:rsidR="000674F4" w:rsidRPr="23703B44">
              <w:rPr>
                <w:rFonts w:eastAsia="Calibri"/>
                <w:lang w:val="lv-LV"/>
              </w:rPr>
              <w:t xml:space="preserve"> tiks atlasīta. </w:t>
            </w:r>
          </w:p>
          <w:p w14:paraId="399545BA" w14:textId="5641C704" w:rsidR="003E38C7" w:rsidRPr="00281B06" w:rsidRDefault="003E38C7" w:rsidP="003E38C7">
            <w:pPr>
              <w:jc w:val="both"/>
              <w:rPr>
                <w:lang w:val="lv-LV"/>
              </w:rPr>
            </w:pPr>
            <w:r w:rsidRPr="23703B44">
              <w:rPr>
                <w:rFonts w:eastAsia="Calibri"/>
                <w:b/>
                <w:lang w:val="lv-LV"/>
              </w:rPr>
              <w:t>(1 punkt</w:t>
            </w:r>
            <w:r w:rsidR="00FE6CB4" w:rsidRPr="23703B44">
              <w:rPr>
                <w:rFonts w:eastAsia="Calibri"/>
                <w:b/>
                <w:lang w:val="lv-LV"/>
              </w:rPr>
              <w:t>s</w:t>
            </w:r>
            <w:r w:rsidRPr="23703B44">
              <w:rPr>
                <w:rFonts w:eastAsia="Calibri"/>
                <w:b/>
                <w:lang w:val="lv-LV"/>
              </w:rPr>
              <w:t xml:space="preserve">) </w:t>
            </w:r>
            <w:r w:rsidRPr="23703B44">
              <w:rPr>
                <w:rFonts w:eastAsia="Calibri"/>
                <w:lang w:val="lv-LV"/>
              </w:rPr>
              <w:t xml:space="preserve">Projekta pieteikumā mērķa grupa ir norādīta, </w:t>
            </w:r>
            <w:r w:rsidR="005B1B65" w:rsidRPr="23703B44">
              <w:rPr>
                <w:rFonts w:eastAsia="Calibri"/>
                <w:lang w:val="lv-LV"/>
              </w:rPr>
              <w:t xml:space="preserve">bet </w:t>
            </w:r>
            <w:r w:rsidRPr="23703B44">
              <w:rPr>
                <w:rFonts w:eastAsia="Calibri"/>
                <w:lang w:val="lv-LV"/>
              </w:rPr>
              <w:t>nav minēta skaitliska informācija</w:t>
            </w:r>
            <w:r w:rsidRPr="23703B44">
              <w:rPr>
                <w:lang w:val="lv-LV"/>
              </w:rPr>
              <w:t xml:space="preserve"> un/vai nav paredzēts veids, kā mē</w:t>
            </w:r>
            <w:r w:rsidR="00FE6CB4" w:rsidRPr="23703B44">
              <w:rPr>
                <w:lang w:val="lv-LV"/>
              </w:rPr>
              <w:t>r</w:t>
            </w:r>
            <w:r w:rsidRPr="23703B44">
              <w:rPr>
                <w:lang w:val="lv-LV"/>
              </w:rPr>
              <w:t>ķa</w:t>
            </w:r>
            <w:r w:rsidR="000674F4" w:rsidRPr="23703B44">
              <w:rPr>
                <w:lang w:val="lv-LV"/>
              </w:rPr>
              <w:t xml:space="preserve"> grupa</w:t>
            </w:r>
            <w:r w:rsidRPr="23703B44">
              <w:rPr>
                <w:lang w:val="lv-LV"/>
              </w:rPr>
              <w:t xml:space="preserve"> tiks </w:t>
            </w:r>
            <w:r w:rsidR="000674F4" w:rsidRPr="23703B44">
              <w:rPr>
                <w:lang w:val="lv-LV"/>
              </w:rPr>
              <w:t xml:space="preserve">apzināta un </w:t>
            </w:r>
            <w:r w:rsidRPr="23703B44">
              <w:rPr>
                <w:lang w:val="lv-LV"/>
              </w:rPr>
              <w:t xml:space="preserve">atlasīta. </w:t>
            </w:r>
          </w:p>
          <w:p w14:paraId="739CE33E" w14:textId="1F6E0C42" w:rsidR="003E38C7" w:rsidRDefault="003E38C7" w:rsidP="003E38C7">
            <w:pPr>
              <w:jc w:val="both"/>
              <w:rPr>
                <w:b/>
                <w:color w:val="000000"/>
                <w:lang w:val="lv-LV"/>
              </w:rPr>
            </w:pPr>
            <w:r w:rsidRPr="23703B44">
              <w:rPr>
                <w:rFonts w:eastAsia="Calibri"/>
                <w:b/>
                <w:lang w:val="lv-LV"/>
              </w:rPr>
              <w:t xml:space="preserve">(0 punkti) </w:t>
            </w:r>
            <w:r w:rsidRPr="23703B44">
              <w:rPr>
                <w:rFonts w:eastAsia="Calibri"/>
                <w:lang w:val="lv-LV"/>
              </w:rPr>
              <w:t xml:space="preserve">Projektā </w:t>
            </w:r>
            <w:r w:rsidR="006C35FB" w:rsidRPr="23703B44">
              <w:rPr>
                <w:rFonts w:eastAsia="Calibri"/>
                <w:lang w:val="lv-LV"/>
              </w:rPr>
              <w:t xml:space="preserve">pieteikumā </w:t>
            </w:r>
            <w:r w:rsidR="0086357C" w:rsidRPr="23703B44">
              <w:rPr>
                <w:rFonts w:eastAsia="Calibri"/>
                <w:lang w:val="lv-LV"/>
              </w:rPr>
              <w:t>na</w:t>
            </w:r>
            <w:r w:rsidR="00FC3FFD" w:rsidRPr="23703B44">
              <w:rPr>
                <w:rFonts w:eastAsia="Calibri"/>
                <w:lang w:val="lv-LV"/>
              </w:rPr>
              <w:t xml:space="preserve">v </w:t>
            </w:r>
            <w:r w:rsidRPr="23703B44">
              <w:rPr>
                <w:rFonts w:eastAsia="Calibri"/>
                <w:lang w:val="lv-LV"/>
              </w:rPr>
              <w:t>paredzēts veids</w:t>
            </w:r>
            <w:r w:rsidR="2E33EF31" w:rsidRPr="23703B44">
              <w:rPr>
                <w:rFonts w:eastAsia="Calibri"/>
                <w:lang w:val="lv-LV"/>
              </w:rPr>
              <w:t>,</w:t>
            </w:r>
            <w:r w:rsidRPr="23703B44">
              <w:rPr>
                <w:rFonts w:eastAsia="Calibri"/>
                <w:lang w:val="lv-LV"/>
              </w:rPr>
              <w:t xml:space="preserve"> kā mērķa</w:t>
            </w:r>
            <w:r w:rsidR="000674F4" w:rsidRPr="23703B44">
              <w:rPr>
                <w:rFonts w:eastAsia="Calibri"/>
                <w:lang w:val="lv-LV"/>
              </w:rPr>
              <w:t xml:space="preserve"> grupa</w:t>
            </w:r>
            <w:r w:rsidRPr="23703B44">
              <w:rPr>
                <w:rFonts w:eastAsia="Calibri"/>
                <w:lang w:val="lv-LV"/>
              </w:rPr>
              <w:t xml:space="preserve"> tiks </w:t>
            </w:r>
            <w:r w:rsidR="000674F4" w:rsidRPr="23703B44">
              <w:rPr>
                <w:rFonts w:eastAsia="Calibri"/>
                <w:lang w:val="lv-LV"/>
              </w:rPr>
              <w:t>apzināta un</w:t>
            </w:r>
            <w:r w:rsidRPr="23703B44">
              <w:rPr>
                <w:rFonts w:eastAsia="Calibri"/>
                <w:lang w:val="lv-LV"/>
              </w:rPr>
              <w:t xml:space="preserve"> atlasīta. </w:t>
            </w:r>
          </w:p>
        </w:tc>
      </w:tr>
      <w:tr w:rsidR="003E38C7" w:rsidRPr="00D640C0" w14:paraId="57DBD4C5" w14:textId="77777777" w:rsidTr="23703B44">
        <w:trPr>
          <w:trHeight w:val="356"/>
        </w:trPr>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37E60F9C" w14:textId="77777777" w:rsidR="003E38C7" w:rsidRDefault="003E38C7" w:rsidP="003E38C7">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088E1406" w14:textId="3A70FD21" w:rsidR="003E38C7" w:rsidRDefault="003E38C7" w:rsidP="003E38C7">
            <w:pPr>
              <w:rPr>
                <w:szCs w:val="24"/>
                <w:lang w:val="lv-LV"/>
              </w:rPr>
            </w:pPr>
            <w:r w:rsidRPr="00281B06">
              <w:rPr>
                <w:szCs w:val="24"/>
                <w:lang w:val="lv-LV"/>
              </w:rPr>
              <w:t>Sabiedrības līdzdalība brīvprātīgajā darbā</w:t>
            </w:r>
          </w:p>
          <w:p w14:paraId="0FF1B6E1" w14:textId="64A45DAA" w:rsidR="00EF3AFA" w:rsidRDefault="00EF3AFA" w:rsidP="003E38C7">
            <w:pPr>
              <w:rPr>
                <w:szCs w:val="24"/>
                <w:lang w:val="lv-LV"/>
              </w:rPr>
            </w:pPr>
          </w:p>
        </w:tc>
        <w:tc>
          <w:tcPr>
            <w:tcW w:w="1524" w:type="dxa"/>
            <w:tcBorders>
              <w:top w:val="single" w:sz="4" w:space="0" w:color="auto"/>
              <w:left w:val="single" w:sz="4" w:space="0" w:color="auto"/>
              <w:bottom w:val="single" w:sz="4" w:space="0" w:color="auto"/>
              <w:right w:val="single" w:sz="4" w:space="0" w:color="auto"/>
            </w:tcBorders>
          </w:tcPr>
          <w:p w14:paraId="47019C19" w14:textId="2CE74F4B" w:rsidR="003E38C7" w:rsidRDefault="003E38C7" w:rsidP="003E38C7">
            <w:pPr>
              <w:jc w:val="center"/>
              <w:rPr>
                <w:szCs w:val="24"/>
                <w:lang w:val="lv-LV"/>
              </w:rPr>
            </w:pPr>
            <w:r w:rsidRPr="00281B06">
              <w:rPr>
                <w:szCs w:val="24"/>
                <w:lang w:val="lv-LV"/>
              </w:rPr>
              <w:t>1</w:t>
            </w:r>
          </w:p>
        </w:tc>
        <w:tc>
          <w:tcPr>
            <w:tcW w:w="4322" w:type="dxa"/>
            <w:tcBorders>
              <w:top w:val="single" w:sz="4" w:space="0" w:color="auto"/>
              <w:left w:val="single" w:sz="4" w:space="0" w:color="auto"/>
              <w:bottom w:val="single" w:sz="4" w:space="0" w:color="auto"/>
              <w:right w:val="single" w:sz="4" w:space="0" w:color="auto"/>
            </w:tcBorders>
          </w:tcPr>
          <w:p w14:paraId="7C36562A" w14:textId="77777777" w:rsidR="003E38C7" w:rsidRPr="00281B06" w:rsidRDefault="003E38C7" w:rsidP="003E38C7">
            <w:pPr>
              <w:jc w:val="both"/>
              <w:rPr>
                <w:lang w:val="lv-LV"/>
              </w:rPr>
            </w:pPr>
            <w:r w:rsidRPr="00281B06">
              <w:rPr>
                <w:b/>
                <w:bCs/>
                <w:lang w:val="lv-LV"/>
              </w:rPr>
              <w:t xml:space="preserve">(1 punkts) </w:t>
            </w:r>
            <w:r w:rsidRPr="00281B06">
              <w:rPr>
                <w:lang w:val="lv-LV"/>
              </w:rPr>
              <w:t>Projekta aktivitāšu īstenošanā ir iesaistīts/-i  brīvprātīgā darba veicējs/-i.</w:t>
            </w:r>
          </w:p>
          <w:p w14:paraId="38B02081" w14:textId="4B947D2C" w:rsidR="003E38C7" w:rsidRDefault="003E38C7" w:rsidP="003E38C7">
            <w:pPr>
              <w:jc w:val="both"/>
              <w:rPr>
                <w:lang w:val="lv-LV"/>
              </w:rPr>
            </w:pPr>
            <w:r w:rsidRPr="00281B06">
              <w:rPr>
                <w:b/>
                <w:szCs w:val="24"/>
                <w:lang w:val="lv-LV"/>
              </w:rPr>
              <w:t xml:space="preserve">(0 punkti) </w:t>
            </w:r>
            <w:r w:rsidRPr="00281B06">
              <w:rPr>
                <w:szCs w:val="24"/>
                <w:lang w:val="lv-LV"/>
              </w:rPr>
              <w:t>Projekta aktivitāšu īstenošanā nav iesaistīti brīvprātīgā darba veicēji.</w:t>
            </w:r>
          </w:p>
        </w:tc>
      </w:tr>
      <w:tr w:rsidR="003E38C7" w:rsidRPr="00D640C0" w14:paraId="51BA44D0" w14:textId="77777777" w:rsidTr="23703B44">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277E7697" w14:textId="77777777" w:rsidR="003E38C7" w:rsidRDefault="003E38C7" w:rsidP="003E38C7">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39983D59" w14:textId="0EE1A254" w:rsidR="003E38C7" w:rsidRDefault="003E38C7" w:rsidP="003E38C7">
            <w:pPr>
              <w:rPr>
                <w:szCs w:val="24"/>
                <w:lang w:val="lv-LV"/>
              </w:rPr>
            </w:pPr>
            <w:r w:rsidRPr="00281B06">
              <w:rPr>
                <w:szCs w:val="24"/>
                <w:lang w:val="lv-LV"/>
              </w:rPr>
              <w:t>Plānoto izmaksu atbilstība plānotajām aktivitātēm un rezultātiem</w:t>
            </w:r>
            <w:r w:rsidRPr="00281B06">
              <w:rPr>
                <w:sz w:val="20"/>
                <w:lang w:val="lv-LV"/>
              </w:rPr>
              <w:t xml:space="preserve"> </w:t>
            </w:r>
          </w:p>
        </w:tc>
        <w:tc>
          <w:tcPr>
            <w:tcW w:w="1524" w:type="dxa"/>
            <w:tcBorders>
              <w:top w:val="single" w:sz="4" w:space="0" w:color="auto"/>
              <w:left w:val="single" w:sz="4" w:space="0" w:color="auto"/>
              <w:bottom w:val="single" w:sz="4" w:space="0" w:color="auto"/>
              <w:right w:val="single" w:sz="4" w:space="0" w:color="auto"/>
            </w:tcBorders>
          </w:tcPr>
          <w:p w14:paraId="2076458B" w14:textId="55E959B8" w:rsidR="003E38C7" w:rsidRDefault="003E38C7" w:rsidP="003E38C7">
            <w:pPr>
              <w:jc w:val="center"/>
              <w:rPr>
                <w:szCs w:val="24"/>
                <w:lang w:val="lv-LV"/>
              </w:rPr>
            </w:pPr>
            <w:r w:rsidRPr="00281B06">
              <w:rPr>
                <w:szCs w:val="24"/>
                <w:lang w:val="lv-LV"/>
              </w:rPr>
              <w:t>5</w:t>
            </w:r>
          </w:p>
        </w:tc>
        <w:tc>
          <w:tcPr>
            <w:tcW w:w="4322" w:type="dxa"/>
            <w:tcBorders>
              <w:top w:val="single" w:sz="4" w:space="0" w:color="auto"/>
              <w:left w:val="single" w:sz="4" w:space="0" w:color="auto"/>
              <w:bottom w:val="single" w:sz="4" w:space="0" w:color="auto"/>
              <w:right w:val="single" w:sz="4" w:space="0" w:color="auto"/>
            </w:tcBorders>
          </w:tcPr>
          <w:p w14:paraId="1E6D89D0" w14:textId="77777777" w:rsidR="003E38C7" w:rsidRPr="00281B06" w:rsidRDefault="003E38C7" w:rsidP="003E38C7">
            <w:pPr>
              <w:jc w:val="both"/>
              <w:rPr>
                <w:bCs/>
                <w:szCs w:val="24"/>
                <w:lang w:val="lv-LV"/>
              </w:rPr>
            </w:pPr>
            <w:r w:rsidRPr="00281B06">
              <w:rPr>
                <w:b/>
                <w:szCs w:val="24"/>
                <w:lang w:val="lv-LV"/>
              </w:rPr>
              <w:t>(5 punkti)</w:t>
            </w:r>
            <w:r w:rsidRPr="00281B06">
              <w:rPr>
                <w:szCs w:val="24"/>
                <w:lang w:val="lv-LV"/>
              </w:rPr>
              <w:t xml:space="preserve"> Visas p</w:t>
            </w:r>
            <w:r w:rsidRPr="00281B06">
              <w:rPr>
                <w:bCs/>
                <w:szCs w:val="24"/>
                <w:lang w:val="lv-LV"/>
              </w:rPr>
              <w:t>rojekta budžetā paredzētās izmaksas ir atbilstošas, pamatotas un nepieciešamas projekta mērķa un rezultātu sasniegšanai.</w:t>
            </w:r>
          </w:p>
          <w:p w14:paraId="6B4CA323" w14:textId="75E4C5E2" w:rsidR="003E38C7" w:rsidRPr="00281B06" w:rsidRDefault="003E38C7" w:rsidP="003E38C7">
            <w:pPr>
              <w:jc w:val="both"/>
              <w:rPr>
                <w:bCs/>
                <w:szCs w:val="24"/>
                <w:lang w:val="lv-LV"/>
              </w:rPr>
            </w:pPr>
            <w:r w:rsidRPr="00281B06">
              <w:rPr>
                <w:b/>
                <w:szCs w:val="24"/>
                <w:lang w:val="lv-LV"/>
              </w:rPr>
              <w:t>(3 punkti)</w:t>
            </w:r>
            <w:r w:rsidRPr="00281B06">
              <w:rPr>
                <w:bCs/>
                <w:szCs w:val="24"/>
                <w:lang w:val="lv-LV"/>
              </w:rPr>
              <w:t xml:space="preserve"> Visas projekta budžetā paredzētās izmaksas ir atbilstošas, taču daļai (ne vairāk kā 20</w:t>
            </w:r>
            <w:r w:rsidR="00B348D1">
              <w:rPr>
                <w:bCs/>
                <w:szCs w:val="24"/>
                <w:lang w:val="lv-LV"/>
              </w:rPr>
              <w:t> </w:t>
            </w:r>
            <w:r w:rsidRPr="00281B06">
              <w:rPr>
                <w:bCs/>
                <w:szCs w:val="24"/>
                <w:lang w:val="lv-LV"/>
              </w:rPr>
              <w:t>%) nav sniegts pamatojums un nepieciešamība projekta ieviešanai.</w:t>
            </w:r>
          </w:p>
          <w:p w14:paraId="761B66DB" w14:textId="3ADD4B9F" w:rsidR="003E38C7" w:rsidRPr="00281B06" w:rsidRDefault="003E38C7" w:rsidP="003E38C7">
            <w:pPr>
              <w:jc w:val="both"/>
              <w:rPr>
                <w:bCs/>
                <w:szCs w:val="24"/>
                <w:lang w:val="lv-LV"/>
              </w:rPr>
            </w:pPr>
            <w:r w:rsidRPr="00281B06">
              <w:rPr>
                <w:b/>
                <w:szCs w:val="24"/>
                <w:lang w:val="lv-LV"/>
              </w:rPr>
              <w:t>(1 punkts)</w:t>
            </w:r>
            <w:r w:rsidRPr="00281B06">
              <w:rPr>
                <w:bCs/>
                <w:szCs w:val="24"/>
                <w:lang w:val="lv-LV"/>
              </w:rPr>
              <w:t xml:space="preserve"> Daļa (ne vairāk kā 40</w:t>
            </w:r>
            <w:r w:rsidR="00B348D1">
              <w:rPr>
                <w:bCs/>
                <w:szCs w:val="24"/>
                <w:lang w:val="lv-LV"/>
              </w:rPr>
              <w:t> </w:t>
            </w:r>
            <w:r w:rsidRPr="00281B06">
              <w:rPr>
                <w:bCs/>
                <w:szCs w:val="24"/>
                <w:lang w:val="lv-LV"/>
              </w:rPr>
              <w:t>%) no budžetā plānotajām izmaksām nav atbilstošas, pamatotas un nepieciešamas projekta ieviešanai.</w:t>
            </w:r>
          </w:p>
          <w:p w14:paraId="1D514469" w14:textId="5E73D3EA" w:rsidR="003E38C7" w:rsidRDefault="003E38C7" w:rsidP="003E38C7">
            <w:pPr>
              <w:jc w:val="both"/>
              <w:rPr>
                <w:szCs w:val="24"/>
                <w:lang w:val="lv-LV"/>
              </w:rPr>
            </w:pPr>
            <w:r w:rsidRPr="00281B06">
              <w:rPr>
                <w:b/>
                <w:szCs w:val="24"/>
                <w:lang w:val="lv-LV"/>
              </w:rPr>
              <w:lastRenderedPageBreak/>
              <w:t>(0 punkti)</w:t>
            </w:r>
            <w:r w:rsidRPr="00281B06">
              <w:rPr>
                <w:bCs/>
                <w:szCs w:val="24"/>
                <w:lang w:val="lv-LV"/>
              </w:rPr>
              <w:t xml:space="preserve"> Vairāk nekā 40</w:t>
            </w:r>
            <w:r w:rsidR="00B348D1">
              <w:rPr>
                <w:bCs/>
                <w:szCs w:val="24"/>
                <w:lang w:val="lv-LV"/>
              </w:rPr>
              <w:t> </w:t>
            </w:r>
            <w:r w:rsidRPr="00281B06">
              <w:rPr>
                <w:bCs/>
                <w:szCs w:val="24"/>
                <w:lang w:val="lv-LV"/>
              </w:rPr>
              <w:t>% no budžetā plānotajām izmaksām nav atbilstošas, pamatotas un nepieciešamas projekta ieviešanai.</w:t>
            </w:r>
          </w:p>
        </w:tc>
      </w:tr>
      <w:tr w:rsidR="003E38C7" w:rsidRPr="00D640C0" w14:paraId="04BBA118" w14:textId="77777777" w:rsidTr="23703B44">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71EEC324" w14:textId="77777777" w:rsidR="003E38C7" w:rsidRDefault="003E38C7" w:rsidP="003E38C7">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6FC12546" w14:textId="18918527" w:rsidR="003E38C7" w:rsidRPr="005D1CF3" w:rsidRDefault="003E38C7" w:rsidP="003E38C7">
            <w:pPr>
              <w:rPr>
                <w:lang w:val="lv-LV"/>
              </w:rPr>
            </w:pPr>
            <w:r w:rsidRPr="005D1CF3">
              <w:rPr>
                <w:lang w:val="lv-LV" w:eastAsia="lv-LV"/>
              </w:rPr>
              <w:t xml:space="preserve">Projekta iesniedzēja pieredze pēdējo 5 gadu laikā  nolikuma </w:t>
            </w:r>
            <w:r w:rsidRPr="00EE1EF6">
              <w:rPr>
                <w:lang w:val="lv-LV" w:eastAsia="lv-LV"/>
              </w:rPr>
              <w:t>1.</w:t>
            </w:r>
            <w:r w:rsidR="003E453E">
              <w:rPr>
                <w:lang w:val="lv-LV" w:eastAsia="lv-LV"/>
              </w:rPr>
              <w:t>6</w:t>
            </w:r>
            <w:r w:rsidRPr="00EE1EF6">
              <w:rPr>
                <w:lang w:val="lv-LV" w:eastAsia="lv-LV"/>
              </w:rPr>
              <w:t xml:space="preserve">. </w:t>
            </w:r>
            <w:r w:rsidR="004D036A">
              <w:rPr>
                <w:lang w:val="lv-LV" w:eastAsia="lv-LV"/>
              </w:rPr>
              <w:t>apakš</w:t>
            </w:r>
            <w:r w:rsidRPr="005D1CF3">
              <w:rPr>
                <w:lang w:val="lv-LV" w:eastAsia="lv-LV"/>
              </w:rPr>
              <w:t xml:space="preserve">punktā </w:t>
            </w:r>
            <w:r w:rsidR="003E453E">
              <w:rPr>
                <w:lang w:val="lv-LV" w:eastAsia="lv-LV"/>
              </w:rPr>
              <w:t>noteikto pasākumu organizēšanā</w:t>
            </w:r>
          </w:p>
        </w:tc>
        <w:tc>
          <w:tcPr>
            <w:tcW w:w="1524" w:type="dxa"/>
            <w:tcBorders>
              <w:top w:val="single" w:sz="4" w:space="0" w:color="auto"/>
              <w:left w:val="single" w:sz="4" w:space="0" w:color="auto"/>
              <w:bottom w:val="single" w:sz="4" w:space="0" w:color="auto"/>
              <w:right w:val="single" w:sz="4" w:space="0" w:color="auto"/>
            </w:tcBorders>
          </w:tcPr>
          <w:p w14:paraId="5FBFEF88" w14:textId="44066B4A" w:rsidR="003E38C7" w:rsidRPr="005D1CF3" w:rsidRDefault="000167AD" w:rsidP="003E38C7">
            <w:pPr>
              <w:jc w:val="center"/>
              <w:rPr>
                <w:szCs w:val="24"/>
                <w:lang w:val="lv-LV"/>
              </w:rPr>
            </w:pPr>
            <w:r>
              <w:rPr>
                <w:szCs w:val="24"/>
                <w:lang w:val="lv-LV"/>
              </w:rPr>
              <w:t>5</w:t>
            </w:r>
          </w:p>
        </w:tc>
        <w:tc>
          <w:tcPr>
            <w:tcW w:w="4322" w:type="dxa"/>
            <w:tcBorders>
              <w:top w:val="single" w:sz="4" w:space="0" w:color="auto"/>
              <w:left w:val="single" w:sz="4" w:space="0" w:color="auto"/>
              <w:bottom w:val="single" w:sz="4" w:space="0" w:color="auto"/>
              <w:right w:val="single" w:sz="4" w:space="0" w:color="auto"/>
            </w:tcBorders>
          </w:tcPr>
          <w:p w14:paraId="6B555C5A" w14:textId="51594243" w:rsidR="003E38C7" w:rsidRPr="005D1CF3" w:rsidRDefault="003E38C7" w:rsidP="003E38C7">
            <w:pPr>
              <w:jc w:val="both"/>
              <w:rPr>
                <w:szCs w:val="24"/>
                <w:lang w:val="lv-LV" w:eastAsia="lv-LV"/>
              </w:rPr>
            </w:pPr>
            <w:r w:rsidRPr="005D1CF3">
              <w:rPr>
                <w:b/>
                <w:bCs/>
                <w:szCs w:val="24"/>
                <w:lang w:val="lv-LV" w:eastAsia="lv-LV"/>
              </w:rPr>
              <w:t>(</w:t>
            </w:r>
            <w:r w:rsidR="000167AD">
              <w:rPr>
                <w:b/>
                <w:bCs/>
                <w:szCs w:val="24"/>
                <w:lang w:val="lv-LV" w:eastAsia="lv-LV"/>
              </w:rPr>
              <w:t>5</w:t>
            </w:r>
            <w:r w:rsidRPr="005D1CF3">
              <w:rPr>
                <w:b/>
                <w:bCs/>
                <w:szCs w:val="24"/>
                <w:lang w:val="lv-LV" w:eastAsia="lv-LV"/>
              </w:rPr>
              <w:t xml:space="preserve"> punkti) </w:t>
            </w:r>
            <w:r w:rsidRPr="005D1CF3">
              <w:rPr>
                <w:szCs w:val="24"/>
                <w:lang w:val="lv-LV" w:eastAsia="lv-LV"/>
              </w:rPr>
              <w:t>Projekta iesniedzējam</w:t>
            </w:r>
            <w:r w:rsidR="00073268">
              <w:rPr>
                <w:szCs w:val="24"/>
                <w:lang w:val="lv-LV" w:eastAsia="lv-LV"/>
              </w:rPr>
              <w:t xml:space="preserve"> </w:t>
            </w:r>
            <w:r w:rsidRPr="005D1CF3">
              <w:rPr>
                <w:szCs w:val="24"/>
                <w:lang w:val="lv-LV" w:eastAsia="lv-LV"/>
              </w:rPr>
              <w:t xml:space="preserve">ir pieredze vismaz 2 pasākumu organizēšanā </w:t>
            </w:r>
            <w:r w:rsidR="00330707">
              <w:rPr>
                <w:szCs w:val="24"/>
                <w:lang w:val="lv-LV" w:eastAsia="lv-LV"/>
              </w:rPr>
              <w:t xml:space="preserve">ar iesaistīto dalībnieku skaitu </w:t>
            </w:r>
            <w:r w:rsidR="00963CAE">
              <w:rPr>
                <w:szCs w:val="24"/>
                <w:lang w:val="lv-LV" w:eastAsia="lv-LV"/>
              </w:rPr>
              <w:t>5</w:t>
            </w:r>
            <w:r w:rsidR="001E53B6">
              <w:rPr>
                <w:szCs w:val="24"/>
                <w:lang w:val="lv-LV" w:eastAsia="lv-LV"/>
              </w:rPr>
              <w:t>00</w:t>
            </w:r>
            <w:r w:rsidR="00D4368C">
              <w:rPr>
                <w:szCs w:val="24"/>
                <w:lang w:val="lv-LV" w:eastAsia="lv-LV"/>
              </w:rPr>
              <w:t xml:space="preserve"> un vairāk katrā pasākumā.</w:t>
            </w:r>
            <w:r w:rsidR="00EC0409">
              <w:rPr>
                <w:szCs w:val="24"/>
                <w:lang w:val="lv-LV" w:eastAsia="lv-LV"/>
              </w:rPr>
              <w:t xml:space="preserve"> </w:t>
            </w:r>
            <w:r w:rsidR="00B46288">
              <w:rPr>
                <w:szCs w:val="24"/>
                <w:lang w:val="lv-LV" w:eastAsia="lv-LV"/>
              </w:rPr>
              <w:t xml:space="preserve">Ir pieejami publicitātes materiāli par </w:t>
            </w:r>
            <w:r w:rsidR="00060CE9">
              <w:rPr>
                <w:szCs w:val="24"/>
                <w:lang w:val="lv-LV" w:eastAsia="lv-LV"/>
              </w:rPr>
              <w:t xml:space="preserve">organizētajiem </w:t>
            </w:r>
            <w:r w:rsidR="00B46288">
              <w:rPr>
                <w:szCs w:val="24"/>
                <w:lang w:val="lv-LV" w:eastAsia="lv-LV"/>
              </w:rPr>
              <w:t>pasākumiem</w:t>
            </w:r>
            <w:r w:rsidR="00060CE9">
              <w:rPr>
                <w:szCs w:val="24"/>
                <w:lang w:val="lv-LV" w:eastAsia="lv-LV"/>
              </w:rPr>
              <w:t>.</w:t>
            </w:r>
          </w:p>
          <w:p w14:paraId="4453BFEB" w14:textId="15FD58BC" w:rsidR="00167A8C" w:rsidRDefault="003E38C7" w:rsidP="003E38C7">
            <w:pPr>
              <w:jc w:val="both"/>
              <w:rPr>
                <w:szCs w:val="24"/>
                <w:lang w:val="lv-LV" w:eastAsia="lv-LV"/>
              </w:rPr>
            </w:pPr>
            <w:r w:rsidRPr="005D1CF3">
              <w:rPr>
                <w:b/>
                <w:bCs/>
                <w:szCs w:val="24"/>
                <w:lang w:val="lv-LV" w:eastAsia="lv-LV"/>
              </w:rPr>
              <w:t>(</w:t>
            </w:r>
            <w:r w:rsidR="000167AD">
              <w:rPr>
                <w:b/>
                <w:bCs/>
                <w:szCs w:val="24"/>
                <w:lang w:val="lv-LV" w:eastAsia="lv-LV"/>
              </w:rPr>
              <w:t>3</w:t>
            </w:r>
            <w:r w:rsidRPr="005D1CF3">
              <w:rPr>
                <w:b/>
                <w:bCs/>
                <w:szCs w:val="24"/>
                <w:lang w:val="lv-LV" w:eastAsia="lv-LV"/>
              </w:rPr>
              <w:t xml:space="preserve"> punkts)</w:t>
            </w:r>
            <w:r w:rsidRPr="005D1CF3">
              <w:rPr>
                <w:szCs w:val="24"/>
                <w:lang w:val="lv-LV" w:eastAsia="lv-LV"/>
              </w:rPr>
              <w:t xml:space="preserve"> </w:t>
            </w:r>
            <w:r w:rsidR="000167AD" w:rsidRPr="000167AD">
              <w:rPr>
                <w:szCs w:val="24"/>
                <w:lang w:val="lv-LV" w:eastAsia="lv-LV"/>
              </w:rPr>
              <w:t xml:space="preserve">Projekta iesniedzējam ir pieredze vismaz 2 pasākumu organizēšanā ar iesaistīto dalībnieku skaitu </w:t>
            </w:r>
            <w:r w:rsidR="00D4368C">
              <w:rPr>
                <w:szCs w:val="24"/>
                <w:lang w:val="lv-LV" w:eastAsia="lv-LV"/>
              </w:rPr>
              <w:t>no</w:t>
            </w:r>
            <w:r w:rsidR="00A90AB8">
              <w:rPr>
                <w:szCs w:val="24"/>
                <w:lang w:val="lv-LV" w:eastAsia="lv-LV"/>
              </w:rPr>
              <w:t xml:space="preserve"> </w:t>
            </w:r>
            <w:r w:rsidR="000167AD" w:rsidRPr="000167AD">
              <w:rPr>
                <w:szCs w:val="24"/>
                <w:lang w:val="lv-LV" w:eastAsia="lv-LV"/>
              </w:rPr>
              <w:t>200</w:t>
            </w:r>
            <w:r w:rsidR="00167A8C">
              <w:rPr>
                <w:szCs w:val="24"/>
                <w:lang w:val="lv-LV" w:eastAsia="lv-LV"/>
              </w:rPr>
              <w:t xml:space="preserve"> </w:t>
            </w:r>
            <w:r w:rsidR="00D4368C">
              <w:rPr>
                <w:szCs w:val="24"/>
                <w:lang w:val="lv-LV" w:eastAsia="lv-LV"/>
              </w:rPr>
              <w:t xml:space="preserve">līdz 500 </w:t>
            </w:r>
            <w:r w:rsidR="00167A8C">
              <w:rPr>
                <w:szCs w:val="24"/>
                <w:lang w:val="lv-LV" w:eastAsia="lv-LV"/>
              </w:rPr>
              <w:t>katrā pasākumā.</w:t>
            </w:r>
            <w:r w:rsidR="00060CE9">
              <w:rPr>
                <w:szCs w:val="24"/>
                <w:lang w:val="lv-LV" w:eastAsia="lv-LV"/>
              </w:rPr>
              <w:t xml:space="preserve"> Ir pieejami publicitātes materiāli par organizētajiem pasākumiem.</w:t>
            </w:r>
          </w:p>
          <w:p w14:paraId="1406937B" w14:textId="2ECD11C3" w:rsidR="00FD4CF2" w:rsidRDefault="00FD4CF2" w:rsidP="003E38C7">
            <w:pPr>
              <w:jc w:val="both"/>
              <w:rPr>
                <w:szCs w:val="24"/>
                <w:lang w:val="lv-LV" w:eastAsia="lv-LV"/>
              </w:rPr>
            </w:pPr>
            <w:r w:rsidRPr="005D1CF3">
              <w:rPr>
                <w:b/>
                <w:bCs/>
                <w:szCs w:val="24"/>
                <w:lang w:val="lv-LV" w:eastAsia="lv-LV"/>
              </w:rPr>
              <w:t>(</w:t>
            </w:r>
            <w:r>
              <w:rPr>
                <w:b/>
                <w:bCs/>
                <w:szCs w:val="24"/>
                <w:lang w:val="lv-LV" w:eastAsia="lv-LV"/>
              </w:rPr>
              <w:t>2</w:t>
            </w:r>
            <w:r w:rsidRPr="005D1CF3">
              <w:rPr>
                <w:b/>
                <w:bCs/>
                <w:szCs w:val="24"/>
                <w:lang w:val="lv-LV" w:eastAsia="lv-LV"/>
              </w:rPr>
              <w:t xml:space="preserve"> punkt</w:t>
            </w:r>
            <w:r>
              <w:rPr>
                <w:b/>
                <w:bCs/>
                <w:szCs w:val="24"/>
                <w:lang w:val="lv-LV" w:eastAsia="lv-LV"/>
              </w:rPr>
              <w:t>i</w:t>
            </w:r>
            <w:r w:rsidRPr="005D1CF3">
              <w:rPr>
                <w:b/>
                <w:bCs/>
                <w:szCs w:val="24"/>
                <w:lang w:val="lv-LV" w:eastAsia="lv-LV"/>
              </w:rPr>
              <w:t xml:space="preserve">) </w:t>
            </w:r>
            <w:r w:rsidRPr="000167AD">
              <w:rPr>
                <w:szCs w:val="24"/>
                <w:lang w:val="lv-LV" w:eastAsia="lv-LV"/>
              </w:rPr>
              <w:t xml:space="preserve">Projekta iesniedzējam ir pieredze vismaz </w:t>
            </w:r>
            <w:r>
              <w:rPr>
                <w:szCs w:val="24"/>
                <w:lang w:val="lv-LV" w:eastAsia="lv-LV"/>
              </w:rPr>
              <w:t>1</w:t>
            </w:r>
            <w:r w:rsidRPr="000167AD">
              <w:rPr>
                <w:szCs w:val="24"/>
                <w:lang w:val="lv-LV" w:eastAsia="lv-LV"/>
              </w:rPr>
              <w:t xml:space="preserve"> pasākum</w:t>
            </w:r>
            <w:r>
              <w:rPr>
                <w:szCs w:val="24"/>
                <w:lang w:val="lv-LV" w:eastAsia="lv-LV"/>
              </w:rPr>
              <w:t>a</w:t>
            </w:r>
            <w:r w:rsidRPr="000167AD">
              <w:rPr>
                <w:szCs w:val="24"/>
                <w:lang w:val="lv-LV" w:eastAsia="lv-LV"/>
              </w:rPr>
              <w:t xml:space="preserve"> organizēšanā ar iesaistīto dalībnieku skaitu 200</w:t>
            </w:r>
            <w:r w:rsidR="00443F85">
              <w:rPr>
                <w:szCs w:val="24"/>
                <w:lang w:val="lv-LV" w:eastAsia="lv-LV"/>
              </w:rPr>
              <w:t xml:space="preserve"> un vairāk.</w:t>
            </w:r>
          </w:p>
          <w:p w14:paraId="16E25AA1" w14:textId="191C6DFE" w:rsidR="003E38C7" w:rsidRPr="005D1CF3" w:rsidRDefault="003E38C7" w:rsidP="003E38C7">
            <w:pPr>
              <w:jc w:val="both"/>
              <w:rPr>
                <w:b/>
                <w:szCs w:val="24"/>
                <w:lang w:val="lv-LV"/>
              </w:rPr>
            </w:pPr>
            <w:r w:rsidRPr="005D1CF3">
              <w:rPr>
                <w:b/>
                <w:bCs/>
                <w:szCs w:val="24"/>
                <w:lang w:val="lv-LV" w:eastAsia="lv-LV"/>
              </w:rPr>
              <w:t xml:space="preserve">(0 punkti) </w:t>
            </w:r>
            <w:r w:rsidRPr="005D1CF3">
              <w:rPr>
                <w:szCs w:val="24"/>
                <w:lang w:val="lv-LV" w:eastAsia="lv-LV"/>
              </w:rPr>
              <w:t>Projekta iesniedzējam</w:t>
            </w:r>
            <w:r w:rsidR="000D3386" w:rsidRPr="005D1CF3">
              <w:rPr>
                <w:szCs w:val="24"/>
                <w:lang w:val="lv-LV" w:eastAsia="lv-LV"/>
              </w:rPr>
              <w:t xml:space="preserve"> </w:t>
            </w:r>
            <w:r w:rsidR="00510176">
              <w:rPr>
                <w:szCs w:val="24"/>
                <w:lang w:val="lv-LV" w:eastAsia="lv-LV"/>
              </w:rPr>
              <w:t xml:space="preserve">ir pieredze </w:t>
            </w:r>
            <w:r w:rsidR="008D754E" w:rsidRPr="008D754E">
              <w:rPr>
                <w:szCs w:val="24"/>
                <w:lang w:val="lv-LV" w:eastAsia="lv-LV"/>
              </w:rPr>
              <w:t xml:space="preserve">1 pasākuma organizēšanā ar iesaistīto dalībnieku skaitu </w:t>
            </w:r>
            <w:r w:rsidR="008D754E">
              <w:rPr>
                <w:szCs w:val="24"/>
                <w:lang w:val="lv-LV" w:eastAsia="lv-LV"/>
              </w:rPr>
              <w:t xml:space="preserve">līdz </w:t>
            </w:r>
            <w:r w:rsidR="008D754E" w:rsidRPr="008D754E">
              <w:rPr>
                <w:szCs w:val="24"/>
                <w:lang w:val="lv-LV" w:eastAsia="lv-LV"/>
              </w:rPr>
              <w:t xml:space="preserve">200 </w:t>
            </w:r>
            <w:r w:rsidR="008D754E">
              <w:rPr>
                <w:szCs w:val="24"/>
                <w:lang w:val="lv-LV" w:eastAsia="lv-LV"/>
              </w:rPr>
              <w:t xml:space="preserve">vai </w:t>
            </w:r>
            <w:r w:rsidR="00DE4F44">
              <w:rPr>
                <w:szCs w:val="24"/>
                <w:lang w:val="lv-LV" w:eastAsia="lv-LV"/>
              </w:rPr>
              <w:t xml:space="preserve">nav </w:t>
            </w:r>
            <w:r w:rsidRPr="005D1CF3">
              <w:rPr>
                <w:szCs w:val="24"/>
                <w:lang w:val="lv-LV" w:eastAsia="lv-LV"/>
              </w:rPr>
              <w:t>pieredzes pasākumu organizēšanā</w:t>
            </w:r>
            <w:r w:rsidR="00502768">
              <w:rPr>
                <w:szCs w:val="24"/>
                <w:lang w:val="lv-LV" w:eastAsia="lv-LV"/>
              </w:rPr>
              <w:t>.</w:t>
            </w:r>
          </w:p>
        </w:tc>
      </w:tr>
      <w:tr w:rsidR="0035074C" w:rsidRPr="0035074C" w14:paraId="573C841F" w14:textId="77777777" w:rsidTr="23703B44">
        <w:tc>
          <w:tcPr>
            <w:tcW w:w="714" w:type="dxa"/>
            <w:tcBorders>
              <w:top w:val="single" w:sz="4" w:space="0" w:color="000000" w:themeColor="text1"/>
              <w:left w:val="single" w:sz="4" w:space="0" w:color="000000" w:themeColor="text1"/>
              <w:bottom w:val="single" w:sz="4" w:space="0" w:color="000000" w:themeColor="text1"/>
              <w:right w:val="single" w:sz="4" w:space="0" w:color="auto"/>
            </w:tcBorders>
          </w:tcPr>
          <w:p w14:paraId="6529EB83" w14:textId="77777777" w:rsidR="0035074C" w:rsidRDefault="0035074C" w:rsidP="003E38C7">
            <w:pPr>
              <w:pStyle w:val="ListParagraph"/>
              <w:numPr>
                <w:ilvl w:val="2"/>
                <w:numId w:val="6"/>
              </w:numPr>
              <w:rPr>
                <w:szCs w:val="24"/>
              </w:rPr>
            </w:pPr>
          </w:p>
        </w:tc>
        <w:tc>
          <w:tcPr>
            <w:tcW w:w="2501" w:type="dxa"/>
            <w:tcBorders>
              <w:top w:val="single" w:sz="4" w:space="0" w:color="auto"/>
              <w:left w:val="single" w:sz="4" w:space="0" w:color="auto"/>
              <w:bottom w:val="single" w:sz="4" w:space="0" w:color="auto"/>
              <w:right w:val="single" w:sz="4" w:space="0" w:color="auto"/>
            </w:tcBorders>
          </w:tcPr>
          <w:p w14:paraId="143CFF85" w14:textId="6F1FE5C9" w:rsidR="0035074C" w:rsidRPr="00662064" w:rsidRDefault="0035074C" w:rsidP="003E38C7">
            <w:pPr>
              <w:rPr>
                <w:lang w:val="lv-LV" w:eastAsia="lv-LV"/>
              </w:rPr>
            </w:pPr>
            <w:r w:rsidRPr="00D07643">
              <w:rPr>
                <w:lang w:val="lv-LV" w:eastAsia="lv-LV"/>
              </w:rPr>
              <w:t>Publicitāte</w:t>
            </w:r>
          </w:p>
        </w:tc>
        <w:tc>
          <w:tcPr>
            <w:tcW w:w="1524" w:type="dxa"/>
            <w:tcBorders>
              <w:top w:val="single" w:sz="4" w:space="0" w:color="auto"/>
              <w:left w:val="single" w:sz="4" w:space="0" w:color="auto"/>
              <w:bottom w:val="single" w:sz="4" w:space="0" w:color="auto"/>
              <w:right w:val="single" w:sz="4" w:space="0" w:color="auto"/>
            </w:tcBorders>
          </w:tcPr>
          <w:p w14:paraId="03235F9F" w14:textId="45D0E4C8" w:rsidR="0035074C" w:rsidRPr="00281B06" w:rsidRDefault="005E64EB" w:rsidP="003E38C7">
            <w:pPr>
              <w:jc w:val="center"/>
              <w:rPr>
                <w:szCs w:val="24"/>
                <w:lang w:val="lv-LV"/>
              </w:rPr>
            </w:pPr>
            <w:r>
              <w:rPr>
                <w:szCs w:val="24"/>
                <w:lang w:val="lv-LV"/>
              </w:rPr>
              <w:t>2</w:t>
            </w:r>
          </w:p>
        </w:tc>
        <w:tc>
          <w:tcPr>
            <w:tcW w:w="4322" w:type="dxa"/>
            <w:tcBorders>
              <w:top w:val="single" w:sz="4" w:space="0" w:color="auto"/>
              <w:left w:val="single" w:sz="4" w:space="0" w:color="auto"/>
              <w:bottom w:val="single" w:sz="4" w:space="0" w:color="auto"/>
              <w:right w:val="single" w:sz="4" w:space="0" w:color="auto"/>
            </w:tcBorders>
          </w:tcPr>
          <w:p w14:paraId="266C9C33" w14:textId="4FFFA6C7" w:rsidR="00D773A3" w:rsidRPr="00D773A3" w:rsidRDefault="00D773A3" w:rsidP="00D773A3">
            <w:pPr>
              <w:suppressAutoHyphens w:val="0"/>
              <w:autoSpaceDE w:val="0"/>
              <w:autoSpaceDN w:val="0"/>
              <w:adjustRightInd w:val="0"/>
              <w:jc w:val="both"/>
              <w:rPr>
                <w:snapToGrid w:val="0"/>
                <w:szCs w:val="24"/>
                <w:lang w:val="lv-LV"/>
              </w:rPr>
            </w:pPr>
            <w:r w:rsidRPr="00D773A3">
              <w:rPr>
                <w:b/>
                <w:snapToGrid w:val="0"/>
                <w:szCs w:val="24"/>
                <w:lang w:val="lv-LV"/>
              </w:rPr>
              <w:t>(</w:t>
            </w:r>
            <w:r w:rsidR="00D07643">
              <w:rPr>
                <w:b/>
                <w:snapToGrid w:val="0"/>
                <w:szCs w:val="24"/>
                <w:lang w:val="lv-LV"/>
              </w:rPr>
              <w:t>2</w:t>
            </w:r>
            <w:r w:rsidRPr="00D773A3">
              <w:rPr>
                <w:b/>
                <w:snapToGrid w:val="0"/>
                <w:szCs w:val="24"/>
                <w:lang w:val="lv-LV"/>
              </w:rPr>
              <w:t xml:space="preserve"> punkti)</w:t>
            </w:r>
            <w:r w:rsidRPr="00D773A3">
              <w:rPr>
                <w:snapToGrid w:val="0"/>
                <w:szCs w:val="24"/>
                <w:lang w:val="lv-LV"/>
              </w:rPr>
              <w:t xml:space="preserve"> </w:t>
            </w:r>
            <w:bookmarkStart w:id="0" w:name="_Hlk7086825"/>
            <w:r w:rsidRPr="00D773A3">
              <w:rPr>
                <w:snapToGrid w:val="0"/>
                <w:szCs w:val="24"/>
                <w:lang w:val="lv-LV"/>
              </w:rPr>
              <w:t xml:space="preserve">Projekta pieteikumā ir detalizēti norādītas  publicitātes aktivitātes ar mērķi popularizēt projektā plānoto/-os pasākumu/-us, </w:t>
            </w:r>
            <w:bookmarkEnd w:id="0"/>
            <w:r w:rsidRPr="00D773A3">
              <w:rPr>
                <w:snapToGrid w:val="0"/>
                <w:szCs w:val="24"/>
                <w:lang w:val="lv-LV"/>
              </w:rPr>
              <w:t>prognozējot arī sasniedzamo mērķauditoriju.</w:t>
            </w:r>
          </w:p>
          <w:p w14:paraId="2FB10E32" w14:textId="03801CD3" w:rsidR="00D773A3" w:rsidRPr="00D773A3" w:rsidRDefault="00D773A3" w:rsidP="00D773A3">
            <w:pPr>
              <w:suppressAutoHyphens w:val="0"/>
              <w:autoSpaceDE w:val="0"/>
              <w:autoSpaceDN w:val="0"/>
              <w:adjustRightInd w:val="0"/>
              <w:jc w:val="both"/>
              <w:rPr>
                <w:snapToGrid w:val="0"/>
                <w:szCs w:val="24"/>
                <w:lang w:val="lv-LV"/>
              </w:rPr>
            </w:pPr>
            <w:r w:rsidRPr="00D773A3">
              <w:rPr>
                <w:b/>
                <w:snapToGrid w:val="0"/>
                <w:szCs w:val="24"/>
                <w:lang w:val="lv-LV"/>
              </w:rPr>
              <w:t>(</w:t>
            </w:r>
            <w:r w:rsidR="00D07643">
              <w:rPr>
                <w:b/>
                <w:snapToGrid w:val="0"/>
                <w:szCs w:val="24"/>
                <w:lang w:val="lv-LV"/>
              </w:rPr>
              <w:t>1</w:t>
            </w:r>
            <w:r w:rsidRPr="00D773A3">
              <w:rPr>
                <w:b/>
                <w:snapToGrid w:val="0"/>
                <w:szCs w:val="24"/>
                <w:lang w:val="lv-LV"/>
              </w:rPr>
              <w:t xml:space="preserve"> punkt</w:t>
            </w:r>
            <w:r w:rsidR="00D07643">
              <w:rPr>
                <w:b/>
                <w:snapToGrid w:val="0"/>
                <w:szCs w:val="24"/>
                <w:lang w:val="lv-LV"/>
              </w:rPr>
              <w:t>s</w:t>
            </w:r>
            <w:r w:rsidRPr="00D773A3">
              <w:rPr>
                <w:b/>
                <w:snapToGrid w:val="0"/>
                <w:szCs w:val="24"/>
                <w:lang w:val="lv-LV"/>
              </w:rPr>
              <w:t>)</w:t>
            </w:r>
            <w:r w:rsidRPr="00D773A3">
              <w:rPr>
                <w:snapToGrid w:val="0"/>
                <w:szCs w:val="24"/>
                <w:lang w:val="lv-LV"/>
              </w:rPr>
              <w:t xml:space="preserve"> Projekta pieteikumā ir plānotas realizējamas publicitātes aktivitātes ar mērķi popularizēt projektā plānoto/-os pasākumu/-us, tās ir norādītas vispārīgi, neiekļaujot informāciju par sasniedzamo mērķauditoriju.</w:t>
            </w:r>
          </w:p>
          <w:p w14:paraId="7F18031E" w14:textId="1CDD85FD" w:rsidR="0035074C" w:rsidRPr="00281B06" w:rsidRDefault="00D773A3" w:rsidP="00D773A3">
            <w:pPr>
              <w:jc w:val="both"/>
              <w:rPr>
                <w:b/>
                <w:bCs/>
                <w:szCs w:val="24"/>
                <w:lang w:val="lv-LV" w:eastAsia="lv-LV"/>
              </w:rPr>
            </w:pPr>
            <w:r w:rsidRPr="00D773A3">
              <w:rPr>
                <w:b/>
                <w:snapToGrid w:val="0"/>
                <w:szCs w:val="24"/>
                <w:lang w:val="lv-LV"/>
              </w:rPr>
              <w:t>(0</w:t>
            </w:r>
            <w:r w:rsidR="00D07643">
              <w:rPr>
                <w:b/>
                <w:snapToGrid w:val="0"/>
                <w:szCs w:val="24"/>
                <w:lang w:val="lv-LV"/>
              </w:rPr>
              <w:t xml:space="preserve"> </w:t>
            </w:r>
            <w:r w:rsidRPr="00D773A3">
              <w:rPr>
                <w:b/>
                <w:snapToGrid w:val="0"/>
                <w:szCs w:val="24"/>
                <w:lang w:val="lv-LV"/>
              </w:rPr>
              <w:t>punkti)</w:t>
            </w:r>
            <w:r w:rsidRPr="00D773A3">
              <w:rPr>
                <w:snapToGrid w:val="0"/>
                <w:szCs w:val="24"/>
                <w:lang w:val="lv-LV"/>
              </w:rPr>
              <w:t xml:space="preserve"> Projekta pieteikumā nav plānotas publicitātes aktivitātes.</w:t>
            </w:r>
          </w:p>
        </w:tc>
      </w:tr>
      <w:tr w:rsidR="006A6B77" w14:paraId="322399EE" w14:textId="77777777" w:rsidTr="23703B44">
        <w:tc>
          <w:tcPr>
            <w:tcW w:w="3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FB796" w14:textId="77777777" w:rsidR="006A6B77" w:rsidRDefault="00067BFD">
            <w:pPr>
              <w:jc w:val="right"/>
              <w:rPr>
                <w:b/>
                <w:szCs w:val="24"/>
                <w:lang w:val="lv-LV"/>
              </w:rPr>
            </w:pPr>
            <w:r>
              <w:rPr>
                <w:b/>
                <w:szCs w:val="24"/>
                <w:lang w:val="lv-LV"/>
              </w:rPr>
              <w:t>Kopā</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2D33A" w14:textId="24EAB6AD" w:rsidR="006A6B77" w:rsidRDefault="003E38C7">
            <w:pPr>
              <w:jc w:val="center"/>
              <w:rPr>
                <w:b/>
                <w:szCs w:val="24"/>
                <w:lang w:val="lv-LV"/>
              </w:rPr>
            </w:pPr>
            <w:r w:rsidRPr="008F7335">
              <w:rPr>
                <w:b/>
                <w:szCs w:val="24"/>
                <w:lang w:val="lv-LV"/>
              </w:rPr>
              <w:t>2</w:t>
            </w:r>
            <w:r w:rsidR="00F503DE">
              <w:rPr>
                <w:b/>
                <w:szCs w:val="24"/>
                <w:lang w:val="lv-LV"/>
              </w:rPr>
              <w:t>8</w:t>
            </w:r>
          </w:p>
        </w:tc>
        <w:tc>
          <w:tcPr>
            <w:tcW w:w="4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E3AD4" w14:textId="77777777" w:rsidR="006A6B77" w:rsidRDefault="006A6B77">
            <w:pPr>
              <w:jc w:val="center"/>
              <w:rPr>
                <w:b/>
                <w:szCs w:val="24"/>
                <w:lang w:val="lv-LV"/>
              </w:rPr>
            </w:pPr>
          </w:p>
        </w:tc>
      </w:tr>
    </w:tbl>
    <w:p w14:paraId="1AD4FACF" w14:textId="394639BC" w:rsidR="006A6B77" w:rsidRDefault="00067BFD" w:rsidP="00021B3F">
      <w:pPr>
        <w:pStyle w:val="SubTitle2"/>
        <w:numPr>
          <w:ilvl w:val="1"/>
          <w:numId w:val="6"/>
        </w:numPr>
        <w:spacing w:before="240"/>
        <w:ind w:left="567" w:hanging="567"/>
        <w:jc w:val="both"/>
        <w:rPr>
          <w:b w:val="0"/>
          <w:sz w:val="24"/>
          <w:szCs w:val="24"/>
          <w:lang w:val="lv-LV"/>
        </w:rPr>
      </w:pPr>
      <w:r>
        <w:rPr>
          <w:b w:val="0"/>
          <w:sz w:val="24"/>
          <w:szCs w:val="24"/>
          <w:lang w:val="lv-LV"/>
        </w:rPr>
        <w:t>Minimāli nepieciešamais punktu skaits kvalitātes vērtēšanas kritērijos:</w:t>
      </w:r>
    </w:p>
    <w:tbl>
      <w:tblPr>
        <w:tblStyle w:val="TableGrid"/>
        <w:tblW w:w="9215" w:type="dxa"/>
        <w:jc w:val="center"/>
        <w:tblLook w:val="04A0" w:firstRow="1" w:lastRow="0" w:firstColumn="1" w:lastColumn="0" w:noHBand="0" w:noVBand="1"/>
      </w:tblPr>
      <w:tblGrid>
        <w:gridCol w:w="3899"/>
        <w:gridCol w:w="5316"/>
      </w:tblGrid>
      <w:tr w:rsidR="006A6B77" w14:paraId="103E5FBB" w14:textId="77777777" w:rsidTr="003E38C7">
        <w:trPr>
          <w:jc w:val="center"/>
        </w:trPr>
        <w:tc>
          <w:tcPr>
            <w:tcW w:w="3899" w:type="dxa"/>
          </w:tcPr>
          <w:p w14:paraId="77A68547" w14:textId="77777777" w:rsidR="006A6B77" w:rsidRDefault="00067BFD">
            <w:pPr>
              <w:spacing w:line="288" w:lineRule="auto"/>
              <w:jc w:val="center"/>
              <w:rPr>
                <w:rFonts w:cs="Arial"/>
                <w:b/>
                <w:szCs w:val="24"/>
                <w:lang w:val="lv-LV"/>
              </w:rPr>
            </w:pPr>
            <w:r>
              <w:rPr>
                <w:rFonts w:cs="Arial"/>
                <w:b/>
                <w:szCs w:val="24"/>
                <w:lang w:val="lv-LV"/>
              </w:rPr>
              <w:t>Kritērijs</w:t>
            </w:r>
          </w:p>
        </w:tc>
        <w:tc>
          <w:tcPr>
            <w:tcW w:w="5316" w:type="dxa"/>
          </w:tcPr>
          <w:p w14:paraId="4A53E9D5" w14:textId="77777777" w:rsidR="006A6B77" w:rsidRDefault="00067BFD">
            <w:pPr>
              <w:spacing w:line="288" w:lineRule="auto"/>
              <w:jc w:val="center"/>
              <w:rPr>
                <w:rFonts w:cs="Arial"/>
                <w:b/>
                <w:szCs w:val="24"/>
                <w:lang w:val="lv-LV"/>
              </w:rPr>
            </w:pPr>
            <w:r>
              <w:rPr>
                <w:rFonts w:cs="Arial"/>
                <w:b/>
                <w:szCs w:val="24"/>
                <w:lang w:val="lv-LV"/>
              </w:rPr>
              <w:t>Minimāli nepieciešamais punktu skaits</w:t>
            </w:r>
          </w:p>
        </w:tc>
      </w:tr>
      <w:tr w:rsidR="006A6B77" w14:paraId="48CD324E" w14:textId="77777777" w:rsidTr="003E38C7">
        <w:trPr>
          <w:jc w:val="center"/>
        </w:trPr>
        <w:tc>
          <w:tcPr>
            <w:tcW w:w="3899" w:type="dxa"/>
            <w:vAlign w:val="center"/>
          </w:tcPr>
          <w:p w14:paraId="43EB4A1F" w14:textId="777E02BC" w:rsidR="006A6B77" w:rsidRDefault="00067BFD">
            <w:pPr>
              <w:spacing w:line="288" w:lineRule="auto"/>
              <w:jc w:val="center"/>
              <w:rPr>
                <w:rFonts w:cs="Arial"/>
                <w:szCs w:val="24"/>
                <w:lang w:val="lv-LV"/>
              </w:rPr>
            </w:pPr>
            <w:r>
              <w:rPr>
                <w:rFonts w:cs="Arial"/>
                <w:szCs w:val="24"/>
                <w:lang w:val="lv-LV"/>
              </w:rPr>
              <w:t>5.</w:t>
            </w:r>
            <w:r w:rsidR="003E38C7">
              <w:rPr>
                <w:rFonts w:cs="Arial"/>
                <w:szCs w:val="24"/>
                <w:lang w:val="lv-LV"/>
              </w:rPr>
              <w:t>9.1.</w:t>
            </w:r>
          </w:p>
        </w:tc>
        <w:tc>
          <w:tcPr>
            <w:tcW w:w="5316" w:type="dxa"/>
            <w:vAlign w:val="center"/>
          </w:tcPr>
          <w:p w14:paraId="34876227" w14:textId="607AF337" w:rsidR="006A6B77" w:rsidRDefault="003E38C7">
            <w:pPr>
              <w:spacing w:line="288" w:lineRule="auto"/>
              <w:jc w:val="center"/>
              <w:rPr>
                <w:rFonts w:cs="Arial"/>
                <w:szCs w:val="24"/>
                <w:lang w:val="lv-LV"/>
              </w:rPr>
            </w:pPr>
            <w:r>
              <w:rPr>
                <w:szCs w:val="24"/>
                <w:lang w:val="lv-LV"/>
              </w:rPr>
              <w:t>3</w:t>
            </w:r>
          </w:p>
        </w:tc>
      </w:tr>
      <w:tr w:rsidR="006A6B77" w14:paraId="77F7D217" w14:textId="77777777" w:rsidTr="003E38C7">
        <w:trPr>
          <w:jc w:val="center"/>
        </w:trPr>
        <w:tc>
          <w:tcPr>
            <w:tcW w:w="3899" w:type="dxa"/>
            <w:shd w:val="clear" w:color="auto" w:fill="auto"/>
            <w:vAlign w:val="center"/>
          </w:tcPr>
          <w:p w14:paraId="030FC6C3" w14:textId="5ACA99B9" w:rsidR="006A6B77" w:rsidRDefault="00067BFD">
            <w:pPr>
              <w:spacing w:line="288" w:lineRule="auto"/>
              <w:jc w:val="center"/>
              <w:rPr>
                <w:rFonts w:cs="Arial"/>
                <w:szCs w:val="24"/>
                <w:lang w:val="lv-LV"/>
              </w:rPr>
            </w:pPr>
            <w:r>
              <w:rPr>
                <w:rFonts w:cs="Arial"/>
                <w:szCs w:val="24"/>
                <w:lang w:val="lv-LV"/>
              </w:rPr>
              <w:t>5.</w:t>
            </w:r>
            <w:r w:rsidR="003E38C7">
              <w:rPr>
                <w:rFonts w:cs="Arial"/>
                <w:szCs w:val="24"/>
                <w:lang w:val="lv-LV"/>
              </w:rPr>
              <w:t>9.2.</w:t>
            </w:r>
          </w:p>
        </w:tc>
        <w:tc>
          <w:tcPr>
            <w:tcW w:w="5316" w:type="dxa"/>
            <w:shd w:val="clear" w:color="auto" w:fill="auto"/>
            <w:vAlign w:val="center"/>
          </w:tcPr>
          <w:p w14:paraId="0F48D3F3" w14:textId="3865AB6A" w:rsidR="006A6B77" w:rsidRDefault="003E38C7">
            <w:pPr>
              <w:spacing w:line="288" w:lineRule="auto"/>
              <w:jc w:val="center"/>
              <w:rPr>
                <w:rFonts w:cs="Arial"/>
                <w:szCs w:val="24"/>
                <w:lang w:val="lv-LV"/>
              </w:rPr>
            </w:pPr>
            <w:r>
              <w:rPr>
                <w:szCs w:val="24"/>
                <w:lang w:val="lv-LV"/>
              </w:rPr>
              <w:t>3</w:t>
            </w:r>
          </w:p>
        </w:tc>
      </w:tr>
      <w:tr w:rsidR="006A6B77" w14:paraId="00517BD8" w14:textId="77777777" w:rsidTr="003E38C7">
        <w:trPr>
          <w:jc w:val="center"/>
        </w:trPr>
        <w:tc>
          <w:tcPr>
            <w:tcW w:w="3899" w:type="dxa"/>
            <w:shd w:val="clear" w:color="auto" w:fill="auto"/>
            <w:vAlign w:val="center"/>
          </w:tcPr>
          <w:p w14:paraId="7943B1C4" w14:textId="2F8865B2" w:rsidR="006A6B77" w:rsidRPr="009744D1" w:rsidRDefault="00067BFD">
            <w:pPr>
              <w:spacing w:line="288" w:lineRule="auto"/>
              <w:jc w:val="center"/>
              <w:rPr>
                <w:rFonts w:cs="Arial"/>
                <w:szCs w:val="24"/>
                <w:lang w:val="lv-LV"/>
              </w:rPr>
            </w:pPr>
            <w:r w:rsidRPr="009744D1">
              <w:rPr>
                <w:rFonts w:cs="Arial"/>
                <w:szCs w:val="24"/>
                <w:lang w:val="lv-LV"/>
              </w:rPr>
              <w:t>5.</w:t>
            </w:r>
            <w:r w:rsidR="003E38C7" w:rsidRPr="009744D1">
              <w:rPr>
                <w:rFonts w:cs="Arial"/>
                <w:szCs w:val="24"/>
                <w:lang w:val="lv-LV"/>
              </w:rPr>
              <w:t>9.</w:t>
            </w:r>
            <w:r w:rsidR="00100076" w:rsidRPr="00EE1EF6">
              <w:rPr>
                <w:rFonts w:cs="Arial"/>
                <w:szCs w:val="24"/>
                <w:lang w:val="lv-LV"/>
              </w:rPr>
              <w:t>5</w:t>
            </w:r>
            <w:r w:rsidR="003E38C7" w:rsidRPr="009744D1">
              <w:rPr>
                <w:rFonts w:cs="Arial"/>
                <w:szCs w:val="24"/>
                <w:lang w:val="lv-LV"/>
              </w:rPr>
              <w:t>.</w:t>
            </w:r>
          </w:p>
        </w:tc>
        <w:tc>
          <w:tcPr>
            <w:tcW w:w="5316" w:type="dxa"/>
            <w:shd w:val="clear" w:color="auto" w:fill="auto"/>
            <w:vAlign w:val="center"/>
          </w:tcPr>
          <w:p w14:paraId="35079E52" w14:textId="5BF565E5" w:rsidR="006A6B77" w:rsidRPr="009744D1" w:rsidRDefault="003E38C7">
            <w:pPr>
              <w:spacing w:line="288" w:lineRule="auto"/>
              <w:jc w:val="center"/>
              <w:rPr>
                <w:rFonts w:cs="Arial"/>
                <w:szCs w:val="24"/>
                <w:lang w:val="lv-LV"/>
              </w:rPr>
            </w:pPr>
            <w:r w:rsidRPr="009744D1">
              <w:rPr>
                <w:szCs w:val="24"/>
                <w:lang w:val="lv-LV"/>
              </w:rPr>
              <w:t>3</w:t>
            </w:r>
          </w:p>
        </w:tc>
      </w:tr>
      <w:tr w:rsidR="00100076" w14:paraId="36BFE2FB" w14:textId="77777777" w:rsidTr="003E38C7">
        <w:trPr>
          <w:jc w:val="center"/>
        </w:trPr>
        <w:tc>
          <w:tcPr>
            <w:tcW w:w="3899" w:type="dxa"/>
            <w:shd w:val="clear" w:color="auto" w:fill="auto"/>
            <w:vAlign w:val="center"/>
          </w:tcPr>
          <w:p w14:paraId="77221F2C" w14:textId="20659810" w:rsidR="00100076" w:rsidRPr="00EE1EF6" w:rsidRDefault="00100076">
            <w:pPr>
              <w:spacing w:line="288" w:lineRule="auto"/>
              <w:jc w:val="center"/>
              <w:rPr>
                <w:rFonts w:cs="Arial"/>
                <w:szCs w:val="24"/>
                <w:lang w:val="lv-LV"/>
              </w:rPr>
            </w:pPr>
            <w:r w:rsidRPr="00EE1EF6">
              <w:rPr>
                <w:rFonts w:cs="Arial"/>
                <w:szCs w:val="24"/>
                <w:lang w:val="lv-LV"/>
              </w:rPr>
              <w:t>5.9.7.</w:t>
            </w:r>
          </w:p>
        </w:tc>
        <w:tc>
          <w:tcPr>
            <w:tcW w:w="5316" w:type="dxa"/>
            <w:shd w:val="clear" w:color="auto" w:fill="auto"/>
            <w:vAlign w:val="center"/>
          </w:tcPr>
          <w:p w14:paraId="7312E3F3" w14:textId="1FCD47E7" w:rsidR="00100076" w:rsidRPr="009744D1" w:rsidRDefault="00100076">
            <w:pPr>
              <w:spacing w:line="288" w:lineRule="auto"/>
              <w:jc w:val="center"/>
              <w:rPr>
                <w:szCs w:val="24"/>
                <w:lang w:val="lv-LV"/>
              </w:rPr>
            </w:pPr>
            <w:r w:rsidRPr="009744D1">
              <w:rPr>
                <w:szCs w:val="24"/>
                <w:lang w:val="lv-LV"/>
              </w:rPr>
              <w:t>1</w:t>
            </w:r>
          </w:p>
        </w:tc>
      </w:tr>
      <w:tr w:rsidR="006A6B77" w14:paraId="44E64678" w14:textId="77777777" w:rsidTr="003E38C7">
        <w:trPr>
          <w:jc w:val="center"/>
        </w:trPr>
        <w:tc>
          <w:tcPr>
            <w:tcW w:w="3899" w:type="dxa"/>
            <w:shd w:val="clear" w:color="auto" w:fill="auto"/>
            <w:vAlign w:val="center"/>
          </w:tcPr>
          <w:p w14:paraId="28F6639C" w14:textId="13ED9ED6" w:rsidR="006A6B77" w:rsidRDefault="00067BFD">
            <w:pPr>
              <w:spacing w:line="288" w:lineRule="auto"/>
              <w:jc w:val="center"/>
              <w:rPr>
                <w:rFonts w:cs="Arial"/>
                <w:b/>
                <w:szCs w:val="24"/>
                <w:lang w:val="lv-LV"/>
              </w:rPr>
            </w:pPr>
            <w:r>
              <w:rPr>
                <w:rFonts w:cs="Arial"/>
                <w:b/>
                <w:szCs w:val="24"/>
                <w:lang w:val="lv-LV"/>
              </w:rPr>
              <w:t xml:space="preserve">Kopējais punktu skaits </w:t>
            </w:r>
            <w:r w:rsidR="00021B3F">
              <w:rPr>
                <w:rFonts w:cs="Arial"/>
                <w:b/>
                <w:szCs w:val="24"/>
                <w:lang w:val="lv-LV"/>
              </w:rPr>
              <w:t xml:space="preserve">nolikuma </w:t>
            </w:r>
            <w:r>
              <w:rPr>
                <w:rFonts w:cs="Arial"/>
                <w:b/>
                <w:szCs w:val="24"/>
                <w:lang w:val="lv-LV"/>
              </w:rPr>
              <w:t>5.</w:t>
            </w:r>
            <w:r w:rsidR="003E38C7">
              <w:rPr>
                <w:rFonts w:cs="Arial"/>
                <w:b/>
                <w:szCs w:val="24"/>
                <w:lang w:val="lv-LV"/>
              </w:rPr>
              <w:t>9</w:t>
            </w:r>
            <w:r>
              <w:rPr>
                <w:rFonts w:cs="Arial"/>
                <w:b/>
                <w:szCs w:val="24"/>
                <w:lang w:val="lv-LV"/>
              </w:rPr>
              <w:t>.</w:t>
            </w:r>
            <w:r w:rsidR="004E56C6">
              <w:rPr>
                <w:rFonts w:cs="Arial"/>
                <w:b/>
                <w:szCs w:val="24"/>
                <w:lang w:val="lv-LV"/>
              </w:rPr>
              <w:t xml:space="preserve"> </w:t>
            </w:r>
            <w:r w:rsidR="009C3592">
              <w:rPr>
                <w:rFonts w:cs="Arial"/>
                <w:b/>
                <w:szCs w:val="24"/>
                <w:lang w:val="lv-LV"/>
              </w:rPr>
              <w:t>apakš</w:t>
            </w:r>
            <w:r>
              <w:rPr>
                <w:rFonts w:cs="Arial"/>
                <w:b/>
                <w:szCs w:val="24"/>
                <w:lang w:val="lv-LV"/>
              </w:rPr>
              <w:t>punktā noteiktajos kritērijos</w:t>
            </w:r>
          </w:p>
        </w:tc>
        <w:tc>
          <w:tcPr>
            <w:tcW w:w="5316" w:type="dxa"/>
            <w:shd w:val="clear" w:color="auto" w:fill="auto"/>
            <w:vAlign w:val="center"/>
          </w:tcPr>
          <w:p w14:paraId="0F582DEB" w14:textId="5B6ED16E" w:rsidR="006A6B77" w:rsidRDefault="003E38C7">
            <w:pPr>
              <w:spacing w:line="288" w:lineRule="auto"/>
              <w:jc w:val="center"/>
              <w:rPr>
                <w:rFonts w:cs="Arial"/>
                <w:b/>
                <w:szCs w:val="24"/>
                <w:lang w:val="lv-LV"/>
              </w:rPr>
            </w:pPr>
            <w:r w:rsidRPr="006320B8">
              <w:rPr>
                <w:rFonts w:cs="Arial"/>
                <w:b/>
                <w:szCs w:val="24"/>
                <w:lang w:val="lv-LV"/>
              </w:rPr>
              <w:t>1</w:t>
            </w:r>
            <w:r w:rsidR="008617F6">
              <w:rPr>
                <w:rFonts w:cs="Arial"/>
                <w:b/>
                <w:szCs w:val="24"/>
                <w:lang w:val="lv-LV"/>
              </w:rPr>
              <w:t>6</w:t>
            </w:r>
          </w:p>
        </w:tc>
      </w:tr>
    </w:tbl>
    <w:p w14:paraId="512A48FA" w14:textId="2C9257A5" w:rsidR="006A6B77" w:rsidRDefault="00067BFD">
      <w:pPr>
        <w:pStyle w:val="SubTitle2"/>
        <w:numPr>
          <w:ilvl w:val="1"/>
          <w:numId w:val="6"/>
        </w:numPr>
        <w:spacing w:before="120" w:after="0"/>
        <w:ind w:left="567" w:hanging="567"/>
        <w:jc w:val="both"/>
        <w:rPr>
          <w:b w:val="0"/>
          <w:sz w:val="24"/>
          <w:szCs w:val="24"/>
          <w:lang w:val="lv-LV"/>
        </w:rPr>
      </w:pPr>
      <w:r>
        <w:rPr>
          <w:b w:val="0"/>
          <w:sz w:val="24"/>
          <w:szCs w:val="24"/>
          <w:lang w:val="lv-LV"/>
        </w:rPr>
        <w:lastRenderedPageBreak/>
        <w:t xml:space="preserve">Ja projekta pieteikumam piešķirto punktu skaits kvalitātes kritērijos ir mazāks par </w:t>
      </w:r>
      <w:r w:rsidR="00021B3F">
        <w:rPr>
          <w:b w:val="0"/>
          <w:sz w:val="24"/>
          <w:szCs w:val="24"/>
          <w:lang w:val="lv-LV"/>
        </w:rPr>
        <w:t xml:space="preserve">nolikuma </w:t>
      </w:r>
      <w:r>
        <w:rPr>
          <w:b w:val="0"/>
          <w:sz w:val="24"/>
          <w:szCs w:val="24"/>
          <w:lang w:val="lv-LV"/>
        </w:rPr>
        <w:t>5.</w:t>
      </w:r>
      <w:r w:rsidR="00C57C30">
        <w:rPr>
          <w:b w:val="0"/>
          <w:sz w:val="24"/>
          <w:szCs w:val="24"/>
          <w:lang w:val="lv-LV"/>
        </w:rPr>
        <w:t>10</w:t>
      </w:r>
      <w:r>
        <w:rPr>
          <w:b w:val="0"/>
          <w:sz w:val="24"/>
          <w:szCs w:val="24"/>
          <w:lang w:val="lv-LV"/>
        </w:rPr>
        <w:t>.</w:t>
      </w:r>
      <w:r w:rsidR="00BE5F58">
        <w:rPr>
          <w:b w:val="0"/>
          <w:sz w:val="24"/>
          <w:szCs w:val="24"/>
          <w:lang w:val="lv-LV"/>
        </w:rPr>
        <w:t xml:space="preserve"> </w:t>
      </w:r>
      <w:r w:rsidR="009C3592">
        <w:rPr>
          <w:b w:val="0"/>
          <w:sz w:val="24"/>
          <w:szCs w:val="24"/>
          <w:lang w:val="lv-LV"/>
        </w:rPr>
        <w:t>apakš</w:t>
      </w:r>
      <w:r>
        <w:rPr>
          <w:b w:val="0"/>
          <w:sz w:val="24"/>
          <w:szCs w:val="24"/>
          <w:lang w:val="lv-LV"/>
        </w:rPr>
        <w:t>punktā noteikto minimāli nepieciešamo punktu skaitu, Komisija iesaka Fonda padomei projekta pieteikumu noraidīt.</w:t>
      </w:r>
    </w:p>
    <w:p w14:paraId="09D2C4A3" w14:textId="0CC20A8E" w:rsidR="003E1126" w:rsidRPr="00EE1EF6" w:rsidRDefault="003E1126" w:rsidP="00EE1EF6">
      <w:pPr>
        <w:pStyle w:val="SubTitle2"/>
        <w:numPr>
          <w:ilvl w:val="1"/>
          <w:numId w:val="6"/>
        </w:numPr>
        <w:spacing w:after="0"/>
        <w:ind w:left="567" w:hanging="567"/>
        <w:jc w:val="both"/>
        <w:rPr>
          <w:b w:val="0"/>
          <w:sz w:val="24"/>
          <w:szCs w:val="24"/>
          <w:lang w:val="lv-LV"/>
        </w:rPr>
      </w:pPr>
      <w:r w:rsidRPr="00EE1EF6">
        <w:rPr>
          <w:b w:val="0"/>
          <w:sz w:val="24"/>
          <w:szCs w:val="24"/>
          <w:lang w:val="lv-LV"/>
        </w:rPr>
        <w:t xml:space="preserve">Gadījumā, ja kādā </w:t>
      </w:r>
      <w:r w:rsidR="007A2945">
        <w:rPr>
          <w:b w:val="0"/>
          <w:sz w:val="24"/>
          <w:szCs w:val="24"/>
          <w:lang w:val="lv-LV"/>
        </w:rPr>
        <w:t>no</w:t>
      </w:r>
      <w:r w:rsidR="0021124E">
        <w:rPr>
          <w:b w:val="0"/>
          <w:sz w:val="24"/>
          <w:szCs w:val="24"/>
          <w:lang w:val="lv-LV"/>
        </w:rPr>
        <w:t xml:space="preserve"> šā </w:t>
      </w:r>
      <w:r w:rsidR="007A2945">
        <w:rPr>
          <w:b w:val="0"/>
          <w:sz w:val="24"/>
          <w:szCs w:val="24"/>
          <w:lang w:val="lv-LV"/>
        </w:rPr>
        <w:t xml:space="preserve"> nolikuma 1.</w:t>
      </w:r>
      <w:r w:rsidR="00BB297F">
        <w:rPr>
          <w:b w:val="0"/>
          <w:sz w:val="24"/>
          <w:szCs w:val="24"/>
          <w:lang w:val="lv-LV"/>
        </w:rPr>
        <w:t>8</w:t>
      </w:r>
      <w:r w:rsidR="007A2945">
        <w:rPr>
          <w:b w:val="0"/>
          <w:sz w:val="24"/>
          <w:szCs w:val="24"/>
          <w:lang w:val="lv-LV"/>
        </w:rPr>
        <w:t xml:space="preserve">. </w:t>
      </w:r>
      <w:r w:rsidR="00851BCE">
        <w:rPr>
          <w:b w:val="0"/>
          <w:sz w:val="24"/>
          <w:szCs w:val="24"/>
          <w:lang w:val="lv-LV"/>
        </w:rPr>
        <w:t>apakš</w:t>
      </w:r>
      <w:r w:rsidR="007A2945">
        <w:rPr>
          <w:b w:val="0"/>
          <w:sz w:val="24"/>
          <w:szCs w:val="24"/>
          <w:lang w:val="lv-LV"/>
        </w:rPr>
        <w:t xml:space="preserve">punktā </w:t>
      </w:r>
      <w:r w:rsidR="004212A2">
        <w:rPr>
          <w:b w:val="0"/>
          <w:sz w:val="24"/>
          <w:szCs w:val="24"/>
          <w:lang w:val="lv-LV"/>
        </w:rPr>
        <w:t>norādītaj</w:t>
      </w:r>
      <w:r w:rsidR="00A20DEC">
        <w:rPr>
          <w:b w:val="0"/>
          <w:sz w:val="24"/>
          <w:szCs w:val="24"/>
          <w:lang w:val="lv-LV"/>
        </w:rPr>
        <w:t>iem</w:t>
      </w:r>
      <w:r w:rsidR="00266788">
        <w:rPr>
          <w:b w:val="0"/>
          <w:sz w:val="24"/>
          <w:szCs w:val="24"/>
          <w:lang w:val="lv-LV"/>
        </w:rPr>
        <w:t xml:space="preserve"> </w:t>
      </w:r>
      <w:r w:rsidR="00A20DEC">
        <w:rPr>
          <w:b w:val="0"/>
          <w:sz w:val="24"/>
          <w:szCs w:val="24"/>
          <w:lang w:val="lv-LV"/>
        </w:rPr>
        <w:t>pasākuma norises vietas reģioniem</w:t>
      </w:r>
      <w:r w:rsidR="004212A2">
        <w:rPr>
          <w:b w:val="0"/>
          <w:sz w:val="24"/>
          <w:szCs w:val="24"/>
          <w:lang w:val="lv-LV"/>
        </w:rPr>
        <w:t xml:space="preserve"> </w:t>
      </w:r>
      <w:r w:rsidRPr="00EE1EF6">
        <w:rPr>
          <w:b w:val="0"/>
          <w:sz w:val="24"/>
          <w:szCs w:val="24"/>
          <w:lang w:val="lv-LV"/>
        </w:rPr>
        <w:t xml:space="preserve">paredzētais finansējums netiek pilnībā izlietots, Komisijai ir tiesības finansējumu pārdalīt uz citu vai </w:t>
      </w:r>
      <w:r w:rsidR="418E4AF6" w:rsidRPr="23703B44">
        <w:rPr>
          <w:b w:val="0"/>
          <w:sz w:val="24"/>
          <w:szCs w:val="24"/>
          <w:lang w:val="lv-LV"/>
        </w:rPr>
        <w:t>cit</w:t>
      </w:r>
      <w:r w:rsidR="623D72BE" w:rsidRPr="23703B44">
        <w:rPr>
          <w:b w:val="0"/>
          <w:sz w:val="24"/>
          <w:szCs w:val="24"/>
          <w:lang w:val="lv-LV"/>
        </w:rPr>
        <w:t>iem</w:t>
      </w:r>
      <w:r w:rsidRPr="00EE1EF6">
        <w:rPr>
          <w:b w:val="0"/>
          <w:sz w:val="24"/>
          <w:szCs w:val="24"/>
          <w:lang w:val="lv-LV"/>
        </w:rPr>
        <w:t xml:space="preserve"> </w:t>
      </w:r>
      <w:r w:rsidR="00A20DEC" w:rsidRPr="00A20DEC">
        <w:rPr>
          <w:b w:val="0"/>
          <w:sz w:val="24"/>
          <w:szCs w:val="24"/>
          <w:lang w:val="lv-LV"/>
        </w:rPr>
        <w:t>pasākuma norises vietas reģioniem</w:t>
      </w:r>
      <w:r w:rsidR="00845027">
        <w:rPr>
          <w:b w:val="0"/>
          <w:sz w:val="24"/>
          <w:szCs w:val="24"/>
          <w:lang w:val="lv-LV"/>
        </w:rPr>
        <w:t>.</w:t>
      </w:r>
    </w:p>
    <w:p w14:paraId="5E3E816D" w14:textId="1035C22F" w:rsidR="006A6B77" w:rsidRDefault="00067BFD">
      <w:pPr>
        <w:pStyle w:val="SubTitle2"/>
        <w:numPr>
          <w:ilvl w:val="1"/>
          <w:numId w:val="6"/>
        </w:numPr>
        <w:spacing w:after="0"/>
        <w:ind w:left="567" w:hanging="567"/>
        <w:jc w:val="both"/>
        <w:rPr>
          <w:b w:val="0"/>
          <w:sz w:val="24"/>
          <w:szCs w:val="24"/>
          <w:lang w:val="lv-LV"/>
        </w:rPr>
      </w:pPr>
      <w:r>
        <w:rPr>
          <w:b w:val="0"/>
          <w:sz w:val="24"/>
          <w:szCs w:val="24"/>
          <w:lang w:val="lv-LV"/>
        </w:rPr>
        <w:t xml:space="preserve">Projektu pieteikumus, kuri visos kvalitātes vērtēšanas kritērijos ieguvuši vismaz </w:t>
      </w:r>
      <w:r w:rsidRPr="006320B8">
        <w:rPr>
          <w:b w:val="0"/>
          <w:sz w:val="24"/>
          <w:szCs w:val="24"/>
          <w:lang w:val="lv-LV"/>
        </w:rPr>
        <w:t xml:space="preserve">minimālo punktu skaitu, Komisija sakārto dilstošā secībā pēc iegūto punktu skaita. Ja vairāki projektu pieteikumi </w:t>
      </w:r>
      <w:r w:rsidR="084CBC74" w:rsidRPr="23703B44">
        <w:rPr>
          <w:b w:val="0"/>
          <w:sz w:val="24"/>
          <w:szCs w:val="24"/>
          <w:lang w:val="lv-LV"/>
        </w:rPr>
        <w:t>ir</w:t>
      </w:r>
      <w:r w:rsidRPr="006320B8">
        <w:rPr>
          <w:b w:val="0"/>
          <w:sz w:val="24"/>
          <w:szCs w:val="24"/>
          <w:lang w:val="lv-LV"/>
        </w:rPr>
        <w:t xml:space="preserve"> ieguvuši vienādu punktu skaitu, priekšroka </w:t>
      </w:r>
      <w:r w:rsidR="714772EF" w:rsidRPr="23703B44">
        <w:rPr>
          <w:b w:val="0"/>
          <w:sz w:val="24"/>
          <w:szCs w:val="24"/>
          <w:lang w:val="lv-LV"/>
        </w:rPr>
        <w:t>ti</w:t>
      </w:r>
      <w:r w:rsidR="3C994B83" w:rsidRPr="23703B44">
        <w:rPr>
          <w:b w:val="0"/>
          <w:sz w:val="24"/>
          <w:szCs w:val="24"/>
          <w:lang w:val="lv-LV"/>
        </w:rPr>
        <w:t>ek</w:t>
      </w:r>
      <w:r w:rsidRPr="006320B8">
        <w:rPr>
          <w:b w:val="0"/>
          <w:sz w:val="24"/>
          <w:szCs w:val="24"/>
          <w:lang w:val="lv-LV"/>
        </w:rPr>
        <w:t xml:space="preserve"> dota projekta pieteikumam, kurš </w:t>
      </w:r>
      <w:r w:rsidR="7AFD1161" w:rsidRPr="23703B44">
        <w:rPr>
          <w:b w:val="0"/>
          <w:sz w:val="24"/>
          <w:szCs w:val="24"/>
          <w:lang w:val="lv-LV"/>
        </w:rPr>
        <w:t>ir</w:t>
      </w:r>
      <w:r w:rsidRPr="006320B8">
        <w:rPr>
          <w:b w:val="0"/>
          <w:sz w:val="24"/>
          <w:szCs w:val="24"/>
          <w:lang w:val="lv-LV"/>
        </w:rPr>
        <w:t xml:space="preserve"> ieguvis augstāku vidējo punktu skaitu </w:t>
      </w:r>
      <w:r w:rsidR="7FEFEEE4" w:rsidRPr="23703B44">
        <w:rPr>
          <w:b w:val="0"/>
          <w:sz w:val="24"/>
          <w:szCs w:val="24"/>
          <w:lang w:val="lv-LV"/>
        </w:rPr>
        <w:t xml:space="preserve">nolikuma </w:t>
      </w:r>
      <w:r w:rsidRPr="006320B8">
        <w:rPr>
          <w:b w:val="0"/>
          <w:sz w:val="24"/>
          <w:szCs w:val="24"/>
          <w:lang w:val="lv-LV"/>
        </w:rPr>
        <w:t>5.</w:t>
      </w:r>
      <w:r w:rsidR="003E38C7" w:rsidRPr="006320B8">
        <w:rPr>
          <w:b w:val="0"/>
          <w:sz w:val="24"/>
          <w:szCs w:val="24"/>
          <w:lang w:val="lv-LV"/>
        </w:rPr>
        <w:t>9</w:t>
      </w:r>
      <w:r w:rsidRPr="006320B8">
        <w:rPr>
          <w:b w:val="0"/>
          <w:sz w:val="24"/>
          <w:szCs w:val="24"/>
          <w:lang w:val="lv-LV"/>
        </w:rPr>
        <w:t>.</w:t>
      </w:r>
      <w:r w:rsidR="003E38C7" w:rsidRPr="006320B8">
        <w:rPr>
          <w:b w:val="0"/>
          <w:sz w:val="24"/>
          <w:szCs w:val="24"/>
          <w:lang w:val="lv-LV"/>
        </w:rPr>
        <w:t>1</w:t>
      </w:r>
      <w:r w:rsidR="000005A9" w:rsidRPr="006320B8">
        <w:rPr>
          <w:b w:val="0"/>
          <w:sz w:val="24"/>
          <w:szCs w:val="24"/>
          <w:lang w:val="lv-LV"/>
        </w:rPr>
        <w:t>.</w:t>
      </w:r>
      <w:r w:rsidR="00601610">
        <w:rPr>
          <w:b w:val="0"/>
          <w:sz w:val="24"/>
          <w:szCs w:val="24"/>
          <w:lang w:val="lv-LV"/>
        </w:rPr>
        <w:t xml:space="preserve">, </w:t>
      </w:r>
      <w:r w:rsidRPr="006320B8">
        <w:rPr>
          <w:b w:val="0"/>
          <w:sz w:val="24"/>
          <w:szCs w:val="24"/>
          <w:lang w:val="lv-LV"/>
        </w:rPr>
        <w:t>5.</w:t>
      </w:r>
      <w:r w:rsidR="003E38C7" w:rsidRPr="006320B8">
        <w:rPr>
          <w:b w:val="0"/>
          <w:sz w:val="24"/>
          <w:szCs w:val="24"/>
          <w:lang w:val="lv-LV"/>
        </w:rPr>
        <w:t>9</w:t>
      </w:r>
      <w:r w:rsidRPr="006320B8">
        <w:rPr>
          <w:b w:val="0"/>
          <w:sz w:val="24"/>
          <w:szCs w:val="24"/>
          <w:lang w:val="lv-LV"/>
        </w:rPr>
        <w:t>.</w:t>
      </w:r>
      <w:r w:rsidR="000005A9" w:rsidRPr="00EE1EF6">
        <w:rPr>
          <w:b w:val="0"/>
          <w:sz w:val="24"/>
          <w:szCs w:val="24"/>
          <w:lang w:val="lv-LV"/>
        </w:rPr>
        <w:t>2</w:t>
      </w:r>
      <w:r w:rsidRPr="006320B8">
        <w:rPr>
          <w:b w:val="0"/>
          <w:sz w:val="24"/>
          <w:szCs w:val="24"/>
          <w:lang w:val="lv-LV"/>
        </w:rPr>
        <w:t>. un 5.</w:t>
      </w:r>
      <w:r w:rsidR="003E38C7" w:rsidRPr="006320B8">
        <w:rPr>
          <w:b w:val="0"/>
          <w:sz w:val="24"/>
          <w:szCs w:val="24"/>
          <w:lang w:val="lv-LV"/>
        </w:rPr>
        <w:t>9</w:t>
      </w:r>
      <w:r w:rsidRPr="006320B8">
        <w:rPr>
          <w:b w:val="0"/>
          <w:sz w:val="24"/>
          <w:szCs w:val="24"/>
          <w:lang w:val="lv-LV"/>
        </w:rPr>
        <w:t>.</w:t>
      </w:r>
      <w:r w:rsidR="000005A9" w:rsidRPr="00EE1EF6">
        <w:rPr>
          <w:b w:val="0"/>
          <w:sz w:val="24"/>
          <w:szCs w:val="24"/>
          <w:lang w:val="lv-LV"/>
        </w:rPr>
        <w:t>5</w:t>
      </w:r>
      <w:r w:rsidRPr="006320B8">
        <w:rPr>
          <w:b w:val="0"/>
          <w:sz w:val="24"/>
          <w:szCs w:val="24"/>
          <w:lang w:val="lv-LV"/>
        </w:rPr>
        <w:t>.</w:t>
      </w:r>
      <w:r w:rsidR="62E597EE" w:rsidRPr="23703B44">
        <w:rPr>
          <w:b w:val="0"/>
          <w:sz w:val="24"/>
          <w:szCs w:val="24"/>
          <w:lang w:val="lv-LV"/>
        </w:rPr>
        <w:t>apakšpunkt</w:t>
      </w:r>
      <w:r w:rsidR="6BC90769" w:rsidRPr="23703B44">
        <w:rPr>
          <w:b w:val="0"/>
          <w:sz w:val="24"/>
          <w:szCs w:val="24"/>
          <w:lang w:val="lv-LV"/>
        </w:rPr>
        <w:t>ā norādītajā</w:t>
      </w:r>
      <w:r w:rsidR="00BE5F58" w:rsidRPr="006320B8">
        <w:rPr>
          <w:b w:val="0"/>
          <w:sz w:val="24"/>
          <w:szCs w:val="24"/>
          <w:lang w:val="lv-LV"/>
        </w:rPr>
        <w:t xml:space="preserve"> </w:t>
      </w:r>
      <w:r w:rsidRPr="006320B8">
        <w:rPr>
          <w:b w:val="0"/>
          <w:sz w:val="24"/>
          <w:szCs w:val="24"/>
          <w:lang w:val="lv-LV"/>
        </w:rPr>
        <w:t xml:space="preserve">vērtēšanas kritērijā. Pārējie projektu pieteikumi, kuriem </w:t>
      </w:r>
      <w:r w:rsidR="714772EF" w:rsidRPr="23703B44">
        <w:rPr>
          <w:b w:val="0"/>
          <w:sz w:val="24"/>
          <w:szCs w:val="24"/>
          <w:lang w:val="lv-LV"/>
        </w:rPr>
        <w:t>nepieti</w:t>
      </w:r>
      <w:r w:rsidR="75C7FD01" w:rsidRPr="23703B44">
        <w:rPr>
          <w:b w:val="0"/>
          <w:sz w:val="24"/>
          <w:szCs w:val="24"/>
          <w:lang w:val="lv-LV"/>
        </w:rPr>
        <w:t>ek</w:t>
      </w:r>
      <w:r w:rsidR="714772EF" w:rsidRPr="23703B44">
        <w:rPr>
          <w:b w:val="0"/>
          <w:sz w:val="24"/>
          <w:szCs w:val="24"/>
          <w:lang w:val="lv-LV"/>
        </w:rPr>
        <w:t xml:space="preserve"> finansējum</w:t>
      </w:r>
      <w:r w:rsidR="511E50F0" w:rsidRPr="23703B44">
        <w:rPr>
          <w:b w:val="0"/>
          <w:sz w:val="24"/>
          <w:szCs w:val="24"/>
          <w:lang w:val="lv-LV"/>
        </w:rPr>
        <w:t>s</w:t>
      </w:r>
      <w:r w:rsidR="714772EF" w:rsidRPr="23703B44">
        <w:rPr>
          <w:b w:val="0"/>
          <w:sz w:val="24"/>
          <w:szCs w:val="24"/>
          <w:lang w:val="lv-LV"/>
        </w:rPr>
        <w:t>, ti</w:t>
      </w:r>
      <w:r w:rsidR="10468F56" w:rsidRPr="23703B44">
        <w:rPr>
          <w:b w:val="0"/>
          <w:sz w:val="24"/>
          <w:szCs w:val="24"/>
          <w:lang w:val="lv-LV"/>
        </w:rPr>
        <w:t>ek</w:t>
      </w:r>
      <w:r w:rsidRPr="006320B8">
        <w:rPr>
          <w:b w:val="0"/>
          <w:sz w:val="24"/>
          <w:szCs w:val="24"/>
          <w:lang w:val="lv-LV"/>
        </w:rPr>
        <w:t xml:space="preserve"> noraidīti.</w:t>
      </w:r>
    </w:p>
    <w:p w14:paraId="1EF80DF0" w14:textId="77777777" w:rsidR="006A6B77" w:rsidRDefault="00067BFD">
      <w:pPr>
        <w:pStyle w:val="SubTitle2"/>
        <w:numPr>
          <w:ilvl w:val="1"/>
          <w:numId w:val="6"/>
        </w:numPr>
        <w:spacing w:after="0"/>
        <w:ind w:left="567" w:hanging="567"/>
        <w:jc w:val="both"/>
        <w:rPr>
          <w:b w:val="0"/>
          <w:sz w:val="24"/>
          <w:szCs w:val="24"/>
          <w:lang w:val="lv-LV"/>
        </w:rPr>
      </w:pPr>
      <w:r>
        <w:rPr>
          <w:b w:val="0"/>
          <w:sz w:val="24"/>
          <w:szCs w:val="24"/>
          <w:lang w:val="lv-LV"/>
        </w:rPr>
        <w:t>Komisija sagatavo un iesniedz Fonda padomei projektu pieteikumu vērtēšanas ziņojumu, kurā ietverts apstiprināšanai, apstiprināšanai ar nosacījumiem un noraidīšanai ieteikto projektu pieteikumu saraksts.</w:t>
      </w:r>
    </w:p>
    <w:p w14:paraId="2D3B73C6" w14:textId="77777777" w:rsidR="006A6B77" w:rsidRDefault="00067BFD">
      <w:pPr>
        <w:pStyle w:val="SubTitle2"/>
        <w:numPr>
          <w:ilvl w:val="1"/>
          <w:numId w:val="6"/>
        </w:numPr>
        <w:spacing w:after="0"/>
        <w:ind w:left="567" w:hanging="567"/>
        <w:jc w:val="both"/>
        <w:rPr>
          <w:b w:val="0"/>
          <w:sz w:val="24"/>
          <w:szCs w:val="24"/>
          <w:lang w:val="lv-LV"/>
        </w:rPr>
      </w:pPr>
      <w:r>
        <w:rPr>
          <w:b w:val="0"/>
          <w:sz w:val="24"/>
          <w:szCs w:val="24"/>
          <w:lang w:val="lv-LV"/>
        </w:rPr>
        <w:t>Pamatojoties uz Komisijas iesniegto vērtēšanas ziņojumu, Fonda padome pieņem lēmumu par katra projekta pieteikuma apstiprināšanu, apstiprināšanu ar nosacījumiem vai noraidīšanu.</w:t>
      </w:r>
      <w:bookmarkStart w:id="1" w:name="p-432440"/>
      <w:bookmarkStart w:id="2" w:name="p24"/>
      <w:bookmarkEnd w:id="1"/>
      <w:bookmarkEnd w:id="2"/>
    </w:p>
    <w:p w14:paraId="5CD546A0" w14:textId="4CCE622C" w:rsidR="006A6B77" w:rsidRDefault="00067BFD">
      <w:pPr>
        <w:pStyle w:val="SubTitle2"/>
        <w:numPr>
          <w:ilvl w:val="1"/>
          <w:numId w:val="6"/>
        </w:numPr>
        <w:spacing w:after="0"/>
        <w:ind w:left="567" w:hanging="567"/>
        <w:jc w:val="both"/>
        <w:rPr>
          <w:b w:val="0"/>
          <w:sz w:val="24"/>
          <w:szCs w:val="24"/>
          <w:lang w:val="lv-LV"/>
        </w:rPr>
      </w:pPr>
      <w:r>
        <w:rPr>
          <w:b w:val="0"/>
          <w:sz w:val="24"/>
          <w:szCs w:val="24"/>
          <w:lang w:val="lv-LV"/>
        </w:rPr>
        <w:t xml:space="preserve">Pieņemto lēmumu 5 (piecu) darbdienu laikā pēc lēmuma pieņemšanas dienas </w:t>
      </w:r>
      <w:r w:rsidR="005E1108">
        <w:rPr>
          <w:b w:val="0"/>
          <w:sz w:val="24"/>
          <w:szCs w:val="24"/>
          <w:lang w:val="lv-LV"/>
        </w:rPr>
        <w:t xml:space="preserve">Fonds </w:t>
      </w:r>
      <w:r>
        <w:rPr>
          <w:b w:val="0"/>
          <w:sz w:val="24"/>
          <w:szCs w:val="24"/>
          <w:lang w:val="lv-LV"/>
        </w:rPr>
        <w:t xml:space="preserve">nosūta projekta iesniedzējam uz projekta iesniedzēja norādīto elektroniskā pasta adresi. </w:t>
      </w:r>
    </w:p>
    <w:p w14:paraId="7D033DD7" w14:textId="74697B92" w:rsidR="006A6B77" w:rsidRDefault="00067BFD">
      <w:pPr>
        <w:pStyle w:val="SubTitle2"/>
        <w:numPr>
          <w:ilvl w:val="1"/>
          <w:numId w:val="6"/>
        </w:numPr>
        <w:spacing w:after="0"/>
        <w:ind w:left="567" w:hanging="567"/>
        <w:jc w:val="both"/>
        <w:rPr>
          <w:b w:val="0"/>
          <w:sz w:val="24"/>
          <w:szCs w:val="24"/>
          <w:lang w:val="lv-LV"/>
        </w:rPr>
      </w:pPr>
      <w:r>
        <w:rPr>
          <w:b w:val="0"/>
          <w:sz w:val="24"/>
          <w:szCs w:val="24"/>
          <w:lang w:val="lv-LV"/>
        </w:rPr>
        <w:t xml:space="preserve">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w:t>
      </w:r>
      <w:r w:rsidR="714772EF" w:rsidRPr="23703B44">
        <w:rPr>
          <w:b w:val="0"/>
          <w:sz w:val="24"/>
          <w:szCs w:val="24"/>
          <w:lang w:val="lv-LV"/>
        </w:rPr>
        <w:t>lū</w:t>
      </w:r>
      <w:r w:rsidR="1AE7978C" w:rsidRPr="23703B44">
        <w:rPr>
          <w:b w:val="0"/>
          <w:sz w:val="24"/>
          <w:szCs w:val="24"/>
          <w:lang w:val="lv-LV"/>
        </w:rPr>
        <w:t>dz</w:t>
      </w:r>
      <w:r>
        <w:rPr>
          <w:b w:val="0"/>
          <w:sz w:val="24"/>
          <w:szCs w:val="24"/>
          <w:lang w:val="lv-LV"/>
        </w:rPr>
        <w:t xml:space="preserve"> projekta iesniedzējam iesniegt projekta pieteikuma precizējumus, ar kuriem nedrīkst </w:t>
      </w:r>
      <w:r w:rsidR="14810128" w:rsidRPr="23703B44">
        <w:rPr>
          <w:b w:val="0"/>
          <w:sz w:val="24"/>
          <w:szCs w:val="24"/>
          <w:lang w:val="lv-LV"/>
        </w:rPr>
        <w:t>izdarīt</w:t>
      </w:r>
      <w:r>
        <w:rPr>
          <w:b w:val="0"/>
          <w:sz w:val="24"/>
          <w:szCs w:val="24"/>
          <w:lang w:val="lv-LV"/>
        </w:rPr>
        <w:t xml:space="preserve"> tādas izmaiņas projekta pieteikumā, kas būtu varējušas ietekmēt Komisijas veikto projekta pieteikuma vērtējumu. Pieļaujamie precizējumi ir šādi:</w:t>
      </w:r>
    </w:p>
    <w:p w14:paraId="00685985" w14:textId="6C65DA8E" w:rsidR="006A6B77" w:rsidRDefault="00067BFD">
      <w:pPr>
        <w:pStyle w:val="SubTitle2"/>
        <w:numPr>
          <w:ilvl w:val="2"/>
          <w:numId w:val="6"/>
        </w:numPr>
        <w:spacing w:after="0"/>
        <w:ind w:left="1287"/>
        <w:jc w:val="both"/>
        <w:rPr>
          <w:b w:val="0"/>
          <w:sz w:val="24"/>
          <w:szCs w:val="24"/>
          <w:lang w:val="lv-LV"/>
        </w:rPr>
      </w:pPr>
      <w:r>
        <w:rPr>
          <w:b w:val="0"/>
          <w:sz w:val="24"/>
          <w:szCs w:val="24"/>
          <w:lang w:val="lv-LV"/>
        </w:rPr>
        <w:t>novērst informācijas pretrunas dažādās projekta pieteikum</w:t>
      </w:r>
      <w:r w:rsidR="00021B3F">
        <w:rPr>
          <w:b w:val="0"/>
          <w:sz w:val="24"/>
          <w:szCs w:val="24"/>
          <w:lang w:val="lv-LV"/>
        </w:rPr>
        <w:t>a</w:t>
      </w:r>
      <w:r>
        <w:rPr>
          <w:b w:val="0"/>
          <w:sz w:val="24"/>
          <w:szCs w:val="24"/>
          <w:lang w:val="lv-LV"/>
        </w:rPr>
        <w:t xml:space="preserve"> sadaļās;</w:t>
      </w:r>
    </w:p>
    <w:p w14:paraId="3E3EF2E5" w14:textId="77777777" w:rsidR="006A6B77" w:rsidRDefault="00067BFD">
      <w:pPr>
        <w:pStyle w:val="SubTitle2"/>
        <w:numPr>
          <w:ilvl w:val="2"/>
          <w:numId w:val="6"/>
        </w:numPr>
        <w:spacing w:after="0"/>
        <w:ind w:left="1287"/>
        <w:jc w:val="both"/>
        <w:rPr>
          <w:b w:val="0"/>
          <w:sz w:val="24"/>
          <w:szCs w:val="24"/>
          <w:lang w:val="lv-LV"/>
        </w:rPr>
      </w:pPr>
      <w:r>
        <w:rPr>
          <w:b w:val="0"/>
          <w:sz w:val="24"/>
          <w:szCs w:val="24"/>
          <w:lang w:val="lv-LV"/>
        </w:rPr>
        <w:t>precizēt projekta īstenošanas laika grafiku;</w:t>
      </w:r>
    </w:p>
    <w:p w14:paraId="0FF92226" w14:textId="77777777" w:rsidR="006A6B77" w:rsidRDefault="00067BFD">
      <w:pPr>
        <w:pStyle w:val="SubTitle2"/>
        <w:numPr>
          <w:ilvl w:val="2"/>
          <w:numId w:val="6"/>
        </w:numPr>
        <w:spacing w:after="0"/>
        <w:ind w:left="1287"/>
        <w:jc w:val="both"/>
        <w:rPr>
          <w:b w:val="0"/>
          <w:sz w:val="24"/>
          <w:szCs w:val="24"/>
          <w:lang w:val="lv-LV"/>
        </w:rPr>
      </w:pPr>
      <w:r>
        <w:rPr>
          <w:b w:val="0"/>
          <w:sz w:val="24"/>
          <w:szCs w:val="24"/>
          <w:lang w:val="lv-LV"/>
        </w:rPr>
        <w:t>precizēt projekta budžetu, ja tajā pieļautas aritmētiskas kļūdas;</w:t>
      </w:r>
    </w:p>
    <w:p w14:paraId="639FBD55" w14:textId="77777777" w:rsidR="006A6B77" w:rsidRDefault="00067BFD">
      <w:pPr>
        <w:pStyle w:val="SubTitle2"/>
        <w:numPr>
          <w:ilvl w:val="2"/>
          <w:numId w:val="6"/>
        </w:numPr>
        <w:spacing w:after="0"/>
        <w:ind w:left="1287"/>
        <w:jc w:val="both"/>
        <w:rPr>
          <w:b w:val="0"/>
          <w:sz w:val="24"/>
          <w:szCs w:val="24"/>
          <w:lang w:val="lv-LV"/>
        </w:rPr>
      </w:pPr>
      <w:r>
        <w:rPr>
          <w:b w:val="0"/>
          <w:sz w:val="24"/>
          <w:szCs w:val="24"/>
          <w:lang w:val="lv-LV"/>
        </w:rPr>
        <w:t>no projekta attiecināmajām izmaksām izslēgt izdevumus, kas nav nepieciešami projekta aktivitāšu īstenošanai vai neatbilst citiem izmaksu attiecināmības nosacījumiem;</w:t>
      </w:r>
    </w:p>
    <w:p w14:paraId="022F4232" w14:textId="77777777" w:rsidR="006A6B77" w:rsidRDefault="00067BFD">
      <w:pPr>
        <w:pStyle w:val="SubTitle2"/>
        <w:numPr>
          <w:ilvl w:val="2"/>
          <w:numId w:val="6"/>
        </w:numPr>
        <w:spacing w:after="0"/>
        <w:ind w:left="1287"/>
        <w:jc w:val="both"/>
        <w:rPr>
          <w:b w:val="0"/>
          <w:sz w:val="24"/>
          <w:szCs w:val="24"/>
          <w:lang w:val="lv-LV"/>
        </w:rPr>
      </w:pPr>
      <w:r>
        <w:rPr>
          <w:b w:val="0"/>
          <w:sz w:val="24"/>
          <w:szCs w:val="24"/>
          <w:lang w:val="lv-LV"/>
        </w:rPr>
        <w:t>samazināt izmaksas, kas pārsniedz vidējās tirgus cenas;</w:t>
      </w:r>
    </w:p>
    <w:p w14:paraId="6A0B233F" w14:textId="77777777" w:rsidR="006A6B77" w:rsidRDefault="00067BFD">
      <w:pPr>
        <w:pStyle w:val="SubTitle2"/>
        <w:numPr>
          <w:ilvl w:val="2"/>
          <w:numId w:val="6"/>
        </w:numPr>
        <w:spacing w:after="0"/>
        <w:ind w:left="1287"/>
        <w:jc w:val="both"/>
        <w:rPr>
          <w:b w:val="0"/>
          <w:sz w:val="24"/>
          <w:szCs w:val="24"/>
          <w:lang w:val="lv-LV"/>
        </w:rPr>
      </w:pPr>
      <w:r>
        <w:rPr>
          <w:b w:val="0"/>
          <w:sz w:val="24"/>
          <w:szCs w:val="24"/>
          <w:lang w:val="lv-LV"/>
        </w:rPr>
        <w:t>iesniegt papildu informāciju, ja projekta pieteikumā iekļautā informācija ir nepilnīga, neskaidra vai pretrunīga.</w:t>
      </w:r>
    </w:p>
    <w:p w14:paraId="5C5FA7E3" w14:textId="2BB4C01F" w:rsidR="006A6B77" w:rsidRPr="00C57C30" w:rsidRDefault="00067BFD" w:rsidP="00C57C30">
      <w:pPr>
        <w:pStyle w:val="SubTitle2"/>
        <w:numPr>
          <w:ilvl w:val="1"/>
          <w:numId w:val="6"/>
        </w:numPr>
        <w:spacing w:after="0"/>
        <w:ind w:left="567" w:hanging="567"/>
        <w:jc w:val="both"/>
        <w:rPr>
          <w:b w:val="0"/>
          <w:bCs/>
          <w:sz w:val="24"/>
          <w:szCs w:val="24"/>
          <w:lang w:val="lv-LV"/>
        </w:rPr>
      </w:pPr>
      <w:r>
        <w:rPr>
          <w:b w:val="0"/>
          <w:sz w:val="24"/>
          <w:szCs w:val="24"/>
          <w:lang w:val="lv-LV"/>
        </w:rPr>
        <w:t>Projekta iesniedzējs projekta pieteikuma precizējumus iesniedz lēmumā par projekta pieteikuma apstiprināšanu ar nosacījumu norādītajā termiņā. Fonds</w:t>
      </w:r>
      <w:r w:rsidR="009A2ECF">
        <w:rPr>
          <w:b w:val="0"/>
          <w:sz w:val="24"/>
          <w:szCs w:val="24"/>
          <w:lang w:val="lv-LV"/>
        </w:rPr>
        <w:t> </w:t>
      </w:r>
      <w:r>
        <w:rPr>
          <w:b w:val="0"/>
          <w:sz w:val="24"/>
          <w:szCs w:val="24"/>
          <w:lang w:val="lv-LV"/>
        </w:rPr>
        <w:t xml:space="preserve">10 (desmit) darbdienu laikā izskata precizēto projekta pieteikumu un sagatavo atzinumu par lēmumā iekļauto nosacījumu izpildi. Atzinumu Fonds nosūta projekta iesniedzējam un, ja tas ir pozitīvs, vienlaikus informē par projekta īstenošanas līguma slēgšanas uzsākšanu. Ja atzinums ir negatīvs vai projekta iesniedzējs nav nodrošinājis lēmumā iekļauto nosacījumu izpildi noteiktajā termiņā, projekta pieteikums </w:t>
      </w:r>
      <w:r w:rsidR="2DC1FE06" w:rsidRPr="23703B44">
        <w:rPr>
          <w:b w:val="0"/>
          <w:sz w:val="24"/>
          <w:szCs w:val="24"/>
          <w:lang w:val="lv-LV"/>
        </w:rPr>
        <w:t>ir</w:t>
      </w:r>
      <w:r>
        <w:rPr>
          <w:b w:val="0"/>
          <w:sz w:val="24"/>
          <w:szCs w:val="24"/>
          <w:lang w:val="lv-LV"/>
        </w:rPr>
        <w:t xml:space="preserve"> uzskatāms par noraidītu.</w:t>
      </w:r>
    </w:p>
    <w:p w14:paraId="5CB89764" w14:textId="77777777" w:rsidR="006A6B77" w:rsidRDefault="00067BFD" w:rsidP="00C57C30">
      <w:pPr>
        <w:pStyle w:val="SubTitle2"/>
        <w:numPr>
          <w:ilvl w:val="0"/>
          <w:numId w:val="6"/>
        </w:numPr>
        <w:spacing w:before="240"/>
        <w:rPr>
          <w:sz w:val="24"/>
          <w:szCs w:val="24"/>
          <w:lang w:val="lv-LV"/>
        </w:rPr>
      </w:pPr>
      <w:r>
        <w:rPr>
          <w:sz w:val="24"/>
          <w:szCs w:val="24"/>
          <w:lang w:val="lv-LV"/>
        </w:rPr>
        <w:t>Projekta īstenošanas līguma slēgšana</w:t>
      </w:r>
    </w:p>
    <w:p w14:paraId="3094AEB2" w14:textId="62AE872A" w:rsidR="006A6B77" w:rsidRDefault="00067BFD">
      <w:pPr>
        <w:pStyle w:val="SubTitle2"/>
        <w:numPr>
          <w:ilvl w:val="1"/>
          <w:numId w:val="6"/>
        </w:numPr>
        <w:spacing w:after="0"/>
        <w:ind w:left="567" w:hanging="567"/>
        <w:jc w:val="both"/>
        <w:rPr>
          <w:b w:val="0"/>
          <w:sz w:val="24"/>
          <w:szCs w:val="24"/>
          <w:lang w:val="lv-LV"/>
        </w:rPr>
      </w:pPr>
      <w:r>
        <w:rPr>
          <w:b w:val="0"/>
          <w:sz w:val="24"/>
          <w:szCs w:val="24"/>
          <w:lang w:val="lv-LV"/>
        </w:rPr>
        <w:t>Apstiprināto projektu pieteikumu iesniedzējiem ir jānoslēdz ar Fondu projekta īstenošanas līgums.</w:t>
      </w:r>
      <w:r w:rsidR="009B352C" w:rsidRPr="009B352C">
        <w:rPr>
          <w:lang w:val="lv-LV"/>
        </w:rPr>
        <w:t xml:space="preserve"> </w:t>
      </w:r>
      <w:r w:rsidR="009B352C" w:rsidRPr="009B352C">
        <w:rPr>
          <w:b w:val="0"/>
          <w:sz w:val="24"/>
          <w:szCs w:val="24"/>
          <w:lang w:val="lv-LV"/>
        </w:rPr>
        <w:t xml:space="preserve">Līgumu slēdz, izmantojot </w:t>
      </w:r>
      <w:r w:rsidR="009B352C">
        <w:rPr>
          <w:b w:val="0"/>
          <w:sz w:val="24"/>
          <w:szCs w:val="24"/>
          <w:lang w:val="lv-LV"/>
        </w:rPr>
        <w:t xml:space="preserve">nolikumam </w:t>
      </w:r>
      <w:r w:rsidR="009B352C" w:rsidRPr="009B352C">
        <w:rPr>
          <w:b w:val="0"/>
          <w:sz w:val="24"/>
          <w:szCs w:val="24"/>
          <w:lang w:val="lv-LV"/>
        </w:rPr>
        <w:t>pievienoto līguma projektu (</w:t>
      </w:r>
      <w:r w:rsidR="00B352B5">
        <w:rPr>
          <w:b w:val="0"/>
          <w:sz w:val="24"/>
          <w:szCs w:val="24"/>
          <w:lang w:val="lv-LV"/>
        </w:rPr>
        <w:t>4</w:t>
      </w:r>
      <w:r w:rsidR="009B352C" w:rsidRPr="009B352C">
        <w:rPr>
          <w:b w:val="0"/>
          <w:sz w:val="24"/>
          <w:szCs w:val="24"/>
          <w:lang w:val="lv-LV"/>
        </w:rPr>
        <w:t>.</w:t>
      </w:r>
      <w:r w:rsidR="00E734A5">
        <w:rPr>
          <w:b w:val="0"/>
          <w:sz w:val="24"/>
          <w:szCs w:val="24"/>
          <w:lang w:val="lv-LV"/>
        </w:rPr>
        <w:t> </w:t>
      </w:r>
      <w:r w:rsidR="009B352C" w:rsidRPr="009B352C">
        <w:rPr>
          <w:b w:val="0"/>
          <w:sz w:val="24"/>
          <w:szCs w:val="24"/>
          <w:lang w:val="lv-LV"/>
        </w:rPr>
        <w:t xml:space="preserve">pielikums), kuram ir informatīvs raksturs un </w:t>
      </w:r>
      <w:r w:rsidR="3C8256B9" w:rsidRPr="23703B44">
        <w:rPr>
          <w:b w:val="0"/>
          <w:sz w:val="24"/>
          <w:szCs w:val="24"/>
          <w:lang w:val="lv-LV"/>
        </w:rPr>
        <w:t>kur</w:t>
      </w:r>
      <w:r w:rsidR="2A33AC47" w:rsidRPr="23703B44">
        <w:rPr>
          <w:b w:val="0"/>
          <w:sz w:val="24"/>
          <w:szCs w:val="24"/>
          <w:lang w:val="lv-LV"/>
        </w:rPr>
        <w:t>u</w:t>
      </w:r>
      <w:r w:rsidR="009B352C" w:rsidRPr="009B352C">
        <w:rPr>
          <w:b w:val="0"/>
          <w:sz w:val="24"/>
          <w:szCs w:val="24"/>
          <w:lang w:val="lv-LV"/>
        </w:rPr>
        <w:t xml:space="preserve"> nepieciešamības gadījumā var  precizēt.</w:t>
      </w:r>
    </w:p>
    <w:p w14:paraId="790154F9" w14:textId="1F3CD317" w:rsidR="0085667D" w:rsidRDefault="0085667D" w:rsidP="002D164E">
      <w:pPr>
        <w:pStyle w:val="SubTitle2"/>
        <w:numPr>
          <w:ilvl w:val="1"/>
          <w:numId w:val="6"/>
        </w:numPr>
        <w:spacing w:after="0"/>
        <w:ind w:left="567" w:hanging="567"/>
        <w:jc w:val="both"/>
        <w:rPr>
          <w:b w:val="0"/>
          <w:bCs/>
          <w:sz w:val="24"/>
          <w:szCs w:val="24"/>
          <w:lang w:val="lv-LV"/>
        </w:rPr>
      </w:pPr>
      <w:r w:rsidRPr="0085667D">
        <w:rPr>
          <w:b w:val="0"/>
          <w:bCs/>
          <w:sz w:val="24"/>
          <w:szCs w:val="24"/>
          <w:lang w:val="lv-LV"/>
        </w:rPr>
        <w:t>Pirms projekta īstenošanas līguma noslēgšanas apstiprināto projektu iesniedzējiem jāatver projekta konts Valsts kasē</w:t>
      </w:r>
      <w:r>
        <w:rPr>
          <w:b w:val="0"/>
          <w:bCs/>
          <w:sz w:val="24"/>
          <w:szCs w:val="24"/>
          <w:lang w:val="lv-LV"/>
        </w:rPr>
        <w:t xml:space="preserve"> (v</w:t>
      </w:r>
      <w:r w:rsidRPr="0085667D">
        <w:rPr>
          <w:b w:val="0"/>
          <w:bCs/>
          <w:sz w:val="24"/>
          <w:szCs w:val="24"/>
          <w:lang w:val="lv-LV"/>
        </w:rPr>
        <w:t xml:space="preserve">ar </w:t>
      </w:r>
      <w:r>
        <w:rPr>
          <w:b w:val="0"/>
          <w:bCs/>
          <w:sz w:val="24"/>
          <w:szCs w:val="24"/>
          <w:lang w:val="lv-LV"/>
        </w:rPr>
        <w:t xml:space="preserve">tikt </w:t>
      </w:r>
      <w:r w:rsidRPr="0085667D">
        <w:rPr>
          <w:b w:val="0"/>
          <w:bCs/>
          <w:sz w:val="24"/>
          <w:szCs w:val="24"/>
          <w:lang w:val="lv-LV"/>
        </w:rPr>
        <w:t>izmantot</w:t>
      </w:r>
      <w:r>
        <w:rPr>
          <w:b w:val="0"/>
          <w:bCs/>
          <w:sz w:val="24"/>
          <w:szCs w:val="24"/>
          <w:lang w:val="lv-LV"/>
        </w:rPr>
        <w:t>s</w:t>
      </w:r>
      <w:r w:rsidRPr="0085667D">
        <w:rPr>
          <w:b w:val="0"/>
          <w:bCs/>
          <w:sz w:val="24"/>
          <w:szCs w:val="24"/>
          <w:lang w:val="lv-LV"/>
        </w:rPr>
        <w:t xml:space="preserve"> </w:t>
      </w:r>
      <w:r>
        <w:rPr>
          <w:b w:val="0"/>
          <w:bCs/>
          <w:sz w:val="24"/>
          <w:szCs w:val="24"/>
          <w:lang w:val="lv-LV"/>
        </w:rPr>
        <w:t xml:space="preserve">jau </w:t>
      </w:r>
      <w:r w:rsidRPr="0085667D">
        <w:rPr>
          <w:b w:val="0"/>
          <w:bCs/>
          <w:sz w:val="24"/>
          <w:szCs w:val="24"/>
          <w:lang w:val="lv-LV"/>
        </w:rPr>
        <w:t>esoš</w:t>
      </w:r>
      <w:r>
        <w:rPr>
          <w:b w:val="0"/>
          <w:bCs/>
          <w:sz w:val="24"/>
          <w:szCs w:val="24"/>
          <w:lang w:val="lv-LV"/>
        </w:rPr>
        <w:t>s</w:t>
      </w:r>
      <w:r w:rsidRPr="0085667D">
        <w:rPr>
          <w:b w:val="0"/>
          <w:bCs/>
          <w:sz w:val="24"/>
          <w:szCs w:val="24"/>
          <w:lang w:val="lv-LV"/>
        </w:rPr>
        <w:t xml:space="preserve"> kont</w:t>
      </w:r>
      <w:r>
        <w:rPr>
          <w:b w:val="0"/>
          <w:bCs/>
          <w:sz w:val="24"/>
          <w:szCs w:val="24"/>
          <w:lang w:val="lv-LV"/>
        </w:rPr>
        <w:t>s</w:t>
      </w:r>
      <w:r w:rsidRPr="0085667D">
        <w:rPr>
          <w:b w:val="0"/>
          <w:bCs/>
          <w:sz w:val="24"/>
          <w:szCs w:val="24"/>
          <w:lang w:val="lv-LV"/>
        </w:rPr>
        <w:t xml:space="preserve"> Valsts kasē </w:t>
      </w:r>
      <w:r>
        <w:rPr>
          <w:b w:val="0"/>
          <w:bCs/>
          <w:sz w:val="24"/>
          <w:szCs w:val="24"/>
          <w:lang w:val="lv-LV"/>
        </w:rPr>
        <w:t>ar</w:t>
      </w:r>
      <w:r w:rsidRPr="0085667D">
        <w:rPr>
          <w:b w:val="0"/>
          <w:bCs/>
          <w:sz w:val="24"/>
          <w:szCs w:val="24"/>
          <w:lang w:val="lv-LV"/>
        </w:rPr>
        <w:t xml:space="preserve"> nosacījum</w:t>
      </w:r>
      <w:r>
        <w:rPr>
          <w:b w:val="0"/>
          <w:bCs/>
          <w:sz w:val="24"/>
          <w:szCs w:val="24"/>
          <w:lang w:val="lv-LV"/>
        </w:rPr>
        <w:t>u</w:t>
      </w:r>
      <w:r w:rsidRPr="0085667D">
        <w:rPr>
          <w:b w:val="0"/>
          <w:bCs/>
          <w:sz w:val="24"/>
          <w:szCs w:val="24"/>
          <w:lang w:val="lv-LV"/>
        </w:rPr>
        <w:t>, ka tas netiek izmantots citiem mērķiem</w:t>
      </w:r>
      <w:r>
        <w:rPr>
          <w:b w:val="0"/>
          <w:bCs/>
          <w:sz w:val="24"/>
          <w:szCs w:val="24"/>
          <w:lang w:val="lv-LV"/>
        </w:rPr>
        <w:t xml:space="preserve"> </w:t>
      </w:r>
      <w:r w:rsidRPr="0085667D">
        <w:rPr>
          <w:b w:val="0"/>
          <w:bCs/>
          <w:sz w:val="24"/>
          <w:szCs w:val="24"/>
          <w:lang w:val="lv-LV"/>
        </w:rPr>
        <w:t xml:space="preserve">un konta mērķis </w:t>
      </w:r>
      <w:r>
        <w:rPr>
          <w:b w:val="0"/>
          <w:bCs/>
          <w:sz w:val="24"/>
          <w:szCs w:val="24"/>
          <w:lang w:val="lv-LV"/>
        </w:rPr>
        <w:t xml:space="preserve">tiek </w:t>
      </w:r>
      <w:r w:rsidRPr="0085667D">
        <w:rPr>
          <w:b w:val="0"/>
          <w:bCs/>
          <w:sz w:val="24"/>
          <w:szCs w:val="24"/>
          <w:lang w:val="lv-LV"/>
        </w:rPr>
        <w:t>nomainīts uz attiecīgo projekt</w:t>
      </w:r>
      <w:r>
        <w:rPr>
          <w:b w:val="0"/>
          <w:bCs/>
          <w:sz w:val="24"/>
          <w:szCs w:val="24"/>
          <w:lang w:val="lv-LV"/>
        </w:rPr>
        <w:t>u)</w:t>
      </w:r>
      <w:r w:rsidR="002D164E">
        <w:rPr>
          <w:b w:val="0"/>
          <w:bCs/>
          <w:sz w:val="24"/>
          <w:szCs w:val="24"/>
          <w:lang w:val="lv-LV"/>
        </w:rPr>
        <w:t>.</w:t>
      </w:r>
    </w:p>
    <w:p w14:paraId="1061C03F" w14:textId="47B3CA02" w:rsidR="006A6B77" w:rsidRDefault="00067BFD">
      <w:pPr>
        <w:pStyle w:val="SubTitle2"/>
        <w:numPr>
          <w:ilvl w:val="1"/>
          <w:numId w:val="6"/>
        </w:numPr>
        <w:spacing w:after="0"/>
        <w:ind w:left="567" w:hanging="567"/>
        <w:jc w:val="both"/>
        <w:rPr>
          <w:b w:val="0"/>
          <w:sz w:val="24"/>
          <w:szCs w:val="24"/>
          <w:lang w:val="lv-LV"/>
        </w:rPr>
      </w:pPr>
      <w:r>
        <w:rPr>
          <w:b w:val="0"/>
          <w:sz w:val="24"/>
          <w:szCs w:val="24"/>
          <w:lang w:val="lv-LV"/>
        </w:rPr>
        <w:lastRenderedPageBreak/>
        <w:t xml:space="preserve">Projekta iesniedzējs var atsaukt projekta pieteikumu jebkurā laikā, kamēr nav noslēgts projekta īstenošanas līgums. Ja projekta </w:t>
      </w:r>
      <w:r w:rsidR="007741CC">
        <w:rPr>
          <w:b w:val="0"/>
          <w:sz w:val="24"/>
          <w:szCs w:val="24"/>
          <w:lang w:val="lv-LV"/>
        </w:rPr>
        <w:t>iesniedzējs</w:t>
      </w:r>
      <w:r>
        <w:rPr>
          <w:b w:val="0"/>
          <w:sz w:val="24"/>
          <w:szCs w:val="24"/>
          <w:lang w:val="lv-LV"/>
        </w:rPr>
        <w:t xml:space="preserve"> 30 (trīsdesmit) dienu laikā no dienas, kad saņemts lēmums par projekta pieteikuma apstiprināšanu vai </w:t>
      </w:r>
      <w:r w:rsidR="007741CC">
        <w:rPr>
          <w:b w:val="0"/>
          <w:sz w:val="24"/>
          <w:szCs w:val="24"/>
          <w:lang w:val="lv-LV"/>
        </w:rPr>
        <w:t>šī nolikuma</w:t>
      </w:r>
      <w:r>
        <w:rPr>
          <w:b w:val="0"/>
          <w:sz w:val="24"/>
          <w:szCs w:val="24"/>
          <w:lang w:val="lv-LV"/>
        </w:rPr>
        <w:t xml:space="preserve"> 5.</w:t>
      </w:r>
      <w:r w:rsidR="714772EF" w:rsidRPr="23703B44">
        <w:rPr>
          <w:b w:val="0"/>
          <w:sz w:val="24"/>
          <w:szCs w:val="24"/>
          <w:lang w:val="lv-LV"/>
        </w:rPr>
        <w:t>1</w:t>
      </w:r>
      <w:r w:rsidR="0C5DF0FA" w:rsidRPr="23703B44">
        <w:rPr>
          <w:b w:val="0"/>
          <w:sz w:val="24"/>
          <w:szCs w:val="24"/>
          <w:lang w:val="lv-LV"/>
        </w:rPr>
        <w:t>8</w:t>
      </w:r>
      <w:r>
        <w:rPr>
          <w:b w:val="0"/>
          <w:sz w:val="24"/>
          <w:szCs w:val="24"/>
          <w:lang w:val="lv-LV"/>
        </w:rPr>
        <w:t>.</w:t>
      </w:r>
      <w:r w:rsidR="002D164E">
        <w:rPr>
          <w:b w:val="0"/>
          <w:sz w:val="24"/>
          <w:szCs w:val="24"/>
          <w:lang w:val="lv-LV"/>
        </w:rPr>
        <w:t xml:space="preserve"> </w:t>
      </w:r>
      <w:r w:rsidR="00E757DB">
        <w:rPr>
          <w:b w:val="0"/>
          <w:sz w:val="24"/>
          <w:szCs w:val="24"/>
          <w:lang w:val="lv-LV"/>
        </w:rPr>
        <w:t>apakš</w:t>
      </w:r>
      <w:r>
        <w:rPr>
          <w:b w:val="0"/>
          <w:sz w:val="24"/>
          <w:szCs w:val="24"/>
          <w:lang w:val="lv-LV"/>
        </w:rPr>
        <w:t xml:space="preserve">punktā minētais atzinums par lēmumā iekļauto nosacījumu izpildi,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projektu pieteikumu vērtēšanas ziņojuma projektu pieteikumu sarakstā un visos </w:t>
      </w:r>
      <w:r w:rsidR="009B352C">
        <w:rPr>
          <w:b w:val="0"/>
          <w:sz w:val="24"/>
          <w:szCs w:val="24"/>
          <w:lang w:val="lv-LV"/>
        </w:rPr>
        <w:t xml:space="preserve">nolikuma </w:t>
      </w:r>
      <w:r>
        <w:rPr>
          <w:b w:val="0"/>
          <w:sz w:val="24"/>
          <w:szCs w:val="24"/>
          <w:lang w:val="lv-LV"/>
        </w:rPr>
        <w:t>5.</w:t>
      </w:r>
      <w:r w:rsidR="003E38C7">
        <w:rPr>
          <w:b w:val="0"/>
          <w:sz w:val="24"/>
          <w:szCs w:val="24"/>
          <w:lang w:val="lv-LV"/>
        </w:rPr>
        <w:t>9</w:t>
      </w:r>
      <w:r>
        <w:rPr>
          <w:b w:val="0"/>
          <w:sz w:val="24"/>
          <w:szCs w:val="24"/>
          <w:lang w:val="lv-LV"/>
        </w:rPr>
        <w:t>.</w:t>
      </w:r>
      <w:r w:rsidR="002D164E">
        <w:rPr>
          <w:b w:val="0"/>
          <w:sz w:val="24"/>
          <w:szCs w:val="24"/>
          <w:lang w:val="lv-LV"/>
        </w:rPr>
        <w:t xml:space="preserve"> </w:t>
      </w:r>
      <w:r>
        <w:rPr>
          <w:b w:val="0"/>
          <w:sz w:val="24"/>
          <w:szCs w:val="24"/>
          <w:lang w:val="lv-LV"/>
        </w:rPr>
        <w:t>punktā noteiktajos kvalitātes vērtēšanas kritērijos ir ieguvis vismaz minimālo punktu skaitu.</w:t>
      </w:r>
      <w:bookmarkStart w:id="3" w:name="p-432447"/>
      <w:bookmarkStart w:id="4" w:name="p30"/>
      <w:bookmarkEnd w:id="3"/>
      <w:bookmarkEnd w:id="4"/>
    </w:p>
    <w:p w14:paraId="1DDEF544" w14:textId="3334BA07" w:rsidR="006A6B77" w:rsidRPr="002D164E" w:rsidRDefault="00067BFD" w:rsidP="002A4112">
      <w:pPr>
        <w:pStyle w:val="SubTitle2"/>
        <w:numPr>
          <w:ilvl w:val="1"/>
          <w:numId w:val="6"/>
        </w:numPr>
        <w:spacing w:after="0"/>
        <w:ind w:left="567" w:hanging="567"/>
        <w:jc w:val="both"/>
        <w:rPr>
          <w:b w:val="0"/>
          <w:sz w:val="24"/>
          <w:szCs w:val="24"/>
          <w:lang w:val="lv-LV"/>
        </w:rPr>
      </w:pPr>
      <w:r>
        <w:rPr>
          <w:b w:val="0"/>
          <w:sz w:val="24"/>
          <w:szCs w:val="24"/>
          <w:lang w:val="lv-LV"/>
        </w:rPr>
        <w:t xml:space="preserve">Fonds 5 (piecu) darbdienu laikā pēc visu projektu īstenošanas līgumu noslēgšanas publicē noslēgto līgumu sarakstu tīmekļa vietnē </w:t>
      </w:r>
      <w:hyperlink r:id="rId13">
        <w:r>
          <w:rPr>
            <w:rStyle w:val="Hyperlink"/>
            <w:b w:val="0"/>
            <w:sz w:val="24"/>
            <w:szCs w:val="24"/>
            <w:lang w:val="lv-LV"/>
          </w:rPr>
          <w:t>www.sif.gov.lv</w:t>
        </w:r>
      </w:hyperlink>
      <w:r>
        <w:rPr>
          <w:b w:val="0"/>
          <w:sz w:val="24"/>
          <w:szCs w:val="24"/>
          <w:lang w:val="lv-LV"/>
        </w:rPr>
        <w:t>.</w:t>
      </w:r>
    </w:p>
    <w:p w14:paraId="0A2AEDE7" w14:textId="77777777" w:rsidR="006A6B77" w:rsidRDefault="00067BFD" w:rsidP="00C57C30">
      <w:pPr>
        <w:pStyle w:val="SubTitle2"/>
        <w:numPr>
          <w:ilvl w:val="0"/>
          <w:numId w:val="6"/>
        </w:numPr>
        <w:spacing w:before="240"/>
        <w:rPr>
          <w:sz w:val="24"/>
          <w:szCs w:val="24"/>
          <w:lang w:val="lv-LV"/>
        </w:rPr>
      </w:pPr>
      <w:r>
        <w:rPr>
          <w:sz w:val="24"/>
          <w:szCs w:val="24"/>
          <w:lang w:val="lv-LV"/>
        </w:rPr>
        <w:t>Pielikumi</w:t>
      </w:r>
    </w:p>
    <w:p w14:paraId="2BF58059" w14:textId="79F31FF6" w:rsidR="006A6B77" w:rsidRDefault="00067BFD" w:rsidP="009B352C">
      <w:pPr>
        <w:pStyle w:val="SubTitle2"/>
        <w:numPr>
          <w:ilvl w:val="0"/>
          <w:numId w:val="7"/>
        </w:numPr>
        <w:tabs>
          <w:tab w:val="clear" w:pos="0"/>
          <w:tab w:val="left" w:pos="851"/>
        </w:tabs>
        <w:spacing w:after="0"/>
        <w:ind w:left="284" w:firstLine="283"/>
        <w:jc w:val="left"/>
        <w:rPr>
          <w:b w:val="0"/>
          <w:sz w:val="24"/>
          <w:szCs w:val="24"/>
          <w:lang w:val="lv-LV"/>
        </w:rPr>
      </w:pPr>
      <w:r>
        <w:rPr>
          <w:b w:val="0"/>
          <w:sz w:val="24"/>
          <w:szCs w:val="24"/>
          <w:lang w:val="lv-LV"/>
        </w:rPr>
        <w:t>pielikums “Projekta pieteikuma veidlapa”;</w:t>
      </w:r>
    </w:p>
    <w:p w14:paraId="0449B07A" w14:textId="425707B9" w:rsidR="006A6B77" w:rsidRDefault="00067BFD" w:rsidP="009B352C">
      <w:pPr>
        <w:pStyle w:val="SubTitle2"/>
        <w:numPr>
          <w:ilvl w:val="0"/>
          <w:numId w:val="7"/>
        </w:numPr>
        <w:tabs>
          <w:tab w:val="clear" w:pos="0"/>
          <w:tab w:val="left" w:pos="851"/>
        </w:tabs>
        <w:spacing w:after="0"/>
        <w:ind w:left="284" w:firstLine="283"/>
        <w:jc w:val="left"/>
        <w:rPr>
          <w:b w:val="0"/>
          <w:sz w:val="24"/>
          <w:szCs w:val="24"/>
          <w:lang w:val="lv-LV"/>
        </w:rPr>
      </w:pPr>
      <w:r w:rsidRPr="009B352C">
        <w:rPr>
          <w:b w:val="0"/>
          <w:sz w:val="24"/>
          <w:szCs w:val="24"/>
          <w:lang w:val="lv-LV"/>
        </w:rPr>
        <w:t>pielikums “Projekta budžeta veidlapa”;</w:t>
      </w:r>
    </w:p>
    <w:p w14:paraId="1FD02611" w14:textId="4332808E" w:rsidR="00B352B5" w:rsidRPr="004E56C6" w:rsidRDefault="00B352B5" w:rsidP="004E56C6">
      <w:pPr>
        <w:pStyle w:val="SubTitle2"/>
        <w:numPr>
          <w:ilvl w:val="0"/>
          <w:numId w:val="7"/>
        </w:numPr>
        <w:tabs>
          <w:tab w:val="clear" w:pos="0"/>
          <w:tab w:val="left" w:pos="851"/>
        </w:tabs>
        <w:spacing w:after="0"/>
        <w:ind w:left="284" w:firstLine="283"/>
        <w:jc w:val="left"/>
        <w:rPr>
          <w:b w:val="0"/>
          <w:sz w:val="24"/>
          <w:szCs w:val="24"/>
          <w:lang w:val="lv-LV"/>
        </w:rPr>
      </w:pPr>
      <w:r w:rsidRPr="004E56C6">
        <w:rPr>
          <w:b w:val="0"/>
          <w:sz w:val="24"/>
          <w:szCs w:val="24"/>
          <w:lang w:val="lv-LV"/>
        </w:rPr>
        <w:t>pielikums “Sadarbības partnera apliecinājums”;</w:t>
      </w:r>
    </w:p>
    <w:p w14:paraId="1A03D924" w14:textId="77777777" w:rsidR="006A6B77" w:rsidRPr="009B352C" w:rsidRDefault="00067BFD" w:rsidP="009B352C">
      <w:pPr>
        <w:pStyle w:val="SubTitle2"/>
        <w:numPr>
          <w:ilvl w:val="0"/>
          <w:numId w:val="7"/>
        </w:numPr>
        <w:tabs>
          <w:tab w:val="clear" w:pos="0"/>
          <w:tab w:val="left" w:pos="851"/>
        </w:tabs>
        <w:spacing w:after="0"/>
        <w:ind w:left="284" w:firstLine="283"/>
        <w:jc w:val="left"/>
        <w:rPr>
          <w:b w:val="0"/>
          <w:sz w:val="24"/>
          <w:szCs w:val="24"/>
          <w:lang w:val="lv-LV"/>
        </w:rPr>
      </w:pPr>
      <w:r w:rsidRPr="009B352C">
        <w:rPr>
          <w:b w:val="0"/>
          <w:sz w:val="24"/>
          <w:szCs w:val="24"/>
          <w:lang w:val="lv-LV"/>
        </w:rPr>
        <w:t>pielikums “Līguma projekts”.</w:t>
      </w:r>
    </w:p>
    <w:p w14:paraId="4EB54D45" w14:textId="08A560DB" w:rsidR="006A6B77" w:rsidRDefault="006A6B77" w:rsidP="5FD142F8">
      <w:pPr>
        <w:pStyle w:val="SubTitle2"/>
        <w:spacing w:after="0"/>
        <w:jc w:val="left"/>
        <w:rPr>
          <w:bCs/>
          <w:szCs w:val="32"/>
          <w:lang w:val="lv-LV"/>
        </w:rPr>
      </w:pPr>
    </w:p>
    <w:sectPr w:rsidR="006A6B77">
      <w:footerReference w:type="default" r:id="rId14"/>
      <w:pgSz w:w="11906" w:h="16838"/>
      <w:pgMar w:top="1134" w:right="1134" w:bottom="970" w:left="1701" w:header="0" w:footer="91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C01F1" w14:textId="77777777" w:rsidR="005F3C26" w:rsidRDefault="005F3C26">
      <w:r>
        <w:separator/>
      </w:r>
    </w:p>
  </w:endnote>
  <w:endnote w:type="continuationSeparator" w:id="0">
    <w:p w14:paraId="230F0131" w14:textId="77777777" w:rsidR="005F3C26" w:rsidRDefault="005F3C26">
      <w:r>
        <w:continuationSeparator/>
      </w:r>
    </w:p>
  </w:endnote>
  <w:endnote w:type="continuationNotice" w:id="1">
    <w:p w14:paraId="44A8BBEA" w14:textId="77777777" w:rsidR="005F3C26" w:rsidRDefault="005F3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6C69" w14:textId="77777777" w:rsidR="006A6B77" w:rsidRDefault="00067BFD">
    <w:pPr>
      <w:pStyle w:val="Footer"/>
    </w:pPr>
    <w:r>
      <w:rPr>
        <w:noProof/>
      </w:rPr>
      <mc:AlternateContent>
        <mc:Choice Requires="wps">
          <w:drawing>
            <wp:anchor distT="0" distB="0" distL="0" distR="0" simplePos="0" relativeHeight="251658240" behindDoc="0" locked="0" layoutInCell="1" allowOverlap="1" wp14:anchorId="39F194C9" wp14:editId="03E5C4F4">
              <wp:simplePos x="0" y="0"/>
              <wp:positionH relativeFrom="margin">
                <wp:align>center</wp:align>
              </wp:positionH>
              <wp:positionV relativeFrom="paragraph">
                <wp:posOffset>635</wp:posOffset>
              </wp:positionV>
              <wp:extent cx="1530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wps:txbx>
                    <wps:bodyPr lIns="0" tIns="0" rIns="0" bIns="0" anchor="t">
                      <a:spAutoFit/>
                    </wps:bodyPr>
                  </wps:wsp>
                </a:graphicData>
              </a:graphic>
            </wp:anchor>
          </w:drawing>
        </mc:Choice>
        <mc:Fallback>
          <w:pict>
            <v:shapetype w14:anchorId="39F194C9" id="_x0000_t202" coordsize="21600,21600" o:spt="202" path="m,l,21600r21600,l21600,xe">
              <v:stroke joinstyle="miter"/>
              <v:path gradientshapeok="t" o:connecttype="rect"/>
            </v:shapetype>
            <v:shape id="Frame1" o:spid="_x0000_s1026" type="#_x0000_t202" style="position:absolute;margin-left:0;margin-top:.05pt;width:12.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" stroked="f">
              <v:fill opacity="0"/>
              <v:textbox style="mso-fit-shape-to-text:t" inset="0,0,0,0">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74B37" w14:textId="77777777" w:rsidR="005F3C26" w:rsidRDefault="005F3C26">
      <w:pPr>
        <w:rPr>
          <w:sz w:val="12"/>
        </w:rPr>
      </w:pPr>
      <w:r>
        <w:separator/>
      </w:r>
    </w:p>
  </w:footnote>
  <w:footnote w:type="continuationSeparator" w:id="0">
    <w:p w14:paraId="31D25C65" w14:textId="77777777" w:rsidR="005F3C26" w:rsidRDefault="005F3C26">
      <w:pPr>
        <w:rPr>
          <w:sz w:val="12"/>
        </w:rPr>
      </w:pPr>
      <w:r>
        <w:continuationSeparator/>
      </w:r>
    </w:p>
  </w:footnote>
  <w:footnote w:type="continuationNotice" w:id="1">
    <w:p w14:paraId="2B907DAB" w14:textId="77777777" w:rsidR="005F3C26" w:rsidRDefault="005F3C26"/>
  </w:footnote>
  <w:footnote w:id="2">
    <w:p w14:paraId="0052AA17" w14:textId="2882840F" w:rsidR="009B2A59" w:rsidRPr="00660D1D" w:rsidRDefault="009B2A59" w:rsidP="00660D1D">
      <w:pPr>
        <w:pStyle w:val="FootnoteText"/>
        <w:spacing w:after="0"/>
        <w:rPr>
          <w:lang w:val="lv-LV"/>
        </w:rPr>
      </w:pPr>
      <w:r>
        <w:rPr>
          <w:rStyle w:val="FootnoteReference"/>
        </w:rPr>
        <w:footnoteRef/>
      </w:r>
      <w:r>
        <w:t xml:space="preserve"> </w:t>
      </w:r>
      <w:r w:rsidRPr="00660D1D">
        <w:rPr>
          <w:lang w:val="lv-LV"/>
        </w:rPr>
        <w:t>Nodokļu parāda neesamības pārbaude tiks veikta gan uz projekta iesniegšanas termiņa pēdējo dienu, gan uz lēmuma par projekta virzīšanu apstiprināšanai dienu.</w:t>
      </w:r>
    </w:p>
  </w:footnote>
  <w:footnote w:id="3">
    <w:p w14:paraId="2C777BAC" w14:textId="6C6FA055" w:rsidR="008F0786" w:rsidRPr="000B2C43" w:rsidRDefault="008F0786" w:rsidP="008F0786">
      <w:pPr>
        <w:pStyle w:val="FootnoteText"/>
        <w:spacing w:after="0"/>
        <w:rPr>
          <w:sz w:val="18"/>
          <w:szCs w:val="18"/>
          <w:lang w:val="lv-LV"/>
        </w:rPr>
      </w:pPr>
      <w:r w:rsidRPr="000B2C43">
        <w:rPr>
          <w:rStyle w:val="FootnoteReference"/>
          <w:lang w:val="lv-LV"/>
        </w:rPr>
        <w:footnoteRef/>
      </w:r>
      <w:r w:rsidRPr="000B2C43">
        <w:rPr>
          <w:lang w:val="lv-LV"/>
        </w:rPr>
        <w:t xml:space="preserve"> M</w:t>
      </w:r>
      <w:r w:rsidR="005D361A">
        <w:rPr>
          <w:lang w:val="lv-LV"/>
        </w:rPr>
        <w:t>inistru kabineta</w:t>
      </w:r>
      <w:r w:rsidRPr="000B2C43">
        <w:rPr>
          <w:lang w:val="lv-LV"/>
        </w:rPr>
        <w:t xml:space="preserve"> </w:t>
      </w:r>
      <w:r w:rsidR="005D361A">
        <w:rPr>
          <w:lang w:val="lv-LV"/>
        </w:rPr>
        <w:t>2015.gada 22.decembra</w:t>
      </w:r>
      <w:r w:rsidRPr="000B2C43">
        <w:rPr>
          <w:lang w:val="lv-LV"/>
        </w:rPr>
        <w:t>noteikumi Nr.</w:t>
      </w:r>
      <w:r w:rsidR="00231A39">
        <w:rPr>
          <w:lang w:val="lv-LV"/>
        </w:rPr>
        <w:t xml:space="preserve"> </w:t>
      </w:r>
      <w:r w:rsidRPr="000B2C43">
        <w:rPr>
          <w:lang w:val="lv-LV"/>
        </w:rPr>
        <w:t>779 “Biedrību un nodibinājumu klasificēšanas noteikumi”.</w:t>
      </w:r>
    </w:p>
  </w:footnote>
  <w:footnote w:id="4">
    <w:p w14:paraId="7C2D52D2" w14:textId="2F18E1E2" w:rsidR="002E79A5" w:rsidRPr="006A59A2" w:rsidRDefault="002E79A5" w:rsidP="002E79A5">
      <w:pPr>
        <w:pStyle w:val="FootnoteText"/>
        <w:spacing w:after="0"/>
        <w:ind w:left="142" w:hanging="142"/>
        <w:rPr>
          <w:lang w:val="lv-LV"/>
        </w:rPr>
      </w:pPr>
      <w:r w:rsidRPr="006A59A2">
        <w:rPr>
          <w:rStyle w:val="FootnoteCharacters"/>
          <w:rFonts w:ascii="Times New Roman" w:hAnsi="Times New Roman"/>
          <w:sz w:val="20"/>
        </w:rPr>
        <w:footnoteRef/>
      </w:r>
      <w:r w:rsidRPr="006A59A2">
        <w:rPr>
          <w:lang w:val="lv-LV"/>
        </w:rPr>
        <w:tab/>
        <w:t xml:space="preserve">Šajā gadījumā tiek noskaidrota informācija, vai pretendentam vai tā sadarbības partnerim (ja attiecināms) </w:t>
      </w:r>
      <w:r w:rsidR="0090150A">
        <w:rPr>
          <w:lang w:val="lv-LV"/>
        </w:rPr>
        <w:t>nav</w:t>
      </w:r>
      <w:r w:rsidRPr="006A59A2">
        <w:rPr>
          <w:lang w:val="lv-LV"/>
        </w:rPr>
        <w:t xml:space="preserve"> nodokļu parādi, tai skaitā valsts sociālās apdrošināšanas obligāto iemaksu parādi</w:t>
      </w:r>
      <w:r w:rsidR="00E40DD0" w:rsidRPr="00E40DD0">
        <w:t xml:space="preserve"> </w:t>
      </w:r>
      <w:r w:rsidR="00E40DD0" w:rsidRPr="00E40DD0">
        <w:rPr>
          <w:lang w:val="lv-LV"/>
        </w:rPr>
        <w:t>uz projekta pieteikuma iesniegšanas termiņa pēdējo dienu vai dienu, kad komisija pieņem lēmumu par projekta virzīšanu apstiprināšanai</w:t>
      </w:r>
      <w:r w:rsidR="00E40DD0">
        <w:rPr>
          <w:lang w:val="lv-LV"/>
        </w:rPr>
        <w:t>,</w:t>
      </w:r>
      <w:r w:rsidRPr="006A59A2">
        <w:rPr>
          <w:lang w:val="lv-LV"/>
        </w:rPr>
        <w:t xml:space="preserve"> kas pārsniedz 150</w:t>
      </w:r>
      <w:r>
        <w:rPr>
          <w:lang w:val="lv-LV"/>
        </w:rPr>
        <w:t>,00</w:t>
      </w:r>
      <w:r w:rsidRPr="006A59A2">
        <w:rPr>
          <w:lang w:val="lv-LV"/>
        </w:rPr>
        <w:t xml:space="preserve"> </w:t>
      </w:r>
      <w:r>
        <w:rPr>
          <w:lang w:val="lv-LV"/>
        </w:rPr>
        <w:t>EUR</w:t>
      </w:r>
      <w:r w:rsidRPr="006A59A2">
        <w:rPr>
          <w:lang w:val="lv-LV"/>
        </w:rPr>
        <w:t>.</w:t>
      </w:r>
    </w:p>
  </w:footnote>
  <w:footnote w:id="5">
    <w:p w14:paraId="4AE2D955" w14:textId="57EF5351" w:rsidR="006A6B77" w:rsidRPr="006A59A2" w:rsidRDefault="00067BFD" w:rsidP="00E45815">
      <w:pPr>
        <w:pStyle w:val="FootnoteText"/>
        <w:spacing w:after="0"/>
        <w:ind w:left="142" w:hanging="142"/>
        <w:rPr>
          <w:lang w:val="lv-LV"/>
        </w:rPr>
      </w:pPr>
      <w:r w:rsidRPr="006A59A2">
        <w:rPr>
          <w:rStyle w:val="FootnoteCharacters"/>
          <w:rFonts w:ascii="Times New Roman" w:hAnsi="Times New Roman"/>
          <w:sz w:val="20"/>
        </w:rPr>
        <w:footnoteRef/>
      </w:r>
      <w:r w:rsidRPr="006A59A2">
        <w:rPr>
          <w:lang w:val="lv-LV"/>
        </w:rPr>
        <w:tab/>
        <w:t>Metodiskie norādījumi projekta pieteikuma veidlapas aizpildīšanai un kritēriju skaidrojums tiks publicēts Fonda tīmekļvietnē Konkursa izsludināšanas brīdī.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55"/>
    <w:multiLevelType w:val="multilevel"/>
    <w:tmpl w:val="EADC78BC"/>
    <w:lvl w:ilvl="0">
      <w:start w:val="3"/>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1260" w:hanging="720"/>
      </w:pPr>
      <w:rPr>
        <w:rFonts w:eastAsia="Times New Roman" w:cs="Times New Roman"/>
      </w:r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 w15:restartNumberingAfterBreak="0">
    <w:nsid w:val="016D5CB9"/>
    <w:multiLevelType w:val="multilevel"/>
    <w:tmpl w:val="646C0150"/>
    <w:styleLink w:val="CurrentList1"/>
    <w:lvl w:ilvl="0">
      <w:start w:val="5"/>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41E7A"/>
    <w:multiLevelType w:val="multilevel"/>
    <w:tmpl w:val="D2BE8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85649A"/>
    <w:multiLevelType w:val="multilevel"/>
    <w:tmpl w:val="6C069E34"/>
    <w:styleLink w:val="CurrentList1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1E77372"/>
    <w:multiLevelType w:val="multilevel"/>
    <w:tmpl w:val="0809001F"/>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1BD20CCD"/>
    <w:multiLevelType w:val="multilevel"/>
    <w:tmpl w:val="E2883EF8"/>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0AB751F"/>
    <w:multiLevelType w:val="multilevel"/>
    <w:tmpl w:val="1494EE42"/>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0" w15:restartNumberingAfterBreak="0">
    <w:nsid w:val="21A26D81"/>
    <w:multiLevelType w:val="multilevel"/>
    <w:tmpl w:val="3600E64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0B0121"/>
    <w:multiLevelType w:val="multilevel"/>
    <w:tmpl w:val="E2883EF8"/>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CE40D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F2C5CEC"/>
    <w:multiLevelType w:val="multilevel"/>
    <w:tmpl w:val="E2883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B73736"/>
    <w:multiLevelType w:val="multilevel"/>
    <w:tmpl w:val="C950BE7C"/>
    <w:styleLink w:val="CurrentList2"/>
    <w:lvl w:ilvl="0">
      <w:start w:val="3"/>
      <w:numFmt w:val="decimal"/>
      <w:lvlText w:val="%1."/>
      <w:lvlJc w:val="left"/>
      <w:pPr>
        <w:tabs>
          <w:tab w:val="num" w:pos="0"/>
        </w:tabs>
        <w:ind w:left="540" w:hanging="540"/>
      </w:pPr>
    </w:lvl>
    <w:lvl w:ilvl="1">
      <w:start w:val="2"/>
      <w:numFmt w:val="decimal"/>
      <w:lvlText w:val="%1.%2."/>
      <w:lvlJc w:val="left"/>
      <w:pPr>
        <w:tabs>
          <w:tab w:val="num" w:pos="0"/>
        </w:tabs>
        <w:ind w:left="72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5" w15:restartNumberingAfterBreak="0">
    <w:nsid w:val="3DB22958"/>
    <w:multiLevelType w:val="multilevel"/>
    <w:tmpl w:val="0AA8351E"/>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512A4A"/>
    <w:multiLevelType w:val="multilevel"/>
    <w:tmpl w:val="40F2FA4A"/>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8A47FFC"/>
    <w:multiLevelType w:val="hybridMultilevel"/>
    <w:tmpl w:val="FF201E8C"/>
    <w:lvl w:ilvl="0" w:tplc="8178812C">
      <w:start w:val="5"/>
      <w:numFmt w:val="none"/>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90591D"/>
    <w:multiLevelType w:val="multilevel"/>
    <w:tmpl w:val="E06C4EBC"/>
    <w:lvl w:ilvl="0">
      <w:start w:val="1"/>
      <w:numFmt w:val="decimal"/>
      <w:lvlText w:val="%1)"/>
      <w:lvlJc w:val="left"/>
      <w:pPr>
        <w:tabs>
          <w:tab w:val="num" w:pos="0"/>
        </w:tabs>
        <w:ind w:left="786"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0" w15:restartNumberingAfterBreak="0">
    <w:nsid w:val="60183B71"/>
    <w:multiLevelType w:val="multilevel"/>
    <w:tmpl w:val="FC8084CC"/>
    <w:styleLink w:val="CurrentList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color w:val="auto"/>
        <w:sz w:val="24"/>
      </w:rPr>
    </w:lvl>
    <w:lvl w:ilvl="2">
      <w:start w:val="1"/>
      <w:numFmt w:val="decimal"/>
      <w:lvlText w:val="%1.%2.%3."/>
      <w:lvlJc w:val="left"/>
      <w:pPr>
        <w:tabs>
          <w:tab w:val="num" w:pos="0"/>
        </w:tabs>
        <w:ind w:left="720" w:hanging="720"/>
      </w:pPr>
      <w:rPr>
        <w:rFonts w:cs="Times New Roman"/>
        <w:b w:val="0"/>
        <w:sz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6E661802"/>
    <w:multiLevelType w:val="multilevel"/>
    <w:tmpl w:val="52F4CE74"/>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F3451E"/>
    <w:multiLevelType w:val="multilevel"/>
    <w:tmpl w:val="AA18056E"/>
    <w:lvl w:ilvl="0">
      <w:start w:val="3"/>
      <w:numFmt w:val="none"/>
      <w:lvlText w:val="4."/>
      <w:lvlJc w:val="left"/>
      <w:pPr>
        <w:ind w:left="540" w:hanging="540"/>
      </w:pPr>
      <w:rPr>
        <w:rFonts w:hint="default"/>
      </w:rPr>
    </w:lvl>
    <w:lvl w:ilvl="1">
      <w:start w:val="2"/>
      <w:numFmt w:val="decimal"/>
      <w:lvlText w:val="%1.%2."/>
      <w:lvlJc w:val="left"/>
      <w:pPr>
        <w:tabs>
          <w:tab w:val="num" w:pos="0"/>
        </w:tabs>
        <w:ind w:left="720" w:hanging="540"/>
      </w:pPr>
      <w:rPr>
        <w:rFonts w:hint="default"/>
        <w:b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700" w:hanging="1440"/>
      </w:pPr>
      <w:rPr>
        <w:rFonts w:hint="default"/>
      </w:rPr>
    </w:lvl>
    <w:lvl w:ilvl="8">
      <w:start w:val="1"/>
      <w:numFmt w:val="decimal"/>
      <w:lvlText w:val="%1.%2.%3.%4.%5.%6.%7.%8.%9."/>
      <w:lvlJc w:val="left"/>
      <w:pPr>
        <w:tabs>
          <w:tab w:val="num" w:pos="0"/>
        </w:tabs>
        <w:ind w:left="3240" w:hanging="1800"/>
      </w:pPr>
      <w:rPr>
        <w:rFonts w:hint="default"/>
      </w:rPr>
    </w:lvl>
  </w:abstractNum>
  <w:abstractNum w:abstractNumId="23" w15:restartNumberingAfterBreak="0">
    <w:nsid w:val="736122B0"/>
    <w:multiLevelType w:val="multilevel"/>
    <w:tmpl w:val="C660DB2E"/>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ascii="Times New Roman" w:hAnsi="Times New Roman" w:cs="Times New Roman" w:hint="default"/>
        <w:sz w:val="24"/>
        <w:szCs w:val="24"/>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50C2757"/>
    <w:multiLevelType w:val="multilevel"/>
    <w:tmpl w:val="ECDEB9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F6C2124"/>
    <w:multiLevelType w:val="multilevel"/>
    <w:tmpl w:val="E2883EF8"/>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3882558">
    <w:abstractNumId w:val="19"/>
  </w:num>
  <w:num w:numId="2" w16cid:durableId="713433723">
    <w:abstractNumId w:val="4"/>
  </w:num>
  <w:num w:numId="3" w16cid:durableId="279994549">
    <w:abstractNumId w:val="22"/>
  </w:num>
  <w:num w:numId="4" w16cid:durableId="1070075501">
    <w:abstractNumId w:val="9"/>
  </w:num>
  <w:num w:numId="5" w16cid:durableId="1710185898">
    <w:abstractNumId w:val="0"/>
  </w:num>
  <w:num w:numId="6" w16cid:durableId="1686637376">
    <w:abstractNumId w:val="6"/>
  </w:num>
  <w:num w:numId="7" w16cid:durableId="1401438248">
    <w:abstractNumId w:val="24"/>
  </w:num>
  <w:num w:numId="8" w16cid:durableId="1364984224">
    <w:abstractNumId w:val="2"/>
  </w:num>
  <w:num w:numId="9" w16cid:durableId="1770807037">
    <w:abstractNumId w:val="18"/>
  </w:num>
  <w:num w:numId="10" w16cid:durableId="1361131548">
    <w:abstractNumId w:val="1"/>
  </w:num>
  <w:num w:numId="11" w16cid:durableId="536163434">
    <w:abstractNumId w:val="17"/>
  </w:num>
  <w:num w:numId="12" w16cid:durableId="62875778">
    <w:abstractNumId w:val="8"/>
  </w:num>
  <w:num w:numId="13" w16cid:durableId="1171289314">
    <w:abstractNumId w:val="12"/>
  </w:num>
  <w:num w:numId="14" w16cid:durableId="1578632002">
    <w:abstractNumId w:val="14"/>
  </w:num>
  <w:num w:numId="15" w16cid:durableId="1807435233">
    <w:abstractNumId w:val="20"/>
  </w:num>
  <w:num w:numId="16" w16cid:durableId="311444633">
    <w:abstractNumId w:val="13"/>
  </w:num>
  <w:num w:numId="17" w16cid:durableId="524563857">
    <w:abstractNumId w:val="5"/>
  </w:num>
  <w:num w:numId="18" w16cid:durableId="1757096400">
    <w:abstractNumId w:val="15"/>
  </w:num>
  <w:num w:numId="19" w16cid:durableId="1841312179">
    <w:abstractNumId w:val="26"/>
  </w:num>
  <w:num w:numId="20" w16cid:durableId="955674157">
    <w:abstractNumId w:val="11"/>
  </w:num>
  <w:num w:numId="21" w16cid:durableId="649166064">
    <w:abstractNumId w:val="25"/>
  </w:num>
  <w:num w:numId="22" w16cid:durableId="769661824">
    <w:abstractNumId w:val="7"/>
  </w:num>
  <w:num w:numId="23" w16cid:durableId="1162236047">
    <w:abstractNumId w:val="21"/>
  </w:num>
  <w:num w:numId="24" w16cid:durableId="2087221654">
    <w:abstractNumId w:val="3"/>
  </w:num>
  <w:num w:numId="25" w16cid:durableId="1150827989">
    <w:abstractNumId w:val="16"/>
  </w:num>
  <w:num w:numId="26" w16cid:durableId="1652366044">
    <w:abstractNumId w:val="23"/>
  </w:num>
  <w:num w:numId="27" w16cid:durableId="655452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77"/>
    <w:rsid w:val="000005A9"/>
    <w:rsid w:val="000023AC"/>
    <w:rsid w:val="00006020"/>
    <w:rsid w:val="000101C9"/>
    <w:rsid w:val="00010687"/>
    <w:rsid w:val="00011099"/>
    <w:rsid w:val="0001268C"/>
    <w:rsid w:val="00015E39"/>
    <w:rsid w:val="000167AD"/>
    <w:rsid w:val="0002190C"/>
    <w:rsid w:val="00021B3F"/>
    <w:rsid w:val="00026128"/>
    <w:rsid w:val="00031854"/>
    <w:rsid w:val="00040434"/>
    <w:rsid w:val="00040CF1"/>
    <w:rsid w:val="00042890"/>
    <w:rsid w:val="000442E5"/>
    <w:rsid w:val="0004798A"/>
    <w:rsid w:val="00055014"/>
    <w:rsid w:val="00056298"/>
    <w:rsid w:val="00060CE9"/>
    <w:rsid w:val="00064ABB"/>
    <w:rsid w:val="00064EFC"/>
    <w:rsid w:val="00066D80"/>
    <w:rsid w:val="000674F4"/>
    <w:rsid w:val="00067BFD"/>
    <w:rsid w:val="000719AC"/>
    <w:rsid w:val="00073268"/>
    <w:rsid w:val="00073F24"/>
    <w:rsid w:val="000753FE"/>
    <w:rsid w:val="0007648E"/>
    <w:rsid w:val="00084A0E"/>
    <w:rsid w:val="00085315"/>
    <w:rsid w:val="000873FC"/>
    <w:rsid w:val="000920C3"/>
    <w:rsid w:val="000931E8"/>
    <w:rsid w:val="00095C0A"/>
    <w:rsid w:val="00097CC3"/>
    <w:rsid w:val="000A068A"/>
    <w:rsid w:val="000A1477"/>
    <w:rsid w:val="000A218B"/>
    <w:rsid w:val="000A2CD9"/>
    <w:rsid w:val="000A3F39"/>
    <w:rsid w:val="000B3EB7"/>
    <w:rsid w:val="000D3386"/>
    <w:rsid w:val="000E4119"/>
    <w:rsid w:val="000F1057"/>
    <w:rsid w:val="000F38D9"/>
    <w:rsid w:val="000F4D9B"/>
    <w:rsid w:val="000F5C84"/>
    <w:rsid w:val="00100076"/>
    <w:rsid w:val="00100132"/>
    <w:rsid w:val="00101590"/>
    <w:rsid w:val="001050A6"/>
    <w:rsid w:val="00111AE0"/>
    <w:rsid w:val="0011340B"/>
    <w:rsid w:val="00122900"/>
    <w:rsid w:val="00126A3E"/>
    <w:rsid w:val="00127885"/>
    <w:rsid w:val="00134AD1"/>
    <w:rsid w:val="0013624A"/>
    <w:rsid w:val="00137166"/>
    <w:rsid w:val="00140EA6"/>
    <w:rsid w:val="001532D3"/>
    <w:rsid w:val="00153F6A"/>
    <w:rsid w:val="00154B0C"/>
    <w:rsid w:val="001551F8"/>
    <w:rsid w:val="0015545D"/>
    <w:rsid w:val="00163589"/>
    <w:rsid w:val="00164583"/>
    <w:rsid w:val="001651AE"/>
    <w:rsid w:val="00166A2A"/>
    <w:rsid w:val="0016758D"/>
    <w:rsid w:val="00167A8C"/>
    <w:rsid w:val="00167ADC"/>
    <w:rsid w:val="00167B8B"/>
    <w:rsid w:val="0018705C"/>
    <w:rsid w:val="00194D4E"/>
    <w:rsid w:val="001B140E"/>
    <w:rsid w:val="001B5CC6"/>
    <w:rsid w:val="001C5C3C"/>
    <w:rsid w:val="001C7D76"/>
    <w:rsid w:val="001D0F0B"/>
    <w:rsid w:val="001D5F78"/>
    <w:rsid w:val="001E2116"/>
    <w:rsid w:val="001E228F"/>
    <w:rsid w:val="001E53B6"/>
    <w:rsid w:val="001F0CD1"/>
    <w:rsid w:val="001F213E"/>
    <w:rsid w:val="001F361C"/>
    <w:rsid w:val="002029A8"/>
    <w:rsid w:val="00204ADF"/>
    <w:rsid w:val="0021124E"/>
    <w:rsid w:val="00222520"/>
    <w:rsid w:val="00225E84"/>
    <w:rsid w:val="00226E12"/>
    <w:rsid w:val="00231A39"/>
    <w:rsid w:val="002327FF"/>
    <w:rsid w:val="00233F27"/>
    <w:rsid w:val="00237AE5"/>
    <w:rsid w:val="00247BB1"/>
    <w:rsid w:val="00254146"/>
    <w:rsid w:val="00255BA2"/>
    <w:rsid w:val="00266788"/>
    <w:rsid w:val="00266F60"/>
    <w:rsid w:val="002A4112"/>
    <w:rsid w:val="002A4F84"/>
    <w:rsid w:val="002B149C"/>
    <w:rsid w:val="002C1777"/>
    <w:rsid w:val="002C2B49"/>
    <w:rsid w:val="002C7776"/>
    <w:rsid w:val="002D084C"/>
    <w:rsid w:val="002D15A3"/>
    <w:rsid w:val="002D164E"/>
    <w:rsid w:val="002E1015"/>
    <w:rsid w:val="002E79A5"/>
    <w:rsid w:val="002F2ADE"/>
    <w:rsid w:val="002F4C95"/>
    <w:rsid w:val="002F536F"/>
    <w:rsid w:val="0030027A"/>
    <w:rsid w:val="003006C0"/>
    <w:rsid w:val="00300948"/>
    <w:rsid w:val="00313DCE"/>
    <w:rsid w:val="00316714"/>
    <w:rsid w:val="003211B4"/>
    <w:rsid w:val="00324C75"/>
    <w:rsid w:val="00324EDE"/>
    <w:rsid w:val="003251B2"/>
    <w:rsid w:val="003257D2"/>
    <w:rsid w:val="00330567"/>
    <w:rsid w:val="00330707"/>
    <w:rsid w:val="00332987"/>
    <w:rsid w:val="00336A79"/>
    <w:rsid w:val="00340816"/>
    <w:rsid w:val="003448F6"/>
    <w:rsid w:val="00345AEF"/>
    <w:rsid w:val="00346930"/>
    <w:rsid w:val="0035074C"/>
    <w:rsid w:val="00351708"/>
    <w:rsid w:val="0035219D"/>
    <w:rsid w:val="00356CC9"/>
    <w:rsid w:val="0036748E"/>
    <w:rsid w:val="00370EB6"/>
    <w:rsid w:val="003715F2"/>
    <w:rsid w:val="00395592"/>
    <w:rsid w:val="003A06DC"/>
    <w:rsid w:val="003A3771"/>
    <w:rsid w:val="003A47B0"/>
    <w:rsid w:val="003A490E"/>
    <w:rsid w:val="003B2611"/>
    <w:rsid w:val="003B3498"/>
    <w:rsid w:val="003B4380"/>
    <w:rsid w:val="003B711D"/>
    <w:rsid w:val="003C5E36"/>
    <w:rsid w:val="003D4B81"/>
    <w:rsid w:val="003E0967"/>
    <w:rsid w:val="003E1126"/>
    <w:rsid w:val="003E11A6"/>
    <w:rsid w:val="003E38B9"/>
    <w:rsid w:val="003E38C7"/>
    <w:rsid w:val="003E453E"/>
    <w:rsid w:val="003E49B1"/>
    <w:rsid w:val="003E7205"/>
    <w:rsid w:val="003E77AD"/>
    <w:rsid w:val="00405621"/>
    <w:rsid w:val="00407C38"/>
    <w:rsid w:val="00407E5A"/>
    <w:rsid w:val="00410AB3"/>
    <w:rsid w:val="0041377A"/>
    <w:rsid w:val="00417EDF"/>
    <w:rsid w:val="004212A2"/>
    <w:rsid w:val="00422A3E"/>
    <w:rsid w:val="00424EFF"/>
    <w:rsid w:val="004345F9"/>
    <w:rsid w:val="004347A5"/>
    <w:rsid w:val="00443F85"/>
    <w:rsid w:val="00452D0C"/>
    <w:rsid w:val="0046092C"/>
    <w:rsid w:val="004624A6"/>
    <w:rsid w:val="00462AB7"/>
    <w:rsid w:val="00463F2F"/>
    <w:rsid w:val="00474E76"/>
    <w:rsid w:val="00491192"/>
    <w:rsid w:val="0049436F"/>
    <w:rsid w:val="00494F04"/>
    <w:rsid w:val="004A3435"/>
    <w:rsid w:val="004A606D"/>
    <w:rsid w:val="004A6BB5"/>
    <w:rsid w:val="004A7AAF"/>
    <w:rsid w:val="004B3775"/>
    <w:rsid w:val="004B3F08"/>
    <w:rsid w:val="004C26F7"/>
    <w:rsid w:val="004C2FA8"/>
    <w:rsid w:val="004C38BA"/>
    <w:rsid w:val="004C4425"/>
    <w:rsid w:val="004C5999"/>
    <w:rsid w:val="004D036A"/>
    <w:rsid w:val="004E231D"/>
    <w:rsid w:val="004E3690"/>
    <w:rsid w:val="004E3C80"/>
    <w:rsid w:val="004E56C6"/>
    <w:rsid w:val="004F7135"/>
    <w:rsid w:val="00502768"/>
    <w:rsid w:val="00510176"/>
    <w:rsid w:val="0051478D"/>
    <w:rsid w:val="00514AF3"/>
    <w:rsid w:val="00514FE1"/>
    <w:rsid w:val="0052634F"/>
    <w:rsid w:val="005263B1"/>
    <w:rsid w:val="0053750B"/>
    <w:rsid w:val="00541211"/>
    <w:rsid w:val="00550E04"/>
    <w:rsid w:val="00557A1F"/>
    <w:rsid w:val="00564E65"/>
    <w:rsid w:val="00566763"/>
    <w:rsid w:val="005700A2"/>
    <w:rsid w:val="00571A91"/>
    <w:rsid w:val="005720FD"/>
    <w:rsid w:val="0057726A"/>
    <w:rsid w:val="005811CF"/>
    <w:rsid w:val="00581420"/>
    <w:rsid w:val="00582D78"/>
    <w:rsid w:val="005860DB"/>
    <w:rsid w:val="00591F1C"/>
    <w:rsid w:val="005A42AA"/>
    <w:rsid w:val="005B1B65"/>
    <w:rsid w:val="005B5A13"/>
    <w:rsid w:val="005C010B"/>
    <w:rsid w:val="005C03FF"/>
    <w:rsid w:val="005C0971"/>
    <w:rsid w:val="005D1CF3"/>
    <w:rsid w:val="005D361A"/>
    <w:rsid w:val="005D44A3"/>
    <w:rsid w:val="005E1108"/>
    <w:rsid w:val="005E64EB"/>
    <w:rsid w:val="005F3C26"/>
    <w:rsid w:val="005F4214"/>
    <w:rsid w:val="005F67CD"/>
    <w:rsid w:val="00601610"/>
    <w:rsid w:val="0061410C"/>
    <w:rsid w:val="006165CF"/>
    <w:rsid w:val="00617D7D"/>
    <w:rsid w:val="00620431"/>
    <w:rsid w:val="00623897"/>
    <w:rsid w:val="00624564"/>
    <w:rsid w:val="006320B8"/>
    <w:rsid w:val="00635C41"/>
    <w:rsid w:val="006378E9"/>
    <w:rsid w:val="006415BB"/>
    <w:rsid w:val="00660D1D"/>
    <w:rsid w:val="00662064"/>
    <w:rsid w:val="006650C3"/>
    <w:rsid w:val="00671D17"/>
    <w:rsid w:val="00672A81"/>
    <w:rsid w:val="0067388F"/>
    <w:rsid w:val="00675430"/>
    <w:rsid w:val="00675A5F"/>
    <w:rsid w:val="00682E66"/>
    <w:rsid w:val="00683F60"/>
    <w:rsid w:val="0069378E"/>
    <w:rsid w:val="006945DD"/>
    <w:rsid w:val="00695476"/>
    <w:rsid w:val="006A19E1"/>
    <w:rsid w:val="006A31DA"/>
    <w:rsid w:val="006A3935"/>
    <w:rsid w:val="006A59A2"/>
    <w:rsid w:val="006A6B77"/>
    <w:rsid w:val="006A7885"/>
    <w:rsid w:val="006B20B1"/>
    <w:rsid w:val="006B5041"/>
    <w:rsid w:val="006C31E8"/>
    <w:rsid w:val="006C35FB"/>
    <w:rsid w:val="006D1393"/>
    <w:rsid w:val="006D1F74"/>
    <w:rsid w:val="006D272F"/>
    <w:rsid w:val="006D2B2E"/>
    <w:rsid w:val="006D53FB"/>
    <w:rsid w:val="006E1095"/>
    <w:rsid w:val="006E563C"/>
    <w:rsid w:val="006F47B3"/>
    <w:rsid w:val="00702F23"/>
    <w:rsid w:val="00704A13"/>
    <w:rsid w:val="00705CF7"/>
    <w:rsid w:val="007062AD"/>
    <w:rsid w:val="0072196B"/>
    <w:rsid w:val="00721FBB"/>
    <w:rsid w:val="00725AF4"/>
    <w:rsid w:val="00725D8F"/>
    <w:rsid w:val="007310E4"/>
    <w:rsid w:val="0075683E"/>
    <w:rsid w:val="0075749E"/>
    <w:rsid w:val="00763623"/>
    <w:rsid w:val="00767C17"/>
    <w:rsid w:val="0077309B"/>
    <w:rsid w:val="007741CC"/>
    <w:rsid w:val="007825A4"/>
    <w:rsid w:val="00786BF8"/>
    <w:rsid w:val="00791891"/>
    <w:rsid w:val="007A2945"/>
    <w:rsid w:val="007B3E89"/>
    <w:rsid w:val="007B4BC1"/>
    <w:rsid w:val="007C2811"/>
    <w:rsid w:val="007D29CC"/>
    <w:rsid w:val="007F06E8"/>
    <w:rsid w:val="007F3BB5"/>
    <w:rsid w:val="008012FC"/>
    <w:rsid w:val="00806371"/>
    <w:rsid w:val="008103D2"/>
    <w:rsid w:val="00810A59"/>
    <w:rsid w:val="008127B3"/>
    <w:rsid w:val="00815D5E"/>
    <w:rsid w:val="00826478"/>
    <w:rsid w:val="008413A5"/>
    <w:rsid w:val="00845027"/>
    <w:rsid w:val="00851BCE"/>
    <w:rsid w:val="00852B4F"/>
    <w:rsid w:val="0085667D"/>
    <w:rsid w:val="00857995"/>
    <w:rsid w:val="00857A5D"/>
    <w:rsid w:val="00860AA5"/>
    <w:rsid w:val="008617F6"/>
    <w:rsid w:val="0086357C"/>
    <w:rsid w:val="00863D85"/>
    <w:rsid w:val="008647E8"/>
    <w:rsid w:val="008679F8"/>
    <w:rsid w:val="00886C18"/>
    <w:rsid w:val="00892EEE"/>
    <w:rsid w:val="00897BB8"/>
    <w:rsid w:val="008A3AA8"/>
    <w:rsid w:val="008A5612"/>
    <w:rsid w:val="008A57DF"/>
    <w:rsid w:val="008B00CC"/>
    <w:rsid w:val="008B05A4"/>
    <w:rsid w:val="008B0743"/>
    <w:rsid w:val="008B18CE"/>
    <w:rsid w:val="008B2FA7"/>
    <w:rsid w:val="008D754E"/>
    <w:rsid w:val="008E1419"/>
    <w:rsid w:val="008E622F"/>
    <w:rsid w:val="008F0786"/>
    <w:rsid w:val="008F310D"/>
    <w:rsid w:val="008F7335"/>
    <w:rsid w:val="0090150A"/>
    <w:rsid w:val="00902ADD"/>
    <w:rsid w:val="009060D6"/>
    <w:rsid w:val="009103D3"/>
    <w:rsid w:val="00910544"/>
    <w:rsid w:val="0091116A"/>
    <w:rsid w:val="009113D6"/>
    <w:rsid w:val="00924101"/>
    <w:rsid w:val="00925170"/>
    <w:rsid w:val="00925E06"/>
    <w:rsid w:val="00932A71"/>
    <w:rsid w:val="00933D73"/>
    <w:rsid w:val="009420AD"/>
    <w:rsid w:val="00943C25"/>
    <w:rsid w:val="009442AB"/>
    <w:rsid w:val="009472F3"/>
    <w:rsid w:val="00953674"/>
    <w:rsid w:val="00956230"/>
    <w:rsid w:val="00956D12"/>
    <w:rsid w:val="00963CAE"/>
    <w:rsid w:val="00965B32"/>
    <w:rsid w:val="00972417"/>
    <w:rsid w:val="009744D1"/>
    <w:rsid w:val="00982AD0"/>
    <w:rsid w:val="00991F78"/>
    <w:rsid w:val="00996666"/>
    <w:rsid w:val="00997C1D"/>
    <w:rsid w:val="009A0214"/>
    <w:rsid w:val="009A03A7"/>
    <w:rsid w:val="009A2ECF"/>
    <w:rsid w:val="009A4924"/>
    <w:rsid w:val="009B0A12"/>
    <w:rsid w:val="009B1FD0"/>
    <w:rsid w:val="009B29CC"/>
    <w:rsid w:val="009B2A59"/>
    <w:rsid w:val="009B352C"/>
    <w:rsid w:val="009B3561"/>
    <w:rsid w:val="009B35D2"/>
    <w:rsid w:val="009B7CF5"/>
    <w:rsid w:val="009C2E43"/>
    <w:rsid w:val="009C3592"/>
    <w:rsid w:val="009D03DE"/>
    <w:rsid w:val="009D5CE8"/>
    <w:rsid w:val="009E227C"/>
    <w:rsid w:val="009E4B8F"/>
    <w:rsid w:val="009E6062"/>
    <w:rsid w:val="009F3E99"/>
    <w:rsid w:val="009F60D3"/>
    <w:rsid w:val="00A02424"/>
    <w:rsid w:val="00A02A3D"/>
    <w:rsid w:val="00A031A2"/>
    <w:rsid w:val="00A05431"/>
    <w:rsid w:val="00A15056"/>
    <w:rsid w:val="00A15A42"/>
    <w:rsid w:val="00A20923"/>
    <w:rsid w:val="00A20DEC"/>
    <w:rsid w:val="00A21477"/>
    <w:rsid w:val="00A250BB"/>
    <w:rsid w:val="00A26971"/>
    <w:rsid w:val="00A434CD"/>
    <w:rsid w:val="00A455DA"/>
    <w:rsid w:val="00A45DC4"/>
    <w:rsid w:val="00A501C2"/>
    <w:rsid w:val="00A50C80"/>
    <w:rsid w:val="00A512FA"/>
    <w:rsid w:val="00A56585"/>
    <w:rsid w:val="00A61DFB"/>
    <w:rsid w:val="00A62388"/>
    <w:rsid w:val="00A636C1"/>
    <w:rsid w:val="00A64DB3"/>
    <w:rsid w:val="00A74C5C"/>
    <w:rsid w:val="00A80645"/>
    <w:rsid w:val="00A817E0"/>
    <w:rsid w:val="00A81E71"/>
    <w:rsid w:val="00A90AB8"/>
    <w:rsid w:val="00AB4162"/>
    <w:rsid w:val="00AB4921"/>
    <w:rsid w:val="00AB5C79"/>
    <w:rsid w:val="00AB5CB3"/>
    <w:rsid w:val="00AB6259"/>
    <w:rsid w:val="00AB753B"/>
    <w:rsid w:val="00AC5A82"/>
    <w:rsid w:val="00AC69EB"/>
    <w:rsid w:val="00AD142A"/>
    <w:rsid w:val="00AE01AC"/>
    <w:rsid w:val="00AE1890"/>
    <w:rsid w:val="00B113CA"/>
    <w:rsid w:val="00B1283C"/>
    <w:rsid w:val="00B134F8"/>
    <w:rsid w:val="00B21F05"/>
    <w:rsid w:val="00B23407"/>
    <w:rsid w:val="00B27C3A"/>
    <w:rsid w:val="00B27F9B"/>
    <w:rsid w:val="00B348D1"/>
    <w:rsid w:val="00B34A54"/>
    <w:rsid w:val="00B352B5"/>
    <w:rsid w:val="00B46288"/>
    <w:rsid w:val="00B46FE0"/>
    <w:rsid w:val="00B537A5"/>
    <w:rsid w:val="00B54E89"/>
    <w:rsid w:val="00B62230"/>
    <w:rsid w:val="00B63ABC"/>
    <w:rsid w:val="00B65365"/>
    <w:rsid w:val="00B66241"/>
    <w:rsid w:val="00B66B7C"/>
    <w:rsid w:val="00B67B85"/>
    <w:rsid w:val="00B741F8"/>
    <w:rsid w:val="00B75B05"/>
    <w:rsid w:val="00B8408D"/>
    <w:rsid w:val="00B848AF"/>
    <w:rsid w:val="00B84D16"/>
    <w:rsid w:val="00B85FFD"/>
    <w:rsid w:val="00B87F8A"/>
    <w:rsid w:val="00B918D0"/>
    <w:rsid w:val="00B92988"/>
    <w:rsid w:val="00B955C2"/>
    <w:rsid w:val="00B95D03"/>
    <w:rsid w:val="00BA22A7"/>
    <w:rsid w:val="00BA3E39"/>
    <w:rsid w:val="00BA537C"/>
    <w:rsid w:val="00BB297F"/>
    <w:rsid w:val="00BC1A89"/>
    <w:rsid w:val="00BC51EF"/>
    <w:rsid w:val="00BE1FCE"/>
    <w:rsid w:val="00BE3B56"/>
    <w:rsid w:val="00BE4BDB"/>
    <w:rsid w:val="00BE5F58"/>
    <w:rsid w:val="00BF313B"/>
    <w:rsid w:val="00BF7FEF"/>
    <w:rsid w:val="00C044D7"/>
    <w:rsid w:val="00C06086"/>
    <w:rsid w:val="00C160B5"/>
    <w:rsid w:val="00C269AD"/>
    <w:rsid w:val="00C27816"/>
    <w:rsid w:val="00C300E2"/>
    <w:rsid w:val="00C30968"/>
    <w:rsid w:val="00C34A4E"/>
    <w:rsid w:val="00C37530"/>
    <w:rsid w:val="00C40BB7"/>
    <w:rsid w:val="00C466A5"/>
    <w:rsid w:val="00C4798C"/>
    <w:rsid w:val="00C57C30"/>
    <w:rsid w:val="00C642AF"/>
    <w:rsid w:val="00C64798"/>
    <w:rsid w:val="00C72985"/>
    <w:rsid w:val="00C7596A"/>
    <w:rsid w:val="00C76B3A"/>
    <w:rsid w:val="00C847DF"/>
    <w:rsid w:val="00C84DC2"/>
    <w:rsid w:val="00C870C1"/>
    <w:rsid w:val="00C92985"/>
    <w:rsid w:val="00C95FFB"/>
    <w:rsid w:val="00CA084C"/>
    <w:rsid w:val="00CA2CA7"/>
    <w:rsid w:val="00CA348F"/>
    <w:rsid w:val="00CB0023"/>
    <w:rsid w:val="00CB0B95"/>
    <w:rsid w:val="00CB1F35"/>
    <w:rsid w:val="00CB27FF"/>
    <w:rsid w:val="00CC4724"/>
    <w:rsid w:val="00CC690B"/>
    <w:rsid w:val="00CD0138"/>
    <w:rsid w:val="00CE71EC"/>
    <w:rsid w:val="00D07643"/>
    <w:rsid w:val="00D10E88"/>
    <w:rsid w:val="00D226F9"/>
    <w:rsid w:val="00D22CF9"/>
    <w:rsid w:val="00D27B60"/>
    <w:rsid w:val="00D32E3B"/>
    <w:rsid w:val="00D33747"/>
    <w:rsid w:val="00D342A0"/>
    <w:rsid w:val="00D406F1"/>
    <w:rsid w:val="00D4368C"/>
    <w:rsid w:val="00D51446"/>
    <w:rsid w:val="00D52D51"/>
    <w:rsid w:val="00D605B7"/>
    <w:rsid w:val="00D640C0"/>
    <w:rsid w:val="00D651C5"/>
    <w:rsid w:val="00D655F2"/>
    <w:rsid w:val="00D7281A"/>
    <w:rsid w:val="00D773A3"/>
    <w:rsid w:val="00D86EE6"/>
    <w:rsid w:val="00D95B9B"/>
    <w:rsid w:val="00DA0416"/>
    <w:rsid w:val="00DA0CC9"/>
    <w:rsid w:val="00DA4214"/>
    <w:rsid w:val="00DA540F"/>
    <w:rsid w:val="00DA7530"/>
    <w:rsid w:val="00DAF242"/>
    <w:rsid w:val="00DB0557"/>
    <w:rsid w:val="00DB0D24"/>
    <w:rsid w:val="00DB49A1"/>
    <w:rsid w:val="00DC6CF2"/>
    <w:rsid w:val="00DD089C"/>
    <w:rsid w:val="00DD1742"/>
    <w:rsid w:val="00DD7508"/>
    <w:rsid w:val="00DE4F44"/>
    <w:rsid w:val="00DE5ECF"/>
    <w:rsid w:val="00DE69BD"/>
    <w:rsid w:val="00DE7574"/>
    <w:rsid w:val="00DF64ED"/>
    <w:rsid w:val="00E015CF"/>
    <w:rsid w:val="00E03343"/>
    <w:rsid w:val="00E1198B"/>
    <w:rsid w:val="00E14CE4"/>
    <w:rsid w:val="00E21C90"/>
    <w:rsid w:val="00E30872"/>
    <w:rsid w:val="00E31425"/>
    <w:rsid w:val="00E32E53"/>
    <w:rsid w:val="00E33420"/>
    <w:rsid w:val="00E347FB"/>
    <w:rsid w:val="00E36477"/>
    <w:rsid w:val="00E37060"/>
    <w:rsid w:val="00E40DD0"/>
    <w:rsid w:val="00E45815"/>
    <w:rsid w:val="00E61725"/>
    <w:rsid w:val="00E63251"/>
    <w:rsid w:val="00E63FE0"/>
    <w:rsid w:val="00E66663"/>
    <w:rsid w:val="00E6693E"/>
    <w:rsid w:val="00E71DC0"/>
    <w:rsid w:val="00E734A5"/>
    <w:rsid w:val="00E757DB"/>
    <w:rsid w:val="00E758F7"/>
    <w:rsid w:val="00E9514F"/>
    <w:rsid w:val="00E96F50"/>
    <w:rsid w:val="00EA0FE7"/>
    <w:rsid w:val="00EA234C"/>
    <w:rsid w:val="00EA326D"/>
    <w:rsid w:val="00EA6D8B"/>
    <w:rsid w:val="00EA7EA3"/>
    <w:rsid w:val="00EB0C05"/>
    <w:rsid w:val="00EB609C"/>
    <w:rsid w:val="00EC0409"/>
    <w:rsid w:val="00EC09DC"/>
    <w:rsid w:val="00EC17E8"/>
    <w:rsid w:val="00EC2331"/>
    <w:rsid w:val="00EC34E1"/>
    <w:rsid w:val="00EC72A8"/>
    <w:rsid w:val="00ED7C78"/>
    <w:rsid w:val="00EE1360"/>
    <w:rsid w:val="00EE1EF6"/>
    <w:rsid w:val="00EF3AFA"/>
    <w:rsid w:val="00F02362"/>
    <w:rsid w:val="00F05BAC"/>
    <w:rsid w:val="00F06031"/>
    <w:rsid w:val="00F0640F"/>
    <w:rsid w:val="00F12A82"/>
    <w:rsid w:val="00F225D3"/>
    <w:rsid w:val="00F258B6"/>
    <w:rsid w:val="00F30A67"/>
    <w:rsid w:val="00F33B9A"/>
    <w:rsid w:val="00F35AEE"/>
    <w:rsid w:val="00F360B9"/>
    <w:rsid w:val="00F419E0"/>
    <w:rsid w:val="00F41C8C"/>
    <w:rsid w:val="00F503DE"/>
    <w:rsid w:val="00F52C32"/>
    <w:rsid w:val="00F53D4B"/>
    <w:rsid w:val="00F53E55"/>
    <w:rsid w:val="00F55EE4"/>
    <w:rsid w:val="00F62712"/>
    <w:rsid w:val="00F63053"/>
    <w:rsid w:val="00F712C9"/>
    <w:rsid w:val="00F749FB"/>
    <w:rsid w:val="00F808B3"/>
    <w:rsid w:val="00F81C0C"/>
    <w:rsid w:val="00F85612"/>
    <w:rsid w:val="00F86CD0"/>
    <w:rsid w:val="00F92230"/>
    <w:rsid w:val="00FA15C2"/>
    <w:rsid w:val="00FA3A7B"/>
    <w:rsid w:val="00FA5C22"/>
    <w:rsid w:val="00FA68BC"/>
    <w:rsid w:val="00FA72F4"/>
    <w:rsid w:val="00FB25A2"/>
    <w:rsid w:val="00FC08D4"/>
    <w:rsid w:val="00FC120E"/>
    <w:rsid w:val="00FC1804"/>
    <w:rsid w:val="00FC23A0"/>
    <w:rsid w:val="00FC38B2"/>
    <w:rsid w:val="00FC3FFD"/>
    <w:rsid w:val="00FC4417"/>
    <w:rsid w:val="00FD209F"/>
    <w:rsid w:val="00FD28F7"/>
    <w:rsid w:val="00FD4CF2"/>
    <w:rsid w:val="00FD7DAC"/>
    <w:rsid w:val="00FE1FD2"/>
    <w:rsid w:val="00FE6CB4"/>
    <w:rsid w:val="00FF1440"/>
    <w:rsid w:val="00FF24F1"/>
    <w:rsid w:val="00FF35EF"/>
    <w:rsid w:val="00FF477D"/>
    <w:rsid w:val="01309F38"/>
    <w:rsid w:val="013ECB65"/>
    <w:rsid w:val="02079488"/>
    <w:rsid w:val="023EE238"/>
    <w:rsid w:val="026AD6DB"/>
    <w:rsid w:val="026FFAB5"/>
    <w:rsid w:val="02A22699"/>
    <w:rsid w:val="02EAA3A7"/>
    <w:rsid w:val="039AF664"/>
    <w:rsid w:val="03CD049D"/>
    <w:rsid w:val="04D9CB5E"/>
    <w:rsid w:val="0636E2A5"/>
    <w:rsid w:val="063EE1D8"/>
    <w:rsid w:val="082991A4"/>
    <w:rsid w:val="0836348E"/>
    <w:rsid w:val="084CBC74"/>
    <w:rsid w:val="08E4C57E"/>
    <w:rsid w:val="093F4492"/>
    <w:rsid w:val="096A4A38"/>
    <w:rsid w:val="0A226857"/>
    <w:rsid w:val="0A61B5CA"/>
    <w:rsid w:val="0B4DD9FC"/>
    <w:rsid w:val="0B97AD52"/>
    <w:rsid w:val="0C5DF0FA"/>
    <w:rsid w:val="0C6C657C"/>
    <w:rsid w:val="0DD9CA2B"/>
    <w:rsid w:val="0E4E94A8"/>
    <w:rsid w:val="0E91DA39"/>
    <w:rsid w:val="0ED5E7B1"/>
    <w:rsid w:val="0EF8D7CF"/>
    <w:rsid w:val="10468F56"/>
    <w:rsid w:val="11BC5476"/>
    <w:rsid w:val="12160874"/>
    <w:rsid w:val="12E2C9A5"/>
    <w:rsid w:val="13C3D68F"/>
    <w:rsid w:val="14810128"/>
    <w:rsid w:val="153E6C67"/>
    <w:rsid w:val="15BA58E9"/>
    <w:rsid w:val="16263CE8"/>
    <w:rsid w:val="1678F18E"/>
    <w:rsid w:val="16C44E05"/>
    <w:rsid w:val="17534006"/>
    <w:rsid w:val="1779E8DF"/>
    <w:rsid w:val="185157FC"/>
    <w:rsid w:val="1853BAAC"/>
    <w:rsid w:val="19184F43"/>
    <w:rsid w:val="1AA9C25F"/>
    <w:rsid w:val="1AE7978C"/>
    <w:rsid w:val="1B5F60E9"/>
    <w:rsid w:val="1BFE1A28"/>
    <w:rsid w:val="1C726C15"/>
    <w:rsid w:val="1EF5237D"/>
    <w:rsid w:val="1FECC682"/>
    <w:rsid w:val="1FEDD6CE"/>
    <w:rsid w:val="21C830F9"/>
    <w:rsid w:val="22EA957F"/>
    <w:rsid w:val="23703B44"/>
    <w:rsid w:val="23B38BF4"/>
    <w:rsid w:val="23FD580E"/>
    <w:rsid w:val="2434BD09"/>
    <w:rsid w:val="243FEEA0"/>
    <w:rsid w:val="248A608B"/>
    <w:rsid w:val="25606E61"/>
    <w:rsid w:val="259FF855"/>
    <w:rsid w:val="25CF798A"/>
    <w:rsid w:val="2650895F"/>
    <w:rsid w:val="265515DB"/>
    <w:rsid w:val="2662E517"/>
    <w:rsid w:val="27BFA02E"/>
    <w:rsid w:val="288413D8"/>
    <w:rsid w:val="2955CAE8"/>
    <w:rsid w:val="29D9AAE6"/>
    <w:rsid w:val="29FAA79F"/>
    <w:rsid w:val="2A33AC47"/>
    <w:rsid w:val="2AD86990"/>
    <w:rsid w:val="2BCE58D0"/>
    <w:rsid w:val="2CC30DB8"/>
    <w:rsid w:val="2CD3FBD1"/>
    <w:rsid w:val="2D180701"/>
    <w:rsid w:val="2D2792A4"/>
    <w:rsid w:val="2DA2F5A1"/>
    <w:rsid w:val="2DC1FE06"/>
    <w:rsid w:val="2E33EF31"/>
    <w:rsid w:val="2E7FC6AA"/>
    <w:rsid w:val="2F02CFDB"/>
    <w:rsid w:val="2F87AD48"/>
    <w:rsid w:val="2F8D4662"/>
    <w:rsid w:val="2F9B8982"/>
    <w:rsid w:val="2FDC8953"/>
    <w:rsid w:val="30158F04"/>
    <w:rsid w:val="306BAC53"/>
    <w:rsid w:val="308B5631"/>
    <w:rsid w:val="30E12350"/>
    <w:rsid w:val="30F033ED"/>
    <w:rsid w:val="319052A2"/>
    <w:rsid w:val="33E7D196"/>
    <w:rsid w:val="342BBB5B"/>
    <w:rsid w:val="3643A445"/>
    <w:rsid w:val="364A69CD"/>
    <w:rsid w:val="367B7AE5"/>
    <w:rsid w:val="36BD3D27"/>
    <w:rsid w:val="376755F8"/>
    <w:rsid w:val="37B343B2"/>
    <w:rsid w:val="37B64A86"/>
    <w:rsid w:val="3A7231FD"/>
    <w:rsid w:val="3AEF2E43"/>
    <w:rsid w:val="3B084D5E"/>
    <w:rsid w:val="3B276A08"/>
    <w:rsid w:val="3B2D57CA"/>
    <w:rsid w:val="3C680EC3"/>
    <w:rsid w:val="3C8256B9"/>
    <w:rsid w:val="3C994B83"/>
    <w:rsid w:val="3D659ABA"/>
    <w:rsid w:val="3E3BB82B"/>
    <w:rsid w:val="406F5742"/>
    <w:rsid w:val="40E4EFE2"/>
    <w:rsid w:val="40F8A7B3"/>
    <w:rsid w:val="416323D7"/>
    <w:rsid w:val="418E4AF6"/>
    <w:rsid w:val="434A1DD6"/>
    <w:rsid w:val="4382DEC1"/>
    <w:rsid w:val="44C8B2B5"/>
    <w:rsid w:val="454AAB0B"/>
    <w:rsid w:val="469EDE8F"/>
    <w:rsid w:val="494C8AD8"/>
    <w:rsid w:val="49B5D0C3"/>
    <w:rsid w:val="4C472231"/>
    <w:rsid w:val="4C65F9FC"/>
    <w:rsid w:val="4C7AB1AE"/>
    <w:rsid w:val="4D747594"/>
    <w:rsid w:val="4DA13065"/>
    <w:rsid w:val="4E2060A2"/>
    <w:rsid w:val="4E465196"/>
    <w:rsid w:val="4E980922"/>
    <w:rsid w:val="4ECD4418"/>
    <w:rsid w:val="4F8210D9"/>
    <w:rsid w:val="4F8E5E1A"/>
    <w:rsid w:val="501086B0"/>
    <w:rsid w:val="5119968A"/>
    <w:rsid w:val="511E50F0"/>
    <w:rsid w:val="51EBF3C1"/>
    <w:rsid w:val="53B8AD9D"/>
    <w:rsid w:val="542A2101"/>
    <w:rsid w:val="550F11F4"/>
    <w:rsid w:val="55C4F947"/>
    <w:rsid w:val="560C20F9"/>
    <w:rsid w:val="560DD30E"/>
    <w:rsid w:val="564AA5CB"/>
    <w:rsid w:val="56686C05"/>
    <w:rsid w:val="56AD4FC6"/>
    <w:rsid w:val="56F3C549"/>
    <w:rsid w:val="5700F68F"/>
    <w:rsid w:val="581E1ED4"/>
    <w:rsid w:val="584376A6"/>
    <w:rsid w:val="598789BA"/>
    <w:rsid w:val="59F9F1A0"/>
    <w:rsid w:val="5A3A2D75"/>
    <w:rsid w:val="5B5FB624"/>
    <w:rsid w:val="5B66CCD5"/>
    <w:rsid w:val="5B6CC578"/>
    <w:rsid w:val="5B7F8398"/>
    <w:rsid w:val="5BDAE531"/>
    <w:rsid w:val="5C5DAA5C"/>
    <w:rsid w:val="5C7050BD"/>
    <w:rsid w:val="5DEF6F1C"/>
    <w:rsid w:val="5DF4AB2A"/>
    <w:rsid w:val="5E236191"/>
    <w:rsid w:val="5E256352"/>
    <w:rsid w:val="5EA062E7"/>
    <w:rsid w:val="5F2BCBD9"/>
    <w:rsid w:val="5FD142F8"/>
    <w:rsid w:val="611B741F"/>
    <w:rsid w:val="614D8E56"/>
    <w:rsid w:val="61D50E5E"/>
    <w:rsid w:val="623D72BE"/>
    <w:rsid w:val="6243D708"/>
    <w:rsid w:val="62E597EE"/>
    <w:rsid w:val="6336C13B"/>
    <w:rsid w:val="6355B971"/>
    <w:rsid w:val="63E42B7E"/>
    <w:rsid w:val="648F1D31"/>
    <w:rsid w:val="64BB116A"/>
    <w:rsid w:val="64D2919C"/>
    <w:rsid w:val="659529BD"/>
    <w:rsid w:val="65C8FE65"/>
    <w:rsid w:val="666E61FD"/>
    <w:rsid w:val="6765A5A7"/>
    <w:rsid w:val="67BEA2FE"/>
    <w:rsid w:val="6AA4B1AC"/>
    <w:rsid w:val="6B71B9E1"/>
    <w:rsid w:val="6BC90769"/>
    <w:rsid w:val="6D1CD51E"/>
    <w:rsid w:val="6E083DA1"/>
    <w:rsid w:val="6E805937"/>
    <w:rsid w:val="6F9BC397"/>
    <w:rsid w:val="6FEE61C6"/>
    <w:rsid w:val="6FFB82EC"/>
    <w:rsid w:val="703DA2D9"/>
    <w:rsid w:val="714772EF"/>
    <w:rsid w:val="715477DC"/>
    <w:rsid w:val="720D2F99"/>
    <w:rsid w:val="727FF971"/>
    <w:rsid w:val="7287F452"/>
    <w:rsid w:val="72D426E0"/>
    <w:rsid w:val="732FB57B"/>
    <w:rsid w:val="739FF074"/>
    <w:rsid w:val="73B5946B"/>
    <w:rsid w:val="73BC330F"/>
    <w:rsid w:val="756C7108"/>
    <w:rsid w:val="75C7FD01"/>
    <w:rsid w:val="75EBD64D"/>
    <w:rsid w:val="76B03831"/>
    <w:rsid w:val="7723A0FF"/>
    <w:rsid w:val="77371BE5"/>
    <w:rsid w:val="77B3162E"/>
    <w:rsid w:val="78C84ABB"/>
    <w:rsid w:val="78FAF0BE"/>
    <w:rsid w:val="790C11E5"/>
    <w:rsid w:val="79B71BD5"/>
    <w:rsid w:val="79F9481D"/>
    <w:rsid w:val="7A2F7FB6"/>
    <w:rsid w:val="7A71E2F9"/>
    <w:rsid w:val="7A899E77"/>
    <w:rsid w:val="7AD6221A"/>
    <w:rsid w:val="7AFD1161"/>
    <w:rsid w:val="7B861D0E"/>
    <w:rsid w:val="7B9D6773"/>
    <w:rsid w:val="7C19E751"/>
    <w:rsid w:val="7C887298"/>
    <w:rsid w:val="7DE17719"/>
    <w:rsid w:val="7E53B5EA"/>
    <w:rsid w:val="7F49FEE7"/>
    <w:rsid w:val="7FEFEEE4"/>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39AD"/>
  <w15:docId w15:val="{75FC08E4-9B26-45BA-AAB0-51AC6A8D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A23AB2"/>
    <w:rPr>
      <w:rFonts w:asciiTheme="majorHAnsi" w:eastAsiaTheme="majorEastAsia" w:hAnsiTheme="majorHAnsi" w:cstheme="majorBidi"/>
      <w:b/>
      <w:bCs/>
      <w:color w:val="4F81BD" w:themeColor="accent1"/>
      <w:sz w:val="26"/>
      <w:szCs w:val="26"/>
      <w:lang w:val="en-GB"/>
    </w:rPr>
  </w:style>
  <w:style w:type="character" w:customStyle="1" w:styleId="TitleChar">
    <w:name w:val="Title Char"/>
    <w:basedOn w:val="DefaultParagraphFont"/>
    <w:link w:val="Title"/>
    <w:qFormat/>
    <w:rsid w:val="00A23AB2"/>
    <w:rPr>
      <w:rFonts w:ascii="Times New Roman" w:eastAsia="Times New Roman" w:hAnsi="Times New Roman" w:cs="Times New Roman"/>
      <w:b/>
      <w:sz w:val="48"/>
      <w:szCs w:val="20"/>
      <w:lang w:val="en-GB"/>
    </w:rPr>
  </w:style>
  <w:style w:type="character" w:customStyle="1" w:styleId="FootnoteCharacters">
    <w:name w:val="Footnote Characters"/>
    <w:uiPriority w:val="99"/>
    <w:qFormat/>
    <w:rsid w:val="00A23AB2"/>
    <w:rPr>
      <w:rFonts w:ascii="TimesNewRomanPS" w:hAnsi="TimesNewRomanPS"/>
      <w:sz w:val="16"/>
      <w:vertAlign w:val="superscript"/>
    </w:rPr>
  </w:style>
  <w:style w:type="character" w:customStyle="1" w:styleId="FootnoteAnchor">
    <w:name w:val="Footnote Anchor"/>
    <w:rPr>
      <w:rFonts w:ascii="TimesNewRomanPS" w:hAnsi="TimesNewRomanPS"/>
      <w:sz w:val="16"/>
      <w:vertAlign w:val="superscript"/>
    </w:rPr>
  </w:style>
  <w:style w:type="character" w:styleId="Hyperlink">
    <w:name w:val="Hyperlink"/>
    <w:uiPriority w:val="99"/>
    <w:rsid w:val="00A23AB2"/>
    <w:rPr>
      <w:color w:val="0000FF"/>
      <w:u w:val="singl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qFormat/>
    <w:rsid w:val="00A23AB2"/>
    <w:rPr>
      <w:rFonts w:ascii="Times New Roman" w:eastAsia="Times New Roman" w:hAnsi="Times New Roman" w:cs="Times New Roman"/>
      <w:sz w:val="24"/>
      <w:szCs w:val="20"/>
      <w:lang w:val="en-GB"/>
    </w:rPr>
  </w:style>
  <w:style w:type="character" w:styleId="PageNumber">
    <w:name w:val="page number"/>
    <w:basedOn w:val="DefaultParagraphFont"/>
    <w:qFormat/>
    <w:rsid w:val="00A23AB2"/>
  </w:style>
  <w:style w:type="character" w:customStyle="1" w:styleId="FooterChar">
    <w:name w:val="Footer Char"/>
    <w:basedOn w:val="DefaultParagraphFont"/>
    <w:link w:val="Footer"/>
    <w:qFormat/>
    <w:rsid w:val="00A23AB2"/>
    <w:rPr>
      <w:rFonts w:ascii="Arial" w:eastAsia="Times New Roman" w:hAnsi="Arial" w:cs="Times New Roman"/>
      <w:sz w:val="16"/>
      <w:szCs w:val="20"/>
      <w:lang w:val="en-GB"/>
    </w:rPr>
  </w:style>
  <w:style w:type="character" w:customStyle="1" w:styleId="BodyTextChar">
    <w:name w:val="Body Text Char"/>
    <w:basedOn w:val="DefaultParagraphFont"/>
    <w:link w:val="BodyText"/>
    <w:qFormat/>
    <w:rsid w:val="00A23AB2"/>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qFormat/>
    <w:rsid w:val="00A23AB2"/>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semiHidden/>
    <w:qFormat/>
    <w:rsid w:val="00A23AB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qFormat/>
    <w:rsid w:val="00A23AB2"/>
    <w:rPr>
      <w:sz w:val="16"/>
      <w:szCs w:val="16"/>
    </w:rPr>
  </w:style>
  <w:style w:type="character" w:customStyle="1" w:styleId="CommentSubjectChar">
    <w:name w:val="Comment Subject Char"/>
    <w:basedOn w:val="CommentTextChar"/>
    <w:link w:val="CommentSubject"/>
    <w:uiPriority w:val="99"/>
    <w:semiHidden/>
    <w:qFormat/>
    <w:rsid w:val="00A23AB2"/>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sid w:val="00A23AB2"/>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qFormat/>
    <w:rsid w:val="00A5648D"/>
    <w:rPr>
      <w:color w:val="605E5C"/>
      <w:shd w:val="clear" w:color="auto" w:fill="E1DFDD"/>
    </w:rPr>
  </w:style>
  <w:style w:type="character" w:customStyle="1" w:styleId="Heading1Char">
    <w:name w:val="Heading 1 Char"/>
    <w:basedOn w:val="DefaultParagraphFont"/>
    <w:link w:val="Heading1"/>
    <w:uiPriority w:val="9"/>
    <w:qFormat/>
    <w:rsid w:val="00C87E8E"/>
    <w:rPr>
      <w:rFonts w:asciiTheme="majorHAnsi" w:eastAsiaTheme="majorEastAsia" w:hAnsiTheme="majorHAnsi" w:cstheme="majorBidi"/>
      <w:color w:val="365F91" w:themeColor="accent1" w:themeShade="BF"/>
      <w:sz w:val="32"/>
      <w:szCs w:val="32"/>
      <w:lang w:val="en-GB"/>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SubTitle1"/>
    <w:link w:val="TitleChar"/>
    <w:qFormat/>
    <w:rsid w:val="00A23AB2"/>
    <w:pPr>
      <w:spacing w:after="480"/>
      <w:jc w:val="center"/>
    </w:pPr>
    <w:rPr>
      <w:b/>
      <w:sz w:val="48"/>
    </w:rPr>
  </w:style>
  <w:style w:type="paragraph" w:customStyle="1" w:styleId="SubTitle1">
    <w:name w:val="SubTitle 1"/>
    <w:basedOn w:val="Normal"/>
    <w:next w:val="SubTitle2"/>
    <w:qFormat/>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qFormat/>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sz w:val="20"/>
    </w:rPr>
  </w:style>
  <w:style w:type="paragraph" w:customStyle="1" w:styleId="Guidelines1">
    <w:name w:val="Guidelines 1"/>
    <w:basedOn w:val="TOC1"/>
    <w:qFormat/>
    <w:rsid w:val="00A23AB2"/>
    <w:pPr>
      <w:pageBreakBefore/>
      <w:spacing w:after="480"/>
      <w:ind w:left="488" w:hanging="488"/>
    </w:pPr>
  </w:style>
  <w:style w:type="paragraph" w:customStyle="1" w:styleId="Guidelines2">
    <w:name w:val="Guidelines 2"/>
    <w:basedOn w:val="Normal"/>
    <w:qFormat/>
    <w:rsid w:val="00A23AB2"/>
    <w:pPr>
      <w:spacing w:before="240" w:after="240"/>
      <w:jc w:val="both"/>
    </w:pPr>
    <w:rPr>
      <w:b/>
      <w:smallCaps/>
    </w:rPr>
  </w:style>
  <w:style w:type="paragraph" w:customStyle="1" w:styleId="Text1">
    <w:name w:val="Text 1"/>
    <w:basedOn w:val="Normal"/>
    <w:qFormat/>
    <w:rsid w:val="00A23AB2"/>
    <w:pPr>
      <w:spacing w:after="240"/>
      <w:ind w:left="482"/>
      <w:jc w:val="both"/>
    </w:pPr>
  </w:style>
  <w:style w:type="paragraph" w:customStyle="1" w:styleId="Guidelines3">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200"/>
      <w:ind w:left="902" w:hanging="902"/>
    </w:pPr>
    <w:rPr>
      <w:rFonts w:ascii="Arial" w:hAnsi="Arial"/>
      <w:i/>
      <w:sz w:val="22"/>
    </w:rPr>
  </w:style>
  <w:style w:type="paragraph" w:customStyle="1" w:styleId="Text2">
    <w:name w:val="Text 2"/>
    <w:basedOn w:val="Normal"/>
    <w:qFormat/>
    <w:rsid w:val="00A23AB2"/>
    <w:pPr>
      <w:tabs>
        <w:tab w:val="left" w:pos="2161"/>
      </w:tabs>
      <w:spacing w:after="240"/>
      <w:ind w:left="1202"/>
      <w:jc w:val="both"/>
    </w:pPr>
  </w:style>
  <w:style w:type="paragraph" w:customStyle="1" w:styleId="Guidelines5">
    <w:name w:val="Guidelines 5"/>
    <w:basedOn w:val="Normal"/>
    <w:qFormat/>
    <w:rsid w:val="00A23AB2"/>
    <w:pPr>
      <w:spacing w:before="240" w:after="240"/>
      <w:jc w:val="both"/>
    </w:pPr>
    <w:rPr>
      <w:b/>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paragraph" w:customStyle="1" w:styleId="HeaderandFooter">
    <w:name w:val="Header and Footer"/>
    <w:basedOn w:val="Normal"/>
    <w:qFormat/>
  </w:style>
  <w:style w:type="paragraph" w:styleId="Header">
    <w:name w:val="header"/>
    <w:basedOn w:val="Normal"/>
    <w:link w:val="HeaderChar"/>
    <w:rsid w:val="00A23AB2"/>
    <w:pPr>
      <w:tabs>
        <w:tab w:val="center" w:pos="4153"/>
        <w:tab w:val="right" w:pos="8306"/>
      </w:tabs>
      <w:spacing w:after="240"/>
      <w:jc w:val="both"/>
    </w:pPr>
  </w:style>
  <w:style w:type="paragraph" w:styleId="Footer">
    <w:name w:val="footer"/>
    <w:basedOn w:val="Normal"/>
    <w:link w:val="FooterChar"/>
    <w:rsid w:val="00A23AB2"/>
    <w:pPr>
      <w:ind w:right="-567"/>
    </w:pPr>
    <w:rPr>
      <w:rFonts w:ascii="Arial" w:hAnsi="Arial"/>
      <w:sz w:val="16"/>
    </w:rPr>
  </w:style>
  <w:style w:type="paragraph" w:styleId="BodyTextIndent">
    <w:name w:val="Body Text Indent"/>
    <w:basedOn w:val="Normal"/>
    <w:link w:val="BodyTextIndentChar"/>
    <w:rsid w:val="00A23AB2"/>
    <w:pPr>
      <w:jc w:val="both"/>
    </w:pPr>
  </w:style>
  <w:style w:type="paragraph" w:customStyle="1" w:styleId="NumPar2">
    <w:name w:val="NumPar 2"/>
    <w:basedOn w:val="Heading2"/>
    <w:next w:val="Text2"/>
    <w:qFormat/>
    <w:rsid w:val="00A23AB2"/>
    <w:pPr>
      <w:keepNext w:val="0"/>
      <w:keepLines w:val="0"/>
      <w:tabs>
        <w:tab w:val="left" w:pos="360"/>
        <w:tab w:val="left" w:pos="1440"/>
      </w:tabs>
      <w:spacing w:before="0" w:after="240"/>
      <w:ind w:left="360" w:hanging="283"/>
      <w:jc w:val="both"/>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qFormat/>
    <w:rsid w:val="00A23AB2"/>
    <w:rPr>
      <w:sz w:val="20"/>
    </w:rPr>
  </w:style>
  <w:style w:type="paragraph" w:customStyle="1" w:styleId="tv213">
    <w:name w:val="tv213"/>
    <w:basedOn w:val="Normal"/>
    <w:qFormat/>
    <w:rsid w:val="00A23AB2"/>
    <w:pPr>
      <w:spacing w:beforeAutospacing="1" w:afterAutospacing="1"/>
    </w:pPr>
    <w:rPr>
      <w:szCs w:val="24"/>
      <w:lang w:val="lv-LV" w:eastAsia="lv-LV"/>
    </w:rPr>
  </w:style>
  <w:style w:type="paragraph" w:styleId="ListParagraph">
    <w:name w:val="List Paragraph"/>
    <w:basedOn w:val="Normal"/>
    <w:link w:val="ListParagraphChar"/>
    <w:uiPriority w:val="34"/>
    <w:qFormat/>
    <w:rsid w:val="00A23AB2"/>
    <w:pPr>
      <w:spacing w:after="200" w:line="276" w:lineRule="auto"/>
      <w:ind w:left="720"/>
      <w:contextualSpacing/>
    </w:pPr>
    <w:rPr>
      <w:rFonts w:ascii="Calibri" w:eastAsia="Calibri" w:hAnsi="Calibri"/>
      <w:sz w:val="22"/>
      <w:szCs w:val="22"/>
      <w:lang w:val="lv-LV"/>
    </w:rPr>
  </w:style>
  <w:style w:type="paragraph" w:styleId="CommentSubject">
    <w:name w:val="annotation subject"/>
    <w:basedOn w:val="CommentText"/>
    <w:next w:val="CommentText"/>
    <w:link w:val="CommentSubjectChar"/>
    <w:uiPriority w:val="99"/>
    <w:semiHidden/>
    <w:unhideWhenUsed/>
    <w:qFormat/>
    <w:rsid w:val="00A23AB2"/>
    <w:rPr>
      <w:b/>
      <w:bCs/>
    </w:rPr>
  </w:style>
  <w:style w:type="paragraph" w:styleId="BalloonText">
    <w:name w:val="Balloon Text"/>
    <w:basedOn w:val="Normal"/>
    <w:link w:val="BalloonTextChar"/>
    <w:uiPriority w:val="99"/>
    <w:semiHidden/>
    <w:unhideWhenUsed/>
    <w:qFormat/>
    <w:rsid w:val="00A23AB2"/>
    <w:rPr>
      <w:rFonts w:ascii="Tahoma" w:hAnsi="Tahoma" w:cs="Tahoma"/>
      <w:sz w:val="16"/>
      <w:szCs w:val="16"/>
    </w:rPr>
  </w:style>
  <w:style w:type="paragraph" w:styleId="Revision">
    <w:name w:val="Revision"/>
    <w:uiPriority w:val="99"/>
    <w:semiHidden/>
    <w:qFormat/>
    <w:rsid w:val="00013B3E"/>
    <w:rPr>
      <w:rFonts w:ascii="Times New Roman" w:eastAsia="Times New Roman" w:hAnsi="Times New Roman" w:cs="Times New Roman"/>
      <w:sz w:val="24"/>
      <w:szCs w:val="20"/>
      <w:lang w:val="en-GB"/>
    </w:rPr>
  </w:style>
  <w:style w:type="paragraph" w:styleId="NormalWeb">
    <w:name w:val="Normal (Web)"/>
    <w:basedOn w:val="Normal"/>
    <w:uiPriority w:val="99"/>
    <w:unhideWhenUsed/>
    <w:qFormat/>
    <w:rsid w:val="00533288"/>
    <w:pPr>
      <w:spacing w:beforeAutospacing="1" w:afterAutospacing="1"/>
    </w:pPr>
    <w:rPr>
      <w:szCs w:val="24"/>
      <w:lang w:val="lv-LV" w:eastAsia="lv-LV"/>
    </w:rPr>
  </w:style>
  <w:style w:type="paragraph" w:customStyle="1" w:styleId="Default">
    <w:name w:val="Default"/>
    <w:qFormat/>
    <w:rsid w:val="00F84F9F"/>
    <w:rPr>
      <w:rFonts w:ascii="Calibri" w:eastAsia="Calibri" w:hAnsi="Calibri" w:cs="Calibri"/>
      <w:color w:val="000000"/>
      <w:sz w:val="24"/>
      <w:szCs w:val="24"/>
    </w:rPr>
  </w:style>
  <w:style w:type="paragraph" w:styleId="ListNumber5">
    <w:name w:val="List Number 5"/>
    <w:basedOn w:val="Normal"/>
    <w:qFormat/>
    <w:rsid w:val="00D245C4"/>
  </w:style>
  <w:style w:type="paragraph" w:customStyle="1" w:styleId="FrameContents">
    <w:name w:val="Frame Contents"/>
    <w:basedOn w:val="Normal"/>
    <w:qFormat/>
  </w:style>
  <w:style w:type="table" w:styleId="TableGrid">
    <w:name w:val="Table Grid"/>
    <w:basedOn w:val="TableNormal"/>
    <w:uiPriority w:val="59"/>
    <w:rsid w:val="008D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7E5A"/>
    <w:rPr>
      <w:color w:val="605E5C"/>
      <w:shd w:val="clear" w:color="auto" w:fill="E1DFDD"/>
    </w:rPr>
  </w:style>
  <w:style w:type="numbering" w:customStyle="1" w:styleId="CurrentList1">
    <w:name w:val="Current List1"/>
    <w:uiPriority w:val="99"/>
    <w:rsid w:val="0018705C"/>
    <w:pPr>
      <w:numPr>
        <w:numId w:val="10"/>
      </w:numPr>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8F0786"/>
    <w:rPr>
      <w:rFonts w:ascii="TimesNewRomanPS" w:hAnsi="TimesNewRomanPS"/>
      <w:position w:val="6"/>
      <w:sz w:val="16"/>
    </w:rPr>
  </w:style>
  <w:style w:type="numbering" w:customStyle="1" w:styleId="CurrentList2">
    <w:name w:val="Current List2"/>
    <w:uiPriority w:val="99"/>
    <w:rsid w:val="008F0786"/>
    <w:pPr>
      <w:numPr>
        <w:numId w:val="14"/>
      </w:numPr>
    </w:pPr>
  </w:style>
  <w:style w:type="numbering" w:customStyle="1" w:styleId="CurrentList3">
    <w:name w:val="Current List3"/>
    <w:uiPriority w:val="99"/>
    <w:rsid w:val="00566763"/>
    <w:pPr>
      <w:numPr>
        <w:numId w:val="15"/>
      </w:numPr>
    </w:pPr>
  </w:style>
  <w:style w:type="numbering" w:customStyle="1" w:styleId="CurrentList4">
    <w:name w:val="Current List4"/>
    <w:uiPriority w:val="99"/>
    <w:rsid w:val="0075683E"/>
    <w:pPr>
      <w:numPr>
        <w:numId w:val="17"/>
      </w:numPr>
    </w:pPr>
  </w:style>
  <w:style w:type="numbering" w:customStyle="1" w:styleId="CurrentList5">
    <w:name w:val="Current List5"/>
    <w:uiPriority w:val="99"/>
    <w:rsid w:val="0075683E"/>
    <w:pPr>
      <w:numPr>
        <w:numId w:val="18"/>
      </w:numPr>
    </w:pPr>
  </w:style>
  <w:style w:type="numbering" w:customStyle="1" w:styleId="CurrentList6">
    <w:name w:val="Current List6"/>
    <w:uiPriority w:val="99"/>
    <w:rsid w:val="0075683E"/>
    <w:pPr>
      <w:numPr>
        <w:numId w:val="19"/>
      </w:numPr>
    </w:pPr>
  </w:style>
  <w:style w:type="numbering" w:customStyle="1" w:styleId="CurrentList7">
    <w:name w:val="Current List7"/>
    <w:uiPriority w:val="99"/>
    <w:rsid w:val="0075683E"/>
    <w:pPr>
      <w:numPr>
        <w:numId w:val="20"/>
      </w:numPr>
    </w:pPr>
  </w:style>
  <w:style w:type="numbering" w:customStyle="1" w:styleId="CurrentList8">
    <w:name w:val="Current List8"/>
    <w:uiPriority w:val="99"/>
    <w:rsid w:val="0075683E"/>
    <w:pPr>
      <w:numPr>
        <w:numId w:val="22"/>
      </w:numPr>
    </w:pPr>
  </w:style>
  <w:style w:type="numbering" w:customStyle="1" w:styleId="CurrentList9">
    <w:name w:val="Current List9"/>
    <w:uiPriority w:val="99"/>
    <w:rsid w:val="0075683E"/>
    <w:pPr>
      <w:numPr>
        <w:numId w:val="23"/>
      </w:numPr>
    </w:pPr>
  </w:style>
  <w:style w:type="numbering" w:customStyle="1" w:styleId="CurrentList10">
    <w:name w:val="Current List10"/>
    <w:uiPriority w:val="99"/>
    <w:rsid w:val="002F4C95"/>
    <w:pPr>
      <w:numPr>
        <w:numId w:val="24"/>
      </w:numPr>
    </w:pPr>
  </w:style>
  <w:style w:type="paragraph" w:customStyle="1" w:styleId="Parasts1">
    <w:name w:val="Parasts1"/>
    <w:qFormat/>
    <w:rsid w:val="003E38C7"/>
    <w:pPr>
      <w:suppressAutoHyphens w:val="0"/>
    </w:pPr>
    <w:rPr>
      <w:rFonts w:ascii="Times New Roman" w:eastAsia="Times New Roman" w:hAnsi="Times New Roman" w:cs="Times New Roman"/>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f.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etagimenei@sif.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AC7FDCF3-795B-4DE0-ADFE-2C994DD2DB44}">
  <ds:schemaRefs>
    <ds:schemaRef ds:uri="http://schemas.openxmlformats.org/officeDocument/2006/bibliography"/>
  </ds:schemaRefs>
</ds:datastoreItem>
</file>

<file path=customXml/itemProps2.xml><?xml version="1.0" encoding="utf-8"?>
<ds:datastoreItem xmlns:ds="http://schemas.openxmlformats.org/officeDocument/2006/customXml" ds:itemID="{96C0241F-5FC8-4D70-B8E2-F717F0E94D5B}">
  <ds:schemaRefs>
    <ds:schemaRef ds:uri="http://schemas.microsoft.com/sharepoint/v3/contenttype/forms"/>
  </ds:schemaRefs>
</ds:datastoreItem>
</file>

<file path=customXml/itemProps3.xml><?xml version="1.0" encoding="utf-8"?>
<ds:datastoreItem xmlns:ds="http://schemas.openxmlformats.org/officeDocument/2006/customXml" ds:itemID="{D3CF83B2-2119-4D8C-B6CB-681C1A791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609B7-CD8A-4DB0-BB44-0560D1978B1B}">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16858</Words>
  <Characters>9610</Characters>
  <Application>Microsoft Office Word</Application>
  <DocSecurity>0</DocSecurity>
  <Lines>80</Lines>
  <Paragraphs>52</Paragraphs>
  <ScaleCrop>false</ScaleCrop>
  <Company>LR Kultūras Ministrija</Company>
  <LinksUpToDate>false</LinksUpToDate>
  <CharactersWithSpaces>26416</CharactersWithSpaces>
  <SharedDoc>false</SharedDoc>
  <HLinks>
    <vt:vector size="12" baseType="variant">
      <vt:variant>
        <vt:i4>7077920</vt:i4>
      </vt:variant>
      <vt:variant>
        <vt:i4>3</vt:i4>
      </vt:variant>
      <vt:variant>
        <vt:i4>0</vt:i4>
      </vt:variant>
      <vt:variant>
        <vt:i4>5</vt:i4>
      </vt:variant>
      <vt:variant>
        <vt:lpwstr>http://www.sif.gov.lv/</vt:lpwstr>
      </vt:variant>
      <vt:variant>
        <vt:lpwstr/>
      </vt:variant>
      <vt:variant>
        <vt:i4>4784178</vt:i4>
      </vt:variant>
      <vt:variant>
        <vt:i4>0</vt:i4>
      </vt:variant>
      <vt:variant>
        <vt:i4>0</vt:i4>
      </vt:variant>
      <vt:variant>
        <vt:i4>5</vt:i4>
      </vt:variant>
      <vt:variant>
        <vt:lpwstr>mailto:vietagimenei@sif.gov.lv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Kristīne Ozola</cp:lastModifiedBy>
  <cp:revision>351</cp:revision>
  <cp:lastPrinted>2020-09-23T20:14:00Z</cp:lastPrinted>
  <dcterms:created xsi:type="dcterms:W3CDTF">2022-01-07T00:58:00Z</dcterms:created>
  <dcterms:modified xsi:type="dcterms:W3CDTF">2022-12-05T07:17:00Z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 Kultūras Ministrija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11179400</vt:r8>
  </property>
  <property fmtid="{D5CDD505-2E9C-101B-9397-08002B2CF9AE}" pid="11" name="MediaServiceImageTags">
    <vt:lpwstr/>
  </property>
</Properties>
</file>