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2F745" w14:textId="684C696A" w:rsidR="00F77CDE" w:rsidRDefault="00F77CDE" w:rsidP="00AA06FA">
      <w:pPr>
        <w:jc w:val="both"/>
        <w:rPr>
          <w:rFonts w:ascii="Roboto Lt" w:hAnsi="Roboto Lt" w:cs="Times New Roman"/>
        </w:rPr>
      </w:pPr>
      <w:r>
        <w:rPr>
          <w:rFonts w:ascii="Roboto Lt" w:hAnsi="Roboto Lt" w:cs="Times New Roman"/>
        </w:rPr>
        <w:t>Autor</w:t>
      </w:r>
      <w:r w:rsidR="00295BA9">
        <w:rPr>
          <w:rFonts w:ascii="Roboto Lt" w:hAnsi="Roboto Lt" w:cs="Times New Roman"/>
        </w:rPr>
        <w:t>e</w:t>
      </w:r>
      <w:r>
        <w:rPr>
          <w:rFonts w:ascii="Roboto Lt" w:hAnsi="Roboto Lt" w:cs="Times New Roman"/>
        </w:rPr>
        <w:t xml:space="preserve">: </w:t>
      </w:r>
      <w:r w:rsidR="00DE2A81" w:rsidRPr="00DE2A81">
        <w:rPr>
          <w:rFonts w:ascii="Roboto Lt" w:hAnsi="Roboto Lt" w:cs="Times New Roman"/>
        </w:rPr>
        <w:t>Vidzemes Augstskolas lektore un paaudžu pētniece Anna Broka.</w:t>
      </w:r>
    </w:p>
    <w:p w14:paraId="2A8C00B5" w14:textId="5803E570" w:rsidR="00AA06FA" w:rsidRDefault="00AA06FA" w:rsidP="00AA06FA">
      <w:pPr>
        <w:jc w:val="both"/>
        <w:rPr>
          <w:rFonts w:ascii="Roboto Lt" w:hAnsi="Roboto Lt" w:cs="Times New Roman"/>
        </w:rPr>
      </w:pPr>
    </w:p>
    <w:p w14:paraId="535BE52D" w14:textId="483FD8B3" w:rsidR="005E7E4A" w:rsidRDefault="005E7E4A" w:rsidP="00DE2A81">
      <w:pPr>
        <w:jc w:val="center"/>
        <w:rPr>
          <w:rFonts w:ascii="Roboto Lt" w:hAnsi="Roboto Lt" w:cs="Times New Roman"/>
          <w:b/>
          <w:bCs/>
        </w:rPr>
      </w:pPr>
      <w:r>
        <w:rPr>
          <w:rFonts w:ascii="Roboto Lt" w:hAnsi="Roboto Lt" w:cs="Times New Roman"/>
          <w:b/>
          <w:bCs/>
        </w:rPr>
        <w:t>Augsts l</w:t>
      </w:r>
      <w:r w:rsidRPr="005E7E4A">
        <w:rPr>
          <w:rFonts w:ascii="Roboto Lt" w:hAnsi="Roboto Lt" w:cs="Times New Roman"/>
          <w:b/>
          <w:bCs/>
        </w:rPr>
        <w:t xml:space="preserve">abklājības līmenis </w:t>
      </w:r>
      <w:r>
        <w:rPr>
          <w:rFonts w:ascii="Roboto Lt" w:hAnsi="Roboto Lt" w:cs="Times New Roman"/>
          <w:b/>
          <w:bCs/>
        </w:rPr>
        <w:t xml:space="preserve">samazina </w:t>
      </w:r>
      <w:proofErr w:type="spellStart"/>
      <w:r>
        <w:rPr>
          <w:rFonts w:ascii="Roboto Lt" w:hAnsi="Roboto Lt" w:cs="Times New Roman"/>
          <w:b/>
          <w:bCs/>
          <w:i/>
          <w:iCs/>
        </w:rPr>
        <w:t>e</w:t>
      </w:r>
      <w:r w:rsidRPr="005E7E4A">
        <w:rPr>
          <w:rFonts w:ascii="Roboto Lt" w:hAnsi="Roboto Lt" w:cs="Times New Roman"/>
          <w:b/>
          <w:bCs/>
          <w:i/>
          <w:iCs/>
        </w:rPr>
        <w:t>idžism</w:t>
      </w:r>
      <w:r>
        <w:rPr>
          <w:rFonts w:ascii="Roboto Lt" w:hAnsi="Roboto Lt" w:cs="Times New Roman"/>
          <w:b/>
          <w:bCs/>
          <w:i/>
          <w:iCs/>
        </w:rPr>
        <w:t>u</w:t>
      </w:r>
      <w:proofErr w:type="spellEnd"/>
    </w:p>
    <w:p w14:paraId="668B8A5E" w14:textId="7E1A7467" w:rsidR="00C07568" w:rsidRDefault="00AF2885" w:rsidP="000809B5">
      <w:pPr>
        <w:jc w:val="both"/>
        <w:rPr>
          <w:rFonts w:ascii="Roboto Lt" w:hAnsi="Roboto Lt" w:cs="Times New Roman"/>
        </w:rPr>
      </w:pPr>
      <w:r>
        <w:rPr>
          <w:rFonts w:ascii="Roboto Lt" w:hAnsi="Roboto Lt" w:cs="Times New Roman"/>
        </w:rPr>
        <w:t>Eiropā diskriminācija uz vecuma pamata iedzīvotāju straujās novecošanās dēļ ir viens no nopietnajiem politikas dienaskārtības jautājumiem.</w:t>
      </w:r>
      <w:r w:rsidR="00330FCE" w:rsidRPr="00330FCE">
        <w:rPr>
          <w:rFonts w:ascii="Roboto Lt" w:hAnsi="Roboto Lt" w:cs="Times New Roman"/>
        </w:rPr>
        <w:t xml:space="preserve"> Novecošanās skar nodarbinātību, veselības aprūpi, izglītību, sociālās drošības u.c. jomas. </w:t>
      </w:r>
      <w:r w:rsidR="00295BA9">
        <w:rPr>
          <w:rFonts w:ascii="Roboto Lt" w:hAnsi="Roboto Lt" w:cs="Times New Roman"/>
        </w:rPr>
        <w:t>Rezultātā d</w:t>
      </w:r>
      <w:r w:rsidR="00330FCE" w:rsidRPr="00330FCE">
        <w:rPr>
          <w:rFonts w:ascii="Roboto Lt" w:hAnsi="Roboto Lt" w:cs="Times New Roman"/>
        </w:rPr>
        <w:t xml:space="preserve">iskriminācija uz vecuma pamata jeb </w:t>
      </w:r>
      <w:proofErr w:type="spellStart"/>
      <w:r w:rsidR="00330FCE" w:rsidRPr="00295BA9">
        <w:rPr>
          <w:rFonts w:ascii="Roboto Lt" w:hAnsi="Roboto Lt" w:cs="Times New Roman"/>
          <w:i/>
          <w:iCs/>
        </w:rPr>
        <w:t>eidžisms</w:t>
      </w:r>
      <w:proofErr w:type="spellEnd"/>
      <w:r w:rsidR="00330FCE" w:rsidRPr="00330FCE">
        <w:rPr>
          <w:rFonts w:ascii="Roboto Lt" w:hAnsi="Roboto Lt" w:cs="Times New Roman"/>
        </w:rPr>
        <w:t xml:space="preserve"> ir atzīts par dzīves kvalitātes kavējošo faktoru, kas ietekmē visas valsts labklājību un izaugsmi. </w:t>
      </w:r>
    </w:p>
    <w:p w14:paraId="5184675C" w14:textId="40CF89CA" w:rsidR="00C07568" w:rsidRDefault="00C07568" w:rsidP="00C07568">
      <w:pPr>
        <w:jc w:val="both"/>
        <w:rPr>
          <w:rFonts w:ascii="Roboto Lt" w:hAnsi="Roboto Lt" w:cs="Times New Roman"/>
        </w:rPr>
      </w:pPr>
      <w:r w:rsidRPr="00330FCE">
        <w:rPr>
          <w:rFonts w:ascii="Roboto Lt" w:hAnsi="Roboto Lt" w:cs="Times New Roman"/>
        </w:rPr>
        <w:t xml:space="preserve">Mūsdienās </w:t>
      </w:r>
      <w:proofErr w:type="spellStart"/>
      <w:r w:rsidRPr="00295BA9">
        <w:rPr>
          <w:rFonts w:ascii="Roboto Lt" w:hAnsi="Roboto Lt" w:cs="Times New Roman"/>
          <w:i/>
          <w:iCs/>
        </w:rPr>
        <w:t>eidžisms</w:t>
      </w:r>
      <w:proofErr w:type="spellEnd"/>
      <w:r w:rsidRPr="00330FCE">
        <w:rPr>
          <w:rFonts w:ascii="Roboto Lt" w:hAnsi="Roboto Lt" w:cs="Times New Roman"/>
        </w:rPr>
        <w:t xml:space="preserve"> ir globāla problēma. Ar vecumu saistītie aizspriedumi nav tikai </w:t>
      </w:r>
      <w:proofErr w:type="spellStart"/>
      <w:r w:rsidRPr="00330FCE">
        <w:rPr>
          <w:rFonts w:ascii="Roboto Lt" w:hAnsi="Roboto Lt" w:cs="Times New Roman"/>
        </w:rPr>
        <w:t>psihosociāla</w:t>
      </w:r>
      <w:proofErr w:type="spellEnd"/>
      <w:r w:rsidRPr="00330FCE">
        <w:rPr>
          <w:rFonts w:ascii="Roboto Lt" w:hAnsi="Roboto Lt" w:cs="Times New Roman"/>
        </w:rPr>
        <w:t xml:space="preserve"> slimība, kura ir ārstējama, bet tā ir mūsu attieksme, kas ir novedusi pie vecu cilvēku sociālās atstumtības, izolācijas un pāragras nāves. Bailes novecot un vecuma noliegšana, kas raksturīga jaunākai paaudzei, ir apliecinājums nenobriedušai apziņai. Tā nav tikai aizspriedumu pilna un </w:t>
      </w:r>
      <w:proofErr w:type="spellStart"/>
      <w:r w:rsidRPr="00330FCE">
        <w:rPr>
          <w:rFonts w:ascii="Roboto Lt" w:hAnsi="Roboto Lt" w:cs="Times New Roman"/>
        </w:rPr>
        <w:t>stereotipiska</w:t>
      </w:r>
      <w:proofErr w:type="spellEnd"/>
      <w:r w:rsidRPr="00330FCE">
        <w:rPr>
          <w:rFonts w:ascii="Roboto Lt" w:hAnsi="Roboto Lt" w:cs="Times New Roman"/>
        </w:rPr>
        <w:t xml:space="preserve"> uzvedība pret vecumu, bet tie ir aizspriedumi vērsti pret cilvēcību</w:t>
      </w:r>
      <w:r>
        <w:rPr>
          <w:rFonts w:ascii="Roboto Lt" w:hAnsi="Roboto Lt" w:cs="Times New Roman"/>
        </w:rPr>
        <w:t>.</w:t>
      </w:r>
      <w:r w:rsidRPr="00C07568">
        <w:rPr>
          <w:rFonts w:ascii="Roboto Lt" w:hAnsi="Roboto Lt" w:cs="Times New Roman"/>
        </w:rPr>
        <w:t xml:space="preserve"> </w:t>
      </w:r>
      <w:r>
        <w:rPr>
          <w:rFonts w:ascii="Roboto Lt" w:hAnsi="Roboto Lt" w:cs="Times New Roman"/>
        </w:rPr>
        <w:t>Sekojoši d</w:t>
      </w:r>
      <w:r w:rsidRPr="00330FCE">
        <w:rPr>
          <w:rFonts w:ascii="Roboto Lt" w:hAnsi="Roboto Lt" w:cs="Times New Roman"/>
        </w:rPr>
        <w:t>iskriminācija uz vecuma pamata ir sastopama abās paaudzēs - vecāka gadagājuma iedzīvotāji var izturēties nievājoši pret jauniem, un jaunie - pret veciem cilvēkiem.</w:t>
      </w:r>
      <w:r>
        <w:rPr>
          <w:rFonts w:ascii="Roboto Lt" w:hAnsi="Roboto Lt" w:cs="Times New Roman"/>
        </w:rPr>
        <w:t xml:space="preserve"> </w:t>
      </w:r>
      <w:r w:rsidRPr="00330FCE">
        <w:rPr>
          <w:rFonts w:ascii="Roboto Lt" w:hAnsi="Roboto Lt" w:cs="Times New Roman"/>
        </w:rPr>
        <w:t xml:space="preserve">Pirmais solis, lai izprastu </w:t>
      </w:r>
      <w:proofErr w:type="spellStart"/>
      <w:r w:rsidRPr="00330FCE">
        <w:rPr>
          <w:rFonts w:ascii="Roboto Lt" w:hAnsi="Roboto Lt" w:cs="Times New Roman"/>
          <w:i/>
          <w:iCs/>
        </w:rPr>
        <w:t>eidžismu</w:t>
      </w:r>
      <w:proofErr w:type="spellEnd"/>
      <w:r w:rsidRPr="00330FCE">
        <w:rPr>
          <w:rFonts w:ascii="Roboto Lt" w:hAnsi="Roboto Lt" w:cs="Times New Roman"/>
        </w:rPr>
        <w:t xml:space="preserve"> un tā sekas, ir atzī</w:t>
      </w:r>
      <w:r w:rsidR="00AF2885">
        <w:rPr>
          <w:rFonts w:ascii="Roboto Lt" w:hAnsi="Roboto Lt" w:cs="Times New Roman"/>
        </w:rPr>
        <w:t>šana</w:t>
      </w:r>
      <w:r w:rsidRPr="00330FCE">
        <w:rPr>
          <w:rFonts w:ascii="Roboto Lt" w:hAnsi="Roboto Lt" w:cs="Times New Roman"/>
        </w:rPr>
        <w:t xml:space="preserve">, ka tas pastāv mūsu valstī un sabiedrībā. </w:t>
      </w:r>
    </w:p>
    <w:p w14:paraId="5C7EC909" w14:textId="01E2D3D3" w:rsidR="00C07568" w:rsidRDefault="00C07568" w:rsidP="00C07568">
      <w:pPr>
        <w:jc w:val="both"/>
        <w:rPr>
          <w:rFonts w:ascii="Roboto Lt" w:hAnsi="Roboto Lt" w:cs="Times New Roman"/>
        </w:rPr>
      </w:pPr>
      <w:r w:rsidRPr="00330FCE">
        <w:rPr>
          <w:rFonts w:ascii="Roboto Lt" w:hAnsi="Roboto Lt" w:cs="Times New Roman"/>
        </w:rPr>
        <w:t xml:space="preserve">Jau kopš dzimšanas mēs apzināmies, ka novecosim. Tomēr tas, kā mēs novecojam, kāda ir mūsu dzīves kvalitāte un iespējas nodzīvot </w:t>
      </w:r>
      <w:proofErr w:type="spellStart"/>
      <w:r w:rsidRPr="00330FCE">
        <w:rPr>
          <w:rFonts w:ascii="Roboto Lt" w:hAnsi="Roboto Lt" w:cs="Times New Roman"/>
        </w:rPr>
        <w:t>cieņpilnu</w:t>
      </w:r>
      <w:proofErr w:type="spellEnd"/>
      <w:r w:rsidRPr="00330FCE">
        <w:rPr>
          <w:rFonts w:ascii="Roboto Lt" w:hAnsi="Roboto Lt" w:cs="Times New Roman"/>
        </w:rPr>
        <w:t xml:space="preserve"> dzīvi, </w:t>
      </w:r>
      <w:r>
        <w:rPr>
          <w:rFonts w:ascii="Roboto Lt" w:hAnsi="Roboto Lt" w:cs="Times New Roman"/>
        </w:rPr>
        <w:t xml:space="preserve">dažādu </w:t>
      </w:r>
      <w:r w:rsidRPr="00330FCE">
        <w:rPr>
          <w:rFonts w:ascii="Roboto Lt" w:hAnsi="Roboto Lt" w:cs="Times New Roman"/>
        </w:rPr>
        <w:t>valstu starpā atšķiras. Jāatzīst, ka novecošanās nav tikai bioloģisks, bet arī sociālo faktoru un sociālā vidē konstruēts process, kuru ietekmē mūsu pieņēmumi par vecumu, gaidas un vērtējumi.</w:t>
      </w:r>
      <w:r>
        <w:rPr>
          <w:rFonts w:ascii="Roboto Lt" w:hAnsi="Roboto Lt" w:cs="Times New Roman"/>
        </w:rPr>
        <w:t xml:space="preserve"> </w:t>
      </w:r>
      <w:r w:rsidRPr="00330FCE">
        <w:rPr>
          <w:rFonts w:ascii="Roboto Lt" w:hAnsi="Roboto Lt" w:cs="Times New Roman"/>
        </w:rPr>
        <w:t xml:space="preserve">Praksē </w:t>
      </w:r>
      <w:proofErr w:type="spellStart"/>
      <w:r w:rsidRPr="00295BA9">
        <w:rPr>
          <w:rFonts w:ascii="Roboto Lt" w:hAnsi="Roboto Lt" w:cs="Times New Roman"/>
          <w:i/>
          <w:iCs/>
        </w:rPr>
        <w:t>eidžisms</w:t>
      </w:r>
      <w:proofErr w:type="spellEnd"/>
      <w:r w:rsidRPr="00330FCE">
        <w:rPr>
          <w:rFonts w:ascii="Roboto Lt" w:hAnsi="Roboto Lt" w:cs="Times New Roman"/>
        </w:rPr>
        <w:t xml:space="preserve"> izpaužas gan individuālajā, gan institucionālajā līmenī - to veido stereotipi un mīti, nicinoša uzvedība vai nepatika, kas tiek pausta gan vienkāršā ikdienas saskarsmes formā, gan diskriminējošā praksē, piemēram, darba vidē, mājās, veselības un izglītības iestādēs u.c.</w:t>
      </w:r>
      <w:r>
        <w:rPr>
          <w:rFonts w:ascii="Roboto Lt" w:hAnsi="Roboto Lt" w:cs="Times New Roman"/>
        </w:rPr>
        <w:t xml:space="preserve"> </w:t>
      </w:r>
      <w:r w:rsidRPr="00330FCE">
        <w:rPr>
          <w:rFonts w:ascii="Roboto Lt" w:hAnsi="Roboto Lt" w:cs="Times New Roman"/>
        </w:rPr>
        <w:t>Indivīda līmenī mums veidojas un mainās priekštati par vecumu, normām, kas nosaka mūsu uzvedību noteiktajā vecumā, kā arī mūsu attīstību, kā daļu no noteikta dzīves posma.</w:t>
      </w:r>
      <w:r>
        <w:rPr>
          <w:rFonts w:ascii="Roboto Lt" w:hAnsi="Roboto Lt" w:cs="Times New Roman"/>
        </w:rPr>
        <w:t xml:space="preserve"> </w:t>
      </w:r>
      <w:r w:rsidRPr="00330FCE">
        <w:rPr>
          <w:rFonts w:ascii="Roboto Lt" w:hAnsi="Roboto Lt" w:cs="Times New Roman"/>
        </w:rPr>
        <w:t xml:space="preserve">Sabiedrības līmenī </w:t>
      </w:r>
      <w:r w:rsidR="00295BA9" w:rsidRPr="00330FCE">
        <w:rPr>
          <w:rFonts w:ascii="Roboto Lt" w:hAnsi="Roboto Lt" w:cs="Times New Roman"/>
        </w:rPr>
        <w:t>mums veidojas un mainās priekštati</w:t>
      </w:r>
      <w:r w:rsidR="00295BA9">
        <w:rPr>
          <w:rFonts w:ascii="Roboto Lt" w:hAnsi="Roboto Lt" w:cs="Times New Roman"/>
        </w:rPr>
        <w:t>, bal</w:t>
      </w:r>
      <w:r w:rsidR="00AF2885">
        <w:rPr>
          <w:rFonts w:ascii="Roboto Lt" w:hAnsi="Roboto Lt" w:cs="Times New Roman"/>
        </w:rPr>
        <w:t>s</w:t>
      </w:r>
      <w:r w:rsidR="00295BA9">
        <w:rPr>
          <w:rFonts w:ascii="Roboto Lt" w:hAnsi="Roboto Lt" w:cs="Times New Roman"/>
        </w:rPr>
        <w:t xml:space="preserve">toties uz mūsu </w:t>
      </w:r>
      <w:r w:rsidRPr="00330FCE">
        <w:rPr>
          <w:rFonts w:ascii="Roboto Lt" w:hAnsi="Roboto Lt" w:cs="Times New Roman"/>
        </w:rPr>
        <w:t>savstarpēj</w:t>
      </w:r>
      <w:r w:rsidR="00295BA9">
        <w:rPr>
          <w:rFonts w:ascii="Roboto Lt" w:hAnsi="Roboto Lt" w:cs="Times New Roman"/>
        </w:rPr>
        <w:t>o</w:t>
      </w:r>
      <w:r w:rsidRPr="00330FCE">
        <w:rPr>
          <w:rFonts w:ascii="Roboto Lt" w:hAnsi="Roboto Lt" w:cs="Times New Roman"/>
        </w:rPr>
        <w:t xml:space="preserve"> sait</w:t>
      </w:r>
      <w:r w:rsidR="00295BA9">
        <w:rPr>
          <w:rFonts w:ascii="Roboto Lt" w:hAnsi="Roboto Lt" w:cs="Times New Roman"/>
        </w:rPr>
        <w:t>i</w:t>
      </w:r>
      <w:r w:rsidRPr="00330FCE">
        <w:rPr>
          <w:rFonts w:ascii="Roboto Lt" w:hAnsi="Roboto Lt" w:cs="Times New Roman"/>
        </w:rPr>
        <w:t xml:space="preserve"> ar ģimen</w:t>
      </w:r>
      <w:r w:rsidR="00AF2885">
        <w:rPr>
          <w:rFonts w:ascii="Roboto Lt" w:hAnsi="Roboto Lt" w:cs="Times New Roman"/>
        </w:rPr>
        <w:t>i</w:t>
      </w:r>
      <w:r w:rsidRPr="00330FCE">
        <w:rPr>
          <w:rFonts w:ascii="Roboto Lt" w:hAnsi="Roboto Lt" w:cs="Times New Roman"/>
        </w:rPr>
        <w:t>, draugiem un darba kolēģiem.</w:t>
      </w:r>
      <w:r>
        <w:rPr>
          <w:rFonts w:ascii="Roboto Lt" w:hAnsi="Roboto Lt" w:cs="Times New Roman"/>
        </w:rPr>
        <w:t xml:space="preserve"> Savukārt i</w:t>
      </w:r>
      <w:r w:rsidRPr="000C1B47">
        <w:rPr>
          <w:rFonts w:ascii="Roboto Lt" w:hAnsi="Roboto Lt" w:cs="Times New Roman"/>
        </w:rPr>
        <w:t>nstitucionāl</w:t>
      </w:r>
      <w:r>
        <w:rPr>
          <w:rFonts w:ascii="Roboto Lt" w:hAnsi="Roboto Lt" w:cs="Times New Roman"/>
        </w:rPr>
        <w:t>ā līmenī</w:t>
      </w:r>
      <w:r w:rsidRPr="000C1B47">
        <w:rPr>
          <w:rFonts w:ascii="Roboto Lt" w:hAnsi="Roboto Lt" w:cs="Times New Roman"/>
        </w:rPr>
        <w:t xml:space="preserve"> </w:t>
      </w:r>
      <w:proofErr w:type="spellStart"/>
      <w:r w:rsidRPr="00295BA9">
        <w:rPr>
          <w:rFonts w:ascii="Roboto Lt" w:hAnsi="Roboto Lt" w:cs="Times New Roman"/>
          <w:i/>
          <w:iCs/>
        </w:rPr>
        <w:t>eidžisms</w:t>
      </w:r>
      <w:proofErr w:type="spellEnd"/>
      <w:r w:rsidRPr="000C1B47">
        <w:rPr>
          <w:rFonts w:ascii="Roboto Lt" w:hAnsi="Roboto Lt" w:cs="Times New Roman"/>
        </w:rPr>
        <w:t xml:space="preserve"> nosaka kādā veidā noteiktā vecuma posmā cilvēks var saņemt atbalstu, kas ir ne vien kompensējošs (pabalsti, atlaides u.tml.), bet valsts aktivizējošs un </w:t>
      </w:r>
      <w:proofErr w:type="spellStart"/>
      <w:r w:rsidRPr="000C1B47">
        <w:rPr>
          <w:rFonts w:ascii="Roboto Lt" w:hAnsi="Roboto Lt" w:cs="Times New Roman"/>
        </w:rPr>
        <w:t>proaktīvs</w:t>
      </w:r>
      <w:proofErr w:type="spellEnd"/>
      <w:r w:rsidRPr="000C1B47">
        <w:rPr>
          <w:rFonts w:ascii="Roboto Lt" w:hAnsi="Roboto Lt" w:cs="Times New Roman"/>
        </w:rPr>
        <w:t xml:space="preserve"> atbalsts (</w:t>
      </w:r>
      <w:proofErr w:type="spellStart"/>
      <w:r w:rsidRPr="000C1B47">
        <w:rPr>
          <w:rFonts w:ascii="Roboto Lt" w:hAnsi="Roboto Lt" w:cs="Times New Roman"/>
        </w:rPr>
        <w:t>nodarbināmības</w:t>
      </w:r>
      <w:proofErr w:type="spellEnd"/>
      <w:r w:rsidR="00295BA9">
        <w:rPr>
          <w:rFonts w:ascii="Roboto Lt" w:hAnsi="Roboto Lt" w:cs="Times New Roman"/>
        </w:rPr>
        <w:t xml:space="preserve"> </w:t>
      </w:r>
      <w:r w:rsidRPr="000C1B47">
        <w:rPr>
          <w:rFonts w:ascii="Roboto Lt" w:hAnsi="Roboto Lt" w:cs="Times New Roman"/>
        </w:rPr>
        <w:t xml:space="preserve">un nodarbinātības iespējas, elastīgāka darba vide, brīvā laika un </w:t>
      </w:r>
      <w:proofErr w:type="spellStart"/>
      <w:r w:rsidRPr="000C1B47">
        <w:rPr>
          <w:rFonts w:ascii="Roboto Lt" w:hAnsi="Roboto Lt" w:cs="Times New Roman"/>
        </w:rPr>
        <w:t>starppaudžu</w:t>
      </w:r>
      <w:proofErr w:type="spellEnd"/>
      <w:r w:rsidRPr="000C1B47">
        <w:rPr>
          <w:rFonts w:ascii="Roboto Lt" w:hAnsi="Roboto Lt" w:cs="Times New Roman"/>
        </w:rPr>
        <w:t xml:space="preserve"> centri, mūžizglītības iespējas, pakalpojumu pieejamība u.c.).</w:t>
      </w:r>
    </w:p>
    <w:p w14:paraId="29302241" w14:textId="40B35AB6" w:rsidR="00295BA9" w:rsidRDefault="00951477" w:rsidP="00295BA9">
      <w:pPr>
        <w:jc w:val="center"/>
        <w:rPr>
          <w:rFonts w:ascii="Roboto Lt" w:hAnsi="Roboto Lt" w:cs="Times New Roman"/>
        </w:rPr>
      </w:pPr>
      <w:r>
        <w:rPr>
          <w:rFonts w:ascii="Roboto Lt" w:hAnsi="Roboto Lt" w:cs="Times New Roman"/>
          <w:noProof/>
        </w:rPr>
        <w:lastRenderedPageBreak/>
        <w:drawing>
          <wp:inline distT="0" distB="0" distL="0" distR="0" wp14:anchorId="3BABC598" wp14:editId="1B388D32">
            <wp:extent cx="3284255" cy="2880000"/>
            <wp:effectExtent l="0" t="0" r="0" b="0"/>
            <wp:docPr id="2" name="Picture 2"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ab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84255" cy="2880000"/>
                    </a:xfrm>
                    <a:prstGeom prst="rect">
                      <a:avLst/>
                    </a:prstGeom>
                  </pic:spPr>
                </pic:pic>
              </a:graphicData>
            </a:graphic>
          </wp:inline>
        </w:drawing>
      </w:r>
    </w:p>
    <w:p w14:paraId="2BB059A3" w14:textId="77777777" w:rsidR="00295BA9" w:rsidRDefault="00295BA9" w:rsidP="00295BA9">
      <w:pPr>
        <w:jc w:val="center"/>
        <w:rPr>
          <w:rFonts w:ascii="Roboto Lt" w:hAnsi="Roboto Lt" w:cs="Times New Roman"/>
        </w:rPr>
      </w:pPr>
      <w:r w:rsidRPr="00283C1B">
        <w:rPr>
          <w:rFonts w:ascii="Roboto Lt" w:hAnsi="Roboto Lt" w:cs="Times New Roman"/>
        </w:rPr>
        <w:t>Līdztiesību veicinošie un kavējošie faktori</w:t>
      </w:r>
    </w:p>
    <w:p w14:paraId="539E6E86" w14:textId="77777777" w:rsidR="00295BA9" w:rsidRDefault="00295BA9" w:rsidP="00295BA9">
      <w:pPr>
        <w:jc w:val="center"/>
        <w:rPr>
          <w:rFonts w:ascii="Roboto Lt" w:hAnsi="Roboto Lt" w:cs="Times New Roman"/>
        </w:rPr>
      </w:pPr>
    </w:p>
    <w:p w14:paraId="50D57940" w14:textId="6ABDA99A" w:rsidR="00C07568" w:rsidRDefault="00C07568" w:rsidP="00C07568">
      <w:pPr>
        <w:jc w:val="both"/>
        <w:rPr>
          <w:rFonts w:ascii="Roboto Lt" w:hAnsi="Roboto Lt" w:cs="Times New Roman"/>
        </w:rPr>
      </w:pPr>
      <w:r w:rsidRPr="00330FCE">
        <w:rPr>
          <w:rFonts w:ascii="Roboto Lt" w:hAnsi="Roboto Lt" w:cs="Times New Roman"/>
        </w:rPr>
        <w:t xml:space="preserve">Mūsu </w:t>
      </w:r>
      <w:proofErr w:type="spellStart"/>
      <w:r w:rsidRPr="00330FCE">
        <w:rPr>
          <w:rFonts w:ascii="Roboto Lt" w:hAnsi="Roboto Lt" w:cs="Times New Roman"/>
        </w:rPr>
        <w:t>stereotipiska</w:t>
      </w:r>
      <w:proofErr w:type="spellEnd"/>
      <w:r w:rsidRPr="00330FCE">
        <w:rPr>
          <w:rFonts w:ascii="Roboto Lt" w:hAnsi="Roboto Lt" w:cs="Times New Roman"/>
        </w:rPr>
        <w:t xml:space="preserve"> un aizspriedumainā uzvedība sākas brīdī, kad mēs savā ikdienā vispārinām terminus “jauns” vai “vecs”, nevis uzsveram mūsu unikālo un dažādo individuālo novecošanās pieredzi.</w:t>
      </w:r>
      <w:r>
        <w:rPr>
          <w:rFonts w:ascii="Roboto Lt" w:hAnsi="Roboto Lt" w:cs="Times New Roman"/>
        </w:rPr>
        <w:t xml:space="preserve"> </w:t>
      </w:r>
      <w:r w:rsidRPr="00330FCE">
        <w:rPr>
          <w:rFonts w:ascii="Roboto Lt" w:hAnsi="Roboto Lt" w:cs="Times New Roman"/>
        </w:rPr>
        <w:t xml:space="preserve">Līdz ar to “jaunība” vai “vecums” ir relatīvi jēdzieni, </w:t>
      </w:r>
      <w:r w:rsidR="00AF2885">
        <w:rPr>
          <w:rFonts w:ascii="Roboto Lt" w:hAnsi="Roboto Lt" w:cs="Times New Roman"/>
        </w:rPr>
        <w:t>un</w:t>
      </w:r>
      <w:r w:rsidR="00AF2885" w:rsidRPr="00330FCE">
        <w:rPr>
          <w:rFonts w:ascii="Roboto Lt" w:hAnsi="Roboto Lt" w:cs="Times New Roman"/>
        </w:rPr>
        <w:t xml:space="preserve"> </w:t>
      </w:r>
      <w:r w:rsidRPr="00330FCE">
        <w:rPr>
          <w:rFonts w:ascii="Roboto Lt" w:hAnsi="Roboto Lt" w:cs="Times New Roman"/>
        </w:rPr>
        <w:t>tie neprecīzi ataino personu dažādību, kontekstu un unikālo pieredzi dažādos vecuma posmos.</w:t>
      </w:r>
      <w:r>
        <w:rPr>
          <w:rFonts w:ascii="Roboto Lt" w:hAnsi="Roboto Lt" w:cs="Times New Roman"/>
        </w:rPr>
        <w:t xml:space="preserve"> Rezultātā </w:t>
      </w:r>
      <w:proofErr w:type="spellStart"/>
      <w:r w:rsidRPr="00295BA9">
        <w:rPr>
          <w:rFonts w:ascii="Roboto Lt" w:hAnsi="Roboto Lt" w:cs="Times New Roman"/>
          <w:i/>
          <w:iCs/>
        </w:rPr>
        <w:t>eidžisms</w:t>
      </w:r>
      <w:proofErr w:type="spellEnd"/>
      <w:r w:rsidRPr="000C1B47">
        <w:rPr>
          <w:rFonts w:ascii="Roboto Lt" w:hAnsi="Roboto Lt" w:cs="Times New Roman"/>
        </w:rPr>
        <w:t xml:space="preserve"> izpaužas gan pret jauniem, gan veciem cilvēkiem, kas negatīvi ietekmē valstu </w:t>
      </w:r>
      <w:r>
        <w:rPr>
          <w:rFonts w:ascii="Roboto Lt" w:hAnsi="Roboto Lt" w:cs="Times New Roman"/>
        </w:rPr>
        <w:t xml:space="preserve">labklājības un </w:t>
      </w:r>
      <w:r w:rsidRPr="000C1B47">
        <w:rPr>
          <w:rFonts w:ascii="Roboto Lt" w:hAnsi="Roboto Lt" w:cs="Times New Roman"/>
        </w:rPr>
        <w:t xml:space="preserve">ekonomisko attīstību. </w:t>
      </w:r>
      <w:r w:rsidRPr="00330FCE">
        <w:rPr>
          <w:rFonts w:ascii="Roboto Lt" w:hAnsi="Roboto Lt" w:cs="Times New Roman"/>
        </w:rPr>
        <w:t>Labklājības līmenis ir viens no faktoriem, kas ietekmē pozitīvu priekštatu veidošanos un attieksmi pret vecumu, kamēr zems labklājības līmenis un novecošanās process kopumā ietekmē negatīvu priekštatu veidošanos</w:t>
      </w:r>
      <w:r>
        <w:rPr>
          <w:rFonts w:ascii="Roboto Lt" w:hAnsi="Roboto Lt" w:cs="Times New Roman"/>
        </w:rPr>
        <w:t>. Savukārt ekonomiskā attīstība</w:t>
      </w:r>
      <w:r w:rsidRPr="000C1B47">
        <w:rPr>
          <w:rFonts w:ascii="Roboto Lt" w:hAnsi="Roboto Lt" w:cs="Times New Roman"/>
        </w:rPr>
        <w:t xml:space="preserve"> ir miljardos mērāmās augstās veselības aprūpes un labklājības sistēmas izmaksas, kuras ir saistītas ar slikto veselības stāvokli, t.sk., mentālās veselības stāvokli, vientulību un sociālo izolāciju, lielāku materiālo nedrošību un nabadzību, zemu dzīves kvalitāti un pāragru nāvi t.sk., pašnāvībām.</w:t>
      </w:r>
    </w:p>
    <w:p w14:paraId="2C6A8500" w14:textId="373D7B0D" w:rsidR="000C1B47" w:rsidRDefault="000C1B47" w:rsidP="000809B5">
      <w:pPr>
        <w:jc w:val="both"/>
        <w:rPr>
          <w:rFonts w:ascii="Roboto Lt" w:hAnsi="Roboto Lt" w:cs="Times New Roman"/>
        </w:rPr>
      </w:pPr>
      <w:r w:rsidRPr="000C1B47">
        <w:rPr>
          <w:rFonts w:ascii="Roboto Lt" w:hAnsi="Roboto Lt" w:cs="Times New Roman"/>
        </w:rPr>
        <w:t xml:space="preserve">Salīdzinot ar citām diskriminācijas formām, diskriminācijas aizliegums vecuma dēļ mūsdienu cilvēktiesību ietvarā ir salīdzinoši jauna forma, kādēļ arī labās prakses un piemēru arī ir salīdzinoši mazāk. Piemēram, Latvijā diskriminācijas aizliegums vecuma dēļ konstitucionālo tiesību līmenī ir ticis iekļauts līdz ar neatkarības atjaunošanu 1991.gadā, kamēr Eiropas </w:t>
      </w:r>
      <w:proofErr w:type="spellStart"/>
      <w:r w:rsidRPr="000C1B47">
        <w:rPr>
          <w:rFonts w:ascii="Roboto Lt" w:hAnsi="Roboto Lt" w:cs="Times New Roman"/>
        </w:rPr>
        <w:t>Pamattiesību</w:t>
      </w:r>
      <w:proofErr w:type="spellEnd"/>
      <w:r w:rsidRPr="000C1B47">
        <w:rPr>
          <w:rFonts w:ascii="Roboto Lt" w:hAnsi="Roboto Lt" w:cs="Times New Roman"/>
        </w:rPr>
        <w:t xml:space="preserve"> Hartā tas ir iestrādāts tikai 2000.gadā.</w:t>
      </w:r>
    </w:p>
    <w:p w14:paraId="3FEFEBBF" w14:textId="2742C0BC" w:rsidR="00C07568" w:rsidRDefault="00C07568" w:rsidP="000809B5">
      <w:pPr>
        <w:jc w:val="both"/>
        <w:rPr>
          <w:rFonts w:ascii="Roboto Lt" w:hAnsi="Roboto Lt" w:cs="Times New Roman"/>
        </w:rPr>
      </w:pPr>
      <w:r>
        <w:rPr>
          <w:rFonts w:ascii="Roboto Lt" w:hAnsi="Roboto Lt" w:cs="Times New Roman"/>
        </w:rPr>
        <w:t>M</w:t>
      </w:r>
      <w:r w:rsidRPr="00C07568">
        <w:rPr>
          <w:rFonts w:ascii="Roboto Lt" w:hAnsi="Roboto Lt" w:cs="Times New Roman"/>
        </w:rPr>
        <w:t>ērķtiecīgi atbalsta un tematiskie pasākumi sabiedrības izpratnes un informētības paaugstināšanai ir atkarīgi no valsts labklājības līmeņa, t.i., kampaņu aktivitātēm ir nepieciešams valsts finansiāls un institucionāls atbalsts, lai veicinātu interešu aizstāvības organizāciju kapacitāti vietējā un starptautiskā līmenī.</w:t>
      </w:r>
      <w:r>
        <w:rPr>
          <w:rFonts w:ascii="Roboto Lt" w:hAnsi="Roboto Lt" w:cs="Times New Roman"/>
        </w:rPr>
        <w:t xml:space="preserve"> Piemēram, indivīda līmenī Latvijā </w:t>
      </w:r>
      <w:r w:rsidRPr="00C07568">
        <w:rPr>
          <w:rFonts w:ascii="Roboto Lt" w:hAnsi="Roboto Lt" w:cs="Times New Roman"/>
        </w:rPr>
        <w:t xml:space="preserve">īpaši svarīgi organizēt digitālo prasmju paaugstināšanas pasākumus, piemēram, mūžizglītības </w:t>
      </w:r>
      <w:proofErr w:type="spellStart"/>
      <w:r w:rsidRPr="00C07568">
        <w:rPr>
          <w:rFonts w:ascii="Roboto Lt" w:hAnsi="Roboto Lt" w:cs="Times New Roman"/>
        </w:rPr>
        <w:t>ietvarosdaloties</w:t>
      </w:r>
      <w:proofErr w:type="spellEnd"/>
      <w:r w:rsidRPr="00C07568">
        <w:rPr>
          <w:rFonts w:ascii="Roboto Lt" w:hAnsi="Roboto Lt" w:cs="Times New Roman"/>
        </w:rPr>
        <w:t xml:space="preserve"> ar pozitīviem personiskiem pieredzes stāstiem par </w:t>
      </w:r>
      <w:proofErr w:type="spellStart"/>
      <w:r w:rsidRPr="00C07568">
        <w:rPr>
          <w:rFonts w:ascii="Roboto Lt" w:hAnsi="Roboto Lt" w:cs="Times New Roman"/>
        </w:rPr>
        <w:t>starppaudžu</w:t>
      </w:r>
      <w:proofErr w:type="spellEnd"/>
      <w:r w:rsidRPr="00C07568">
        <w:rPr>
          <w:rFonts w:ascii="Roboto Lt" w:hAnsi="Roboto Lt" w:cs="Times New Roman"/>
        </w:rPr>
        <w:t xml:space="preserve"> sadarbību digitālo prasmju apguvē. </w:t>
      </w:r>
      <w:r>
        <w:rPr>
          <w:rFonts w:ascii="Roboto Lt" w:hAnsi="Roboto Lt" w:cs="Times New Roman"/>
        </w:rPr>
        <w:t>S</w:t>
      </w:r>
      <w:r w:rsidRPr="00C07568">
        <w:rPr>
          <w:rFonts w:ascii="Roboto Lt" w:hAnsi="Roboto Lt" w:cs="Times New Roman"/>
        </w:rPr>
        <w:t xml:space="preserve">abiedrības līmenī </w:t>
      </w:r>
      <w:r>
        <w:rPr>
          <w:rFonts w:ascii="Roboto Lt" w:hAnsi="Roboto Lt" w:cs="Times New Roman"/>
        </w:rPr>
        <w:t>–</w:t>
      </w:r>
      <w:r w:rsidRPr="00C07568">
        <w:rPr>
          <w:rFonts w:ascii="Roboto Lt" w:hAnsi="Roboto Lt" w:cs="Times New Roman"/>
        </w:rPr>
        <w:t xml:space="preserve"> prioritāri ir rīkot informētības paaugstināšanas kampaņas saistībā ar veselību un aktīvu dzīvesveidu visās vecuma grupās, bet īpaši bērnu un jauniešu, kā arī vecāka gadagājuma iedzīvotāju grupā</w:t>
      </w:r>
      <w:r w:rsidR="00AF2885">
        <w:rPr>
          <w:rFonts w:ascii="Roboto Lt" w:hAnsi="Roboto Lt" w:cs="Times New Roman"/>
        </w:rPr>
        <w:t>s</w:t>
      </w:r>
      <w:r w:rsidRPr="00C07568">
        <w:rPr>
          <w:rFonts w:ascii="Roboto Lt" w:hAnsi="Roboto Lt" w:cs="Times New Roman"/>
        </w:rPr>
        <w:t>.</w:t>
      </w:r>
      <w:r w:rsidR="003F232B">
        <w:rPr>
          <w:rFonts w:ascii="Roboto Lt" w:hAnsi="Roboto Lt" w:cs="Times New Roman"/>
        </w:rPr>
        <w:t xml:space="preserve"> Savukārt v</w:t>
      </w:r>
      <w:r w:rsidR="003F232B" w:rsidRPr="003F232B">
        <w:rPr>
          <w:rFonts w:ascii="Roboto Lt" w:hAnsi="Roboto Lt" w:cs="Times New Roman"/>
        </w:rPr>
        <w:t xml:space="preserve">eicināt savstarpējo izpratni un </w:t>
      </w:r>
      <w:proofErr w:type="spellStart"/>
      <w:r w:rsidR="003F232B" w:rsidRPr="003F232B">
        <w:rPr>
          <w:rFonts w:ascii="Roboto Lt" w:hAnsi="Roboto Lt" w:cs="Times New Roman"/>
        </w:rPr>
        <w:t>cieņpilnu</w:t>
      </w:r>
      <w:proofErr w:type="spellEnd"/>
      <w:r w:rsidR="003F232B" w:rsidRPr="003F232B">
        <w:rPr>
          <w:rFonts w:ascii="Roboto Lt" w:hAnsi="Roboto Lt" w:cs="Times New Roman"/>
        </w:rPr>
        <w:t xml:space="preserve"> attieksmi dažādās paaudzēs ir iespējams ar kopīgas </w:t>
      </w:r>
      <w:proofErr w:type="spellStart"/>
      <w:r w:rsidR="003F232B" w:rsidRPr="003F232B">
        <w:rPr>
          <w:rFonts w:ascii="Roboto Lt" w:hAnsi="Roboto Lt" w:cs="Times New Roman"/>
        </w:rPr>
        <w:t>starppaudžu</w:t>
      </w:r>
      <w:proofErr w:type="spellEnd"/>
      <w:r w:rsidR="003F232B" w:rsidRPr="003F232B">
        <w:rPr>
          <w:rFonts w:ascii="Roboto Lt" w:hAnsi="Roboto Lt" w:cs="Times New Roman"/>
        </w:rPr>
        <w:t xml:space="preserve"> platformas izveidi dažādās dzīves jomās, piemēram, rīkojot kopīgas apmācības, organizējot </w:t>
      </w:r>
      <w:r w:rsidR="003F232B" w:rsidRPr="003F232B">
        <w:rPr>
          <w:rFonts w:ascii="Roboto Lt" w:hAnsi="Roboto Lt" w:cs="Times New Roman"/>
        </w:rPr>
        <w:lastRenderedPageBreak/>
        <w:t xml:space="preserve">veselīga dzīvesveida aktivitātes vai atbalstot </w:t>
      </w:r>
      <w:proofErr w:type="spellStart"/>
      <w:r w:rsidR="003F232B" w:rsidRPr="003F232B">
        <w:rPr>
          <w:rFonts w:ascii="Roboto Lt" w:hAnsi="Roboto Lt" w:cs="Times New Roman"/>
        </w:rPr>
        <w:t>starppaudžu</w:t>
      </w:r>
      <w:proofErr w:type="spellEnd"/>
      <w:r w:rsidR="003F232B" w:rsidRPr="003F232B">
        <w:rPr>
          <w:rFonts w:ascii="Roboto Lt" w:hAnsi="Roboto Lt" w:cs="Times New Roman"/>
        </w:rPr>
        <w:t xml:space="preserve"> centru darbību un mājokļu pieejamību u.c.</w:t>
      </w:r>
    </w:p>
    <w:p w14:paraId="5B6EB759" w14:textId="755B2157" w:rsidR="000809B5" w:rsidRPr="000809B5" w:rsidRDefault="000809B5" w:rsidP="000809B5">
      <w:pPr>
        <w:jc w:val="both"/>
        <w:rPr>
          <w:rFonts w:ascii="Roboto Lt" w:hAnsi="Roboto Lt" w:cs="Times New Roman"/>
        </w:rPr>
      </w:pPr>
      <w:r w:rsidRPr="00867F3C">
        <w:rPr>
          <w:rFonts w:ascii="Roboto Lt" w:hAnsi="Roboto Lt" w:cs="Times New Roman"/>
        </w:rPr>
        <w:t xml:space="preserve">Sabiedrības integrācijas fonda kampaņas “Tas nav par </w:t>
      </w:r>
      <w:r w:rsidR="00330FCE">
        <w:rPr>
          <w:rFonts w:ascii="Roboto Lt" w:hAnsi="Roboto Lt" w:cs="Times New Roman"/>
        </w:rPr>
        <w:t>vecumu</w:t>
      </w:r>
      <w:r w:rsidRPr="00867F3C">
        <w:rPr>
          <w:rFonts w:ascii="Roboto Lt" w:hAnsi="Roboto Lt" w:cs="Times New Roman"/>
        </w:rPr>
        <w:t>!”</w:t>
      </w:r>
      <w:r>
        <w:rPr>
          <w:rFonts w:ascii="Roboto Lt" w:hAnsi="Roboto Lt" w:cs="Times New Roman"/>
        </w:rPr>
        <w:t xml:space="preserve"> ietvaros tika veikts </w:t>
      </w:r>
      <w:r w:rsidR="00AB17B3">
        <w:rPr>
          <w:rFonts w:ascii="Roboto Lt" w:hAnsi="Roboto Lt" w:cs="Times New Roman"/>
        </w:rPr>
        <w:t>Dānijas, Vācijas un Igaunijas</w:t>
      </w:r>
      <w:r w:rsidRPr="000809B5">
        <w:rPr>
          <w:rFonts w:ascii="Roboto Lt" w:hAnsi="Roboto Lt" w:cs="Times New Roman"/>
        </w:rPr>
        <w:t xml:space="preserve"> prakses situācijas </w:t>
      </w:r>
      <w:proofErr w:type="spellStart"/>
      <w:r w:rsidRPr="000809B5">
        <w:rPr>
          <w:rFonts w:ascii="Roboto Lt" w:hAnsi="Roboto Lt" w:cs="Times New Roman"/>
        </w:rPr>
        <w:t>izvērtējums</w:t>
      </w:r>
      <w:proofErr w:type="spellEnd"/>
      <w:r w:rsidRPr="000809B5">
        <w:rPr>
          <w:rFonts w:ascii="Roboto Lt" w:hAnsi="Roboto Lt" w:cs="Times New Roman"/>
        </w:rPr>
        <w:t xml:space="preserve"> par dzimuma diskriminācijas pamatu</w:t>
      </w:r>
      <w:r>
        <w:rPr>
          <w:rFonts w:ascii="Roboto Lt" w:hAnsi="Roboto Lt" w:cs="Times New Roman"/>
        </w:rPr>
        <w:t>, kurā tika analizēti p</w:t>
      </w:r>
      <w:r w:rsidRPr="000809B5">
        <w:rPr>
          <w:rFonts w:ascii="Roboto Lt" w:hAnsi="Roboto Lt" w:cs="Times New Roman"/>
        </w:rPr>
        <w:t>ieredzes un labās prakses piemēri, nodrošinot mērķtiecīgus atbalsta un tematiskos pasākumus sabiedrības izpratnes un informētības paaugstināšanai</w:t>
      </w:r>
      <w:r>
        <w:rPr>
          <w:rFonts w:ascii="Roboto Lt" w:hAnsi="Roboto Lt" w:cs="Times New Roman"/>
        </w:rPr>
        <w:t>.</w:t>
      </w:r>
    </w:p>
    <w:p w14:paraId="4CED4854" w14:textId="52594D53" w:rsidR="000809B5" w:rsidRDefault="009D424C" w:rsidP="00867F3C">
      <w:pPr>
        <w:jc w:val="both"/>
        <w:rPr>
          <w:rFonts w:ascii="Roboto Lt" w:hAnsi="Roboto Lt" w:cs="Times New Roman"/>
        </w:rPr>
      </w:pPr>
      <w:r w:rsidRPr="009D424C">
        <w:rPr>
          <w:rFonts w:ascii="Roboto Lt" w:hAnsi="Roboto Lt" w:cs="Times New Roman"/>
        </w:rPr>
        <w:t>Valsts augstais labklājības līmenis tiešā veidā ietekmē vecāka gadagājuma organizācijas aktīvu līdzdalību un pārstāvniecību politiskā un sabiedriskā līmenī. Dānijā un Vācijā informācijas kampaņu un vispārējā sabiedrības līdzdalība ir efektīva, pateicoties dzīves kvalitātei un labai veselībai, kas ļauj justies labi un būt aktīviem.</w:t>
      </w:r>
      <w:r w:rsidRPr="009D424C">
        <w:t xml:space="preserve"> </w:t>
      </w:r>
      <w:r w:rsidRPr="009D424C">
        <w:rPr>
          <w:rFonts w:ascii="Roboto Lt" w:hAnsi="Roboto Lt" w:cs="Times New Roman"/>
        </w:rPr>
        <w:t xml:space="preserve">Latvijā un Igaunijā izdevumi sociālai aizsardzībai un veselības aprūpei ir vieni no zemākiem ES. Līdz ar to arī </w:t>
      </w:r>
      <w:proofErr w:type="spellStart"/>
      <w:r w:rsidRPr="009D424C">
        <w:rPr>
          <w:rFonts w:ascii="Roboto Lt" w:hAnsi="Roboto Lt" w:cs="Times New Roman"/>
          <w:i/>
          <w:iCs/>
        </w:rPr>
        <w:t>eidžisms</w:t>
      </w:r>
      <w:proofErr w:type="spellEnd"/>
      <w:r w:rsidRPr="009D424C">
        <w:rPr>
          <w:rFonts w:ascii="Roboto Lt" w:hAnsi="Roboto Lt" w:cs="Times New Roman"/>
        </w:rPr>
        <w:t xml:space="preserve"> pret vecāka gadagājuma iedzīvotājiem ir saistīts ar augstu nabadzības un nevienlīdzības līmeni, slikto veselības stāvokli, kas ierobežo aktīvu līdzdalību un pārstāvniecību gan vietējā, gan starptautiskā mērogā.</w:t>
      </w:r>
    </w:p>
    <w:p w14:paraId="46F851D4" w14:textId="16FCEAEB" w:rsidR="009D424C" w:rsidRDefault="00AB17B3" w:rsidP="00867F3C">
      <w:pPr>
        <w:jc w:val="both"/>
        <w:rPr>
          <w:rFonts w:ascii="Roboto Lt" w:hAnsi="Roboto Lt" w:cs="Times New Roman"/>
        </w:rPr>
      </w:pPr>
      <w:r>
        <w:rPr>
          <w:rFonts w:ascii="Roboto Lt" w:hAnsi="Roboto Lt" w:cs="Times New Roman"/>
        </w:rPr>
        <w:t>V</w:t>
      </w:r>
      <w:r w:rsidR="009D424C" w:rsidRPr="009D424C">
        <w:rPr>
          <w:rFonts w:ascii="Roboto Lt" w:hAnsi="Roboto Lt" w:cs="Times New Roman"/>
        </w:rPr>
        <w:t>alstīs ir izvirzīti atšķirīgi mērķi un virzieni, kādos tiek organizētas ar novecošanos saistītas kampaņas vai citas ar vecumu saistītas sabiedriskās aktivitātes. Dānijā veselīgs un aktīvs dzīvesveids ir viens no ilggadējiem kampaņu mērķiem gan iesaistoties valsts līmeņa, vietējā līmeņa dažādām izglītības iestādēm un NVO.</w:t>
      </w:r>
      <w:r w:rsidR="009D424C">
        <w:rPr>
          <w:rFonts w:ascii="Roboto Lt" w:hAnsi="Roboto Lt" w:cs="Times New Roman"/>
        </w:rPr>
        <w:t xml:space="preserve"> </w:t>
      </w:r>
      <w:r w:rsidR="009D424C" w:rsidRPr="009D424C">
        <w:rPr>
          <w:rFonts w:ascii="Roboto Lt" w:hAnsi="Roboto Lt" w:cs="Times New Roman"/>
        </w:rPr>
        <w:t>Kamēr Vācijas gadījumā demogrāfiskie izaicinājumi saistībā ar straujo novecošanos ir viens no kampaņu centrālajiem jautājumiem.</w:t>
      </w:r>
      <w:r w:rsidR="009D424C">
        <w:rPr>
          <w:rFonts w:ascii="Roboto Lt" w:hAnsi="Roboto Lt" w:cs="Times New Roman"/>
        </w:rPr>
        <w:t xml:space="preserve"> Savukārt </w:t>
      </w:r>
      <w:r w:rsidR="009D424C" w:rsidRPr="009D424C">
        <w:rPr>
          <w:rFonts w:ascii="Roboto Lt" w:hAnsi="Roboto Lt" w:cs="Times New Roman"/>
        </w:rPr>
        <w:t>Igaunijas gadījuma analīze liecina, ka veiksmīgas kampaņas ir īstenotas sadarbībā ar starptautisko organizāciju sadarbības tīklu</w:t>
      </w:r>
      <w:r w:rsidR="009D424C">
        <w:rPr>
          <w:rFonts w:ascii="Roboto Lt" w:hAnsi="Roboto Lt" w:cs="Times New Roman"/>
        </w:rPr>
        <w:t>, kurās iesaistās</w:t>
      </w:r>
      <w:r w:rsidR="009D424C" w:rsidRPr="009D424C">
        <w:rPr>
          <w:rFonts w:ascii="Roboto Lt" w:hAnsi="Roboto Lt" w:cs="Times New Roman"/>
        </w:rPr>
        <w:t xml:space="preserve"> jaunatnes padomes nacionālajā un vietējā līmenī.</w:t>
      </w:r>
      <w:r w:rsidRPr="00AB17B3">
        <w:rPr>
          <w:rFonts w:ascii="Roboto Lt" w:hAnsi="Roboto Lt" w:cs="Times New Roman"/>
        </w:rPr>
        <w:t xml:space="preserve"> </w:t>
      </w:r>
      <w:r>
        <w:rPr>
          <w:rFonts w:ascii="Roboto Lt" w:hAnsi="Roboto Lt" w:cs="Times New Roman"/>
        </w:rPr>
        <w:t>Rezultātā a</w:t>
      </w:r>
      <w:r w:rsidRPr="00AB17B3">
        <w:rPr>
          <w:rFonts w:ascii="Roboto Lt" w:hAnsi="Roboto Lt" w:cs="Times New Roman"/>
        </w:rPr>
        <w:t xml:space="preserve">r </w:t>
      </w:r>
      <w:proofErr w:type="spellStart"/>
      <w:r w:rsidRPr="00AB17B3">
        <w:rPr>
          <w:rFonts w:ascii="Roboto Lt" w:hAnsi="Roboto Lt" w:cs="Times New Roman"/>
          <w:i/>
          <w:iCs/>
        </w:rPr>
        <w:t>eidžismu</w:t>
      </w:r>
      <w:proofErr w:type="spellEnd"/>
      <w:r w:rsidRPr="00AB17B3">
        <w:rPr>
          <w:rFonts w:ascii="Roboto Lt" w:hAnsi="Roboto Lt" w:cs="Times New Roman"/>
        </w:rPr>
        <w:t xml:space="preserve"> saistītā kampaņu analīze liecina, ka mērķtiecīgi atbalsta un tematiskie pasākumi sabiedrības izpratnes un informētības paaugstināšanai, ir atkarīgi no valsts labklājības līmeņa, t.i., kampaņu aktivitātēm ir nepieciešams valsts finansiāls un institucionāls atbalsts, lai veicinātu interešu aizstāvības organizāciju kapacitāti vietējā un starptautiskā līmenī.</w:t>
      </w:r>
    </w:p>
    <w:p w14:paraId="483F7911" w14:textId="77777777" w:rsidR="009D424C" w:rsidRDefault="009D424C" w:rsidP="00867F3C">
      <w:pPr>
        <w:jc w:val="both"/>
        <w:rPr>
          <w:rFonts w:ascii="Roboto Lt" w:hAnsi="Roboto Lt" w:cs="Times New Roman"/>
          <w:b/>
          <w:bCs/>
        </w:rPr>
      </w:pPr>
    </w:p>
    <w:sectPr w:rsidR="009D42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E5A3D" w14:textId="77777777" w:rsidR="00DF315E" w:rsidRDefault="00DF315E" w:rsidP="00E17B79">
      <w:pPr>
        <w:spacing w:after="0" w:line="240" w:lineRule="auto"/>
      </w:pPr>
      <w:r>
        <w:separator/>
      </w:r>
    </w:p>
  </w:endnote>
  <w:endnote w:type="continuationSeparator" w:id="0">
    <w:p w14:paraId="5FE9DFAC" w14:textId="77777777" w:rsidR="00DF315E" w:rsidRDefault="00DF315E" w:rsidP="00E17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oboto Lt">
    <w:altName w:val="Arial"/>
    <w:charset w:val="00"/>
    <w:family w:val="auto"/>
    <w:pitch w:val="variable"/>
    <w:sig w:usb0="E00002EF" w:usb1="5000205B" w:usb2="0000002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91177" w14:textId="77777777" w:rsidR="00DF315E" w:rsidRDefault="00DF315E" w:rsidP="00E17B79">
      <w:pPr>
        <w:spacing w:after="0" w:line="240" w:lineRule="auto"/>
      </w:pPr>
      <w:r>
        <w:separator/>
      </w:r>
    </w:p>
  </w:footnote>
  <w:footnote w:type="continuationSeparator" w:id="0">
    <w:p w14:paraId="15344065" w14:textId="77777777" w:rsidR="00DF315E" w:rsidRDefault="00DF315E" w:rsidP="00E17B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E86"/>
    <w:rsid w:val="000164EC"/>
    <w:rsid w:val="000259BA"/>
    <w:rsid w:val="000419FC"/>
    <w:rsid w:val="0005480A"/>
    <w:rsid w:val="00055CBD"/>
    <w:rsid w:val="000809B5"/>
    <w:rsid w:val="000A2A7D"/>
    <w:rsid w:val="000C1B47"/>
    <w:rsid w:val="000C7E86"/>
    <w:rsid w:val="000D2A15"/>
    <w:rsid w:val="00114987"/>
    <w:rsid w:val="00120BA7"/>
    <w:rsid w:val="00125A45"/>
    <w:rsid w:val="00131854"/>
    <w:rsid w:val="001333CA"/>
    <w:rsid w:val="001349F1"/>
    <w:rsid w:val="001A4965"/>
    <w:rsid w:val="0025586A"/>
    <w:rsid w:val="002653D9"/>
    <w:rsid w:val="002712FC"/>
    <w:rsid w:val="00295BA9"/>
    <w:rsid w:val="002D18A7"/>
    <w:rsid w:val="00330FCE"/>
    <w:rsid w:val="003559AD"/>
    <w:rsid w:val="00366F33"/>
    <w:rsid w:val="003B29C5"/>
    <w:rsid w:val="003F232B"/>
    <w:rsid w:val="0046307D"/>
    <w:rsid w:val="0047333C"/>
    <w:rsid w:val="004F52A2"/>
    <w:rsid w:val="0050405D"/>
    <w:rsid w:val="00517895"/>
    <w:rsid w:val="00530D4F"/>
    <w:rsid w:val="00542718"/>
    <w:rsid w:val="00543AC3"/>
    <w:rsid w:val="005C1AB8"/>
    <w:rsid w:val="005C52DF"/>
    <w:rsid w:val="005E7E4A"/>
    <w:rsid w:val="00600BB3"/>
    <w:rsid w:val="00607836"/>
    <w:rsid w:val="006276BC"/>
    <w:rsid w:val="00632D77"/>
    <w:rsid w:val="00645BB3"/>
    <w:rsid w:val="00711ED0"/>
    <w:rsid w:val="00734877"/>
    <w:rsid w:val="00754615"/>
    <w:rsid w:val="00762119"/>
    <w:rsid w:val="00764A9F"/>
    <w:rsid w:val="00780311"/>
    <w:rsid w:val="008262E8"/>
    <w:rsid w:val="00867F3C"/>
    <w:rsid w:val="0087598D"/>
    <w:rsid w:val="00887F4F"/>
    <w:rsid w:val="008903B1"/>
    <w:rsid w:val="00894EC5"/>
    <w:rsid w:val="008D322D"/>
    <w:rsid w:val="00903DF5"/>
    <w:rsid w:val="00940A52"/>
    <w:rsid w:val="00951477"/>
    <w:rsid w:val="00965DC0"/>
    <w:rsid w:val="00992E78"/>
    <w:rsid w:val="009A185C"/>
    <w:rsid w:val="009D424C"/>
    <w:rsid w:val="009D679E"/>
    <w:rsid w:val="009E2AB1"/>
    <w:rsid w:val="00A121E0"/>
    <w:rsid w:val="00A14C30"/>
    <w:rsid w:val="00A2306F"/>
    <w:rsid w:val="00AA06FA"/>
    <w:rsid w:val="00AB17B3"/>
    <w:rsid w:val="00AC0667"/>
    <w:rsid w:val="00AF11A6"/>
    <w:rsid w:val="00AF2885"/>
    <w:rsid w:val="00B26FE3"/>
    <w:rsid w:val="00B61FC4"/>
    <w:rsid w:val="00B62C4F"/>
    <w:rsid w:val="00B80121"/>
    <w:rsid w:val="00BA292B"/>
    <w:rsid w:val="00BE1DDF"/>
    <w:rsid w:val="00C07568"/>
    <w:rsid w:val="00C12CAC"/>
    <w:rsid w:val="00C35581"/>
    <w:rsid w:val="00C603F3"/>
    <w:rsid w:val="00CB1D1D"/>
    <w:rsid w:val="00CC1B0B"/>
    <w:rsid w:val="00CC4B74"/>
    <w:rsid w:val="00CD0ACA"/>
    <w:rsid w:val="00CF526D"/>
    <w:rsid w:val="00D07AB0"/>
    <w:rsid w:val="00D10A7C"/>
    <w:rsid w:val="00D1590C"/>
    <w:rsid w:val="00D36563"/>
    <w:rsid w:val="00D36FF2"/>
    <w:rsid w:val="00D378BF"/>
    <w:rsid w:val="00D47781"/>
    <w:rsid w:val="00D75302"/>
    <w:rsid w:val="00D75EC1"/>
    <w:rsid w:val="00D818CF"/>
    <w:rsid w:val="00DA271B"/>
    <w:rsid w:val="00DE2A81"/>
    <w:rsid w:val="00DF315E"/>
    <w:rsid w:val="00E06550"/>
    <w:rsid w:val="00E17B79"/>
    <w:rsid w:val="00E74FDB"/>
    <w:rsid w:val="00ED4E9F"/>
    <w:rsid w:val="00F25FDD"/>
    <w:rsid w:val="00F77CDE"/>
    <w:rsid w:val="00F84182"/>
    <w:rsid w:val="00FB7CB0"/>
    <w:rsid w:val="00FE0FC0"/>
    <w:rsid w:val="00FF1D33"/>
    <w:rsid w:val="26CCF85E"/>
    <w:rsid w:val="4ED48B80"/>
    <w:rsid w:val="6F51EB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8C1B"/>
  <w15:chartTrackingRefBased/>
  <w15:docId w15:val="{136AB9C5-036B-49F8-9B6A-F8DD21E3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61FC4"/>
    <w:pPr>
      <w:spacing w:after="0" w:line="240" w:lineRule="auto"/>
    </w:pPr>
  </w:style>
  <w:style w:type="character" w:styleId="CommentReference">
    <w:name w:val="annotation reference"/>
    <w:basedOn w:val="DefaultParagraphFont"/>
    <w:uiPriority w:val="99"/>
    <w:semiHidden/>
    <w:unhideWhenUsed/>
    <w:rsid w:val="001A4965"/>
    <w:rPr>
      <w:sz w:val="16"/>
      <w:szCs w:val="16"/>
    </w:rPr>
  </w:style>
  <w:style w:type="paragraph" w:styleId="CommentText">
    <w:name w:val="annotation text"/>
    <w:basedOn w:val="Normal"/>
    <w:link w:val="CommentTextChar"/>
    <w:uiPriority w:val="99"/>
    <w:unhideWhenUsed/>
    <w:rsid w:val="001A4965"/>
    <w:pPr>
      <w:spacing w:line="240" w:lineRule="auto"/>
    </w:pPr>
    <w:rPr>
      <w:sz w:val="20"/>
      <w:szCs w:val="20"/>
    </w:rPr>
  </w:style>
  <w:style w:type="character" w:customStyle="1" w:styleId="CommentTextChar">
    <w:name w:val="Comment Text Char"/>
    <w:basedOn w:val="DefaultParagraphFont"/>
    <w:link w:val="CommentText"/>
    <w:uiPriority w:val="99"/>
    <w:rsid w:val="001A4965"/>
    <w:rPr>
      <w:sz w:val="20"/>
      <w:szCs w:val="20"/>
    </w:rPr>
  </w:style>
  <w:style w:type="paragraph" w:styleId="CommentSubject">
    <w:name w:val="annotation subject"/>
    <w:basedOn w:val="CommentText"/>
    <w:next w:val="CommentText"/>
    <w:link w:val="CommentSubjectChar"/>
    <w:uiPriority w:val="99"/>
    <w:semiHidden/>
    <w:unhideWhenUsed/>
    <w:rsid w:val="001A4965"/>
    <w:rPr>
      <w:b/>
      <w:bCs/>
    </w:rPr>
  </w:style>
  <w:style w:type="character" w:customStyle="1" w:styleId="CommentSubjectChar">
    <w:name w:val="Comment Subject Char"/>
    <w:basedOn w:val="CommentTextChar"/>
    <w:link w:val="CommentSubject"/>
    <w:uiPriority w:val="99"/>
    <w:semiHidden/>
    <w:rsid w:val="001A49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48744">
      <w:bodyDiv w:val="1"/>
      <w:marLeft w:val="0"/>
      <w:marRight w:val="0"/>
      <w:marTop w:val="0"/>
      <w:marBottom w:val="0"/>
      <w:divBdr>
        <w:top w:val="none" w:sz="0" w:space="0" w:color="auto"/>
        <w:left w:val="none" w:sz="0" w:space="0" w:color="auto"/>
        <w:bottom w:val="none" w:sz="0" w:space="0" w:color="auto"/>
        <w:right w:val="none" w:sz="0" w:space="0" w:color="auto"/>
      </w:divBdr>
    </w:div>
    <w:div w:id="1390108489">
      <w:bodyDiv w:val="1"/>
      <w:marLeft w:val="0"/>
      <w:marRight w:val="0"/>
      <w:marTop w:val="0"/>
      <w:marBottom w:val="0"/>
      <w:divBdr>
        <w:top w:val="none" w:sz="0" w:space="0" w:color="auto"/>
        <w:left w:val="none" w:sz="0" w:space="0" w:color="auto"/>
        <w:bottom w:val="none" w:sz="0" w:space="0" w:color="auto"/>
        <w:right w:val="none" w:sz="0" w:space="0" w:color="auto"/>
      </w:divBdr>
    </w:div>
    <w:div w:id="168820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1DDC3-0B30-4D2C-93F3-43179795D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4561</Words>
  <Characters>2600</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Ilatovska</dc:creator>
  <cp:keywords/>
  <dc:description/>
  <cp:lastModifiedBy>Ilze Sarkanābola</cp:lastModifiedBy>
  <cp:revision>10</cp:revision>
  <dcterms:created xsi:type="dcterms:W3CDTF">2022-12-09T14:05:00Z</dcterms:created>
  <dcterms:modified xsi:type="dcterms:W3CDTF">2023-04-16T11:00:00Z</dcterms:modified>
</cp:coreProperties>
</file>