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0952" w14:textId="77777777" w:rsidR="00EB4720" w:rsidRPr="00622264" w:rsidRDefault="00EB4720" w:rsidP="00EB4720">
      <w:pPr>
        <w:jc w:val="center"/>
        <w:rPr>
          <w:color w:val="000000" w:themeColor="text1"/>
          <w:lang w:eastAsia="en-US"/>
        </w:rPr>
      </w:pPr>
      <w:r w:rsidRPr="00622264">
        <w:rPr>
          <w:b/>
          <w:bCs/>
          <w:color w:val="000000" w:themeColor="text1"/>
          <w:lang w:eastAsia="en-US"/>
        </w:rPr>
        <w:t>Sabiedrības integrācijas fonda padomes (turpmāk – Padome) </w:t>
      </w:r>
      <w:r w:rsidRPr="00622264">
        <w:rPr>
          <w:color w:val="000000" w:themeColor="text1"/>
          <w:lang w:eastAsia="en-US"/>
        </w:rPr>
        <w:t> </w:t>
      </w:r>
    </w:p>
    <w:p w14:paraId="462661CF" w14:textId="77777777" w:rsidR="00EB4720" w:rsidRPr="00622264" w:rsidRDefault="00EB4720" w:rsidP="00EB4720">
      <w:pPr>
        <w:jc w:val="center"/>
        <w:rPr>
          <w:color w:val="000000" w:themeColor="text1"/>
          <w:lang w:eastAsia="en-US"/>
        </w:rPr>
      </w:pPr>
      <w:r w:rsidRPr="00622264">
        <w:rPr>
          <w:b/>
          <w:bCs/>
          <w:color w:val="000000" w:themeColor="text1"/>
          <w:lang w:eastAsia="en-US"/>
        </w:rPr>
        <w:t>sēdes </w:t>
      </w:r>
      <w:r w:rsidRPr="00622264">
        <w:rPr>
          <w:color w:val="000000" w:themeColor="text1"/>
          <w:lang w:eastAsia="en-US"/>
        </w:rPr>
        <w:t> </w:t>
      </w:r>
    </w:p>
    <w:p w14:paraId="498325EE" w14:textId="45095DFA" w:rsidR="00EB4720" w:rsidRPr="00622264" w:rsidRDefault="00EB4720" w:rsidP="00EB4720">
      <w:pPr>
        <w:jc w:val="center"/>
        <w:rPr>
          <w:color w:val="000000" w:themeColor="text1"/>
          <w:lang w:eastAsia="en-US"/>
        </w:rPr>
      </w:pPr>
      <w:r w:rsidRPr="00622264">
        <w:rPr>
          <w:b/>
          <w:bCs/>
          <w:color w:val="000000" w:themeColor="text1"/>
          <w:lang w:eastAsia="en-US"/>
        </w:rPr>
        <w:t xml:space="preserve">Protokols Nr. </w:t>
      </w:r>
      <w:r w:rsidR="006D46ED">
        <w:rPr>
          <w:b/>
          <w:bCs/>
          <w:color w:val="000000" w:themeColor="text1"/>
          <w:lang w:eastAsia="en-US"/>
        </w:rPr>
        <w:t>13</w:t>
      </w:r>
      <w:r w:rsidRPr="00622264">
        <w:rPr>
          <w:color w:val="000000" w:themeColor="text1"/>
          <w:lang w:eastAsia="en-US"/>
        </w:rPr>
        <w:t> </w:t>
      </w:r>
    </w:p>
    <w:p w14:paraId="4752EC3C" w14:textId="4654C707" w:rsidR="00EB4720" w:rsidRPr="00622264" w:rsidRDefault="00EB4720" w:rsidP="00EB4720">
      <w:pPr>
        <w:jc w:val="center"/>
        <w:rPr>
          <w:color w:val="000000" w:themeColor="text1"/>
          <w:lang w:eastAsia="en-US"/>
        </w:rPr>
      </w:pPr>
      <w:r w:rsidRPr="0877DE50">
        <w:rPr>
          <w:b/>
          <w:bCs/>
          <w:color w:val="000000" w:themeColor="text1"/>
          <w:lang w:eastAsia="en-US"/>
        </w:rPr>
        <w:t xml:space="preserve">Rīgā, 2025.gada </w:t>
      </w:r>
      <w:r w:rsidR="4D2E7494" w:rsidRPr="0877DE50">
        <w:rPr>
          <w:b/>
          <w:bCs/>
          <w:color w:val="000000" w:themeColor="text1"/>
          <w:lang w:eastAsia="en-US"/>
        </w:rPr>
        <w:t>5</w:t>
      </w:r>
      <w:r w:rsidR="006D46ED" w:rsidRPr="0877DE50">
        <w:rPr>
          <w:b/>
          <w:bCs/>
          <w:color w:val="000000" w:themeColor="text1"/>
          <w:lang w:eastAsia="en-US"/>
        </w:rPr>
        <w:t>.septembrī</w:t>
      </w:r>
    </w:p>
    <w:p w14:paraId="7E3416F5" w14:textId="43CA91B1" w:rsidR="5B9D2AC5" w:rsidRPr="00622264" w:rsidRDefault="5B9D2AC5" w:rsidP="004D723F">
      <w:pPr>
        <w:jc w:val="center"/>
        <w:rPr>
          <w:color w:val="000000" w:themeColor="text1"/>
        </w:rPr>
      </w:pPr>
    </w:p>
    <w:tbl>
      <w:tblPr>
        <w:tblW w:w="10632" w:type="dxa"/>
        <w:tblInd w:w="-8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2693"/>
      </w:tblGrid>
      <w:tr w:rsidR="00EB4720" w:rsidRPr="00622264" w14:paraId="32E01F03" w14:textId="77777777" w:rsidTr="310860CC">
        <w:trPr>
          <w:trHeight w:val="510"/>
        </w:trPr>
        <w:tc>
          <w:tcPr>
            <w:tcW w:w="10632" w:type="dxa"/>
            <w:gridSpan w:val="2"/>
            <w:shd w:val="clear" w:color="auto" w:fill="FFFFFF" w:themeFill="background1"/>
            <w:hideMark/>
          </w:tcPr>
          <w:p w14:paraId="6B262ED9" w14:textId="62422E4F" w:rsidR="00334CC2" w:rsidRPr="00622264" w:rsidRDefault="00EB4720" w:rsidP="00334CC2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b/>
                <w:bCs/>
                <w:color w:val="000000" w:themeColor="text1"/>
              </w:rPr>
              <w:t>Sēdi vada:</w:t>
            </w:r>
            <w:r w:rsidRPr="00622264">
              <w:rPr>
                <w:color w:val="000000" w:themeColor="text1"/>
              </w:rPr>
              <w:t> </w:t>
            </w:r>
          </w:p>
        </w:tc>
      </w:tr>
      <w:tr w:rsidR="00EB4720" w:rsidRPr="00622264" w14:paraId="33E1A8D5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5B128A62" w14:textId="7C638141" w:rsidR="00334CC2" w:rsidRPr="000815AE" w:rsidRDefault="00EB4720" w:rsidP="006D46ED">
            <w:pPr>
              <w:spacing w:afterAutospacing="1" w:line="276" w:lineRule="auto"/>
              <w:rPr>
                <w:color w:val="000000" w:themeColor="text1"/>
              </w:rPr>
            </w:pPr>
            <w:r w:rsidRPr="310860CC">
              <w:rPr>
                <w:color w:val="000000" w:themeColor="text1"/>
              </w:rPr>
              <w:t>Sabiedrības integrācijas fonda padomes priekšsēdētāja, Ministru prezidentes pilnvarotā pārstāve, Ministru prezidentes parlamentārā sekretāre 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7153B8B3" w14:textId="36694D54" w:rsidR="005C7F54" w:rsidRPr="000815AE" w:rsidRDefault="00EB4720" w:rsidP="00334CC2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Karina Ploka</w:t>
            </w:r>
          </w:p>
        </w:tc>
      </w:tr>
      <w:tr w:rsidR="00EB4720" w:rsidRPr="00622264" w14:paraId="11B90F4F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7316CC51" w14:textId="77777777" w:rsidR="00EB4720" w:rsidRPr="000815AE" w:rsidRDefault="00EB4720" w:rsidP="00334CC2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b/>
                <w:bCs/>
                <w:color w:val="000000" w:themeColor="text1"/>
              </w:rPr>
              <w:t>Piedalās Padomes locekļi:</w:t>
            </w:r>
            <w:r w:rsidRPr="000815AE">
              <w:rPr>
                <w:color w:val="000000" w:themeColor="text1"/>
              </w:rPr>
              <w:t> 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4CA93091" w14:textId="6BEF7142" w:rsidR="00EB4720" w:rsidRPr="000815AE" w:rsidRDefault="00EB4720" w:rsidP="00334CC2">
            <w:pPr>
              <w:spacing w:afterAutospacing="1" w:line="276" w:lineRule="auto"/>
              <w:rPr>
                <w:color w:val="000000" w:themeColor="text1"/>
              </w:rPr>
            </w:pPr>
          </w:p>
        </w:tc>
      </w:tr>
      <w:tr w:rsidR="006D46ED" w:rsidRPr="00622264" w14:paraId="20F26608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618770B9" w14:textId="73113D41" w:rsidR="006D46ED" w:rsidRPr="006D46ED" w:rsidRDefault="006D46ED" w:rsidP="00334CC2">
            <w:pPr>
              <w:spacing w:afterAutospacing="1" w:line="276" w:lineRule="auto"/>
              <w:rPr>
                <w:color w:val="000000" w:themeColor="text1"/>
              </w:rPr>
            </w:pPr>
            <w:r w:rsidRPr="310860CC">
              <w:rPr>
                <w:color w:val="000000" w:themeColor="text1"/>
              </w:rPr>
              <w:t>Biedrības “Gribu palīdzēt bēgļiem” pārstāve, Fonda padomes priekšsēdētājas vietniece</w:t>
            </w:r>
          </w:p>
        </w:tc>
        <w:tc>
          <w:tcPr>
            <w:tcW w:w="2693" w:type="dxa"/>
            <w:shd w:val="clear" w:color="auto" w:fill="FFFFFF" w:themeFill="background1"/>
          </w:tcPr>
          <w:p w14:paraId="23FC4BBD" w14:textId="267688DC" w:rsidR="006D46ED" w:rsidRPr="000815AE" w:rsidRDefault="006D46ED" w:rsidP="00334CC2">
            <w:pPr>
              <w:spacing w:afterAutospacing="1" w:line="276" w:lineRule="auto"/>
              <w:rPr>
                <w:color w:val="000000" w:themeColor="text1"/>
              </w:rPr>
            </w:pPr>
            <w:r w:rsidRPr="005C7F54">
              <w:rPr>
                <w:color w:val="000000" w:themeColor="text1"/>
              </w:rPr>
              <w:t>Linda Jākobsone-Gavala</w:t>
            </w:r>
          </w:p>
        </w:tc>
      </w:tr>
      <w:tr w:rsidR="00576E33" w:rsidRPr="00622264" w14:paraId="7C85D467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03291164" w14:textId="77777777" w:rsidR="00576E33" w:rsidRPr="000815AE" w:rsidRDefault="00576E33" w:rsidP="00576E33">
            <w:pPr>
              <w:spacing w:line="276" w:lineRule="auto"/>
              <w:jc w:val="both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Viedās administrācijas un reģionālās attīstības ministres pilnvarotā persona, </w:t>
            </w:r>
          </w:p>
          <w:p w14:paraId="218C13E9" w14:textId="598CDEAD" w:rsidR="00576E33" w:rsidRPr="000815AE" w:rsidRDefault="00576E33" w:rsidP="00576E33">
            <w:pPr>
              <w:spacing w:afterAutospacing="1" w:line="276" w:lineRule="auto"/>
              <w:rPr>
                <w:b/>
                <w:bCs/>
                <w:color w:val="000000" w:themeColor="text1"/>
              </w:rPr>
            </w:pPr>
            <w:r w:rsidRPr="000815AE">
              <w:rPr>
                <w:color w:val="000000" w:themeColor="text1"/>
              </w:rPr>
              <w:t>Viedās administrācijas un reģionālās attīstības ministrijas valsts sekretārs </w:t>
            </w:r>
          </w:p>
        </w:tc>
        <w:tc>
          <w:tcPr>
            <w:tcW w:w="2693" w:type="dxa"/>
            <w:shd w:val="clear" w:color="auto" w:fill="FFFFFF" w:themeFill="background1"/>
          </w:tcPr>
          <w:p w14:paraId="15E49070" w14:textId="0C477948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Edvīns Balševics</w:t>
            </w:r>
          </w:p>
        </w:tc>
      </w:tr>
      <w:tr w:rsidR="00576E33" w:rsidRPr="00622264" w14:paraId="7E0A8F60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038CFB02" w14:textId="2D2F886B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Labklājības ministra pilnvarotā persona, Labklājības ministrijas parlamentārais sekretārs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52861CC5" w14:textId="5BD8DB99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Krists Bergans-Berģis</w:t>
            </w:r>
          </w:p>
        </w:tc>
      </w:tr>
      <w:tr w:rsidR="00576E33" w:rsidRPr="00622264" w14:paraId="6BADB62D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1A41C914" w14:textId="42FBC37E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Kultūras ministre</w:t>
            </w:r>
          </w:p>
        </w:tc>
        <w:tc>
          <w:tcPr>
            <w:tcW w:w="2693" w:type="dxa"/>
            <w:shd w:val="clear" w:color="auto" w:fill="FFFFFF" w:themeFill="background1"/>
          </w:tcPr>
          <w:p w14:paraId="68CBC0BB" w14:textId="1BF52053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Agnese Lāce</w:t>
            </w:r>
          </w:p>
        </w:tc>
      </w:tr>
      <w:tr w:rsidR="00576E33" w:rsidRPr="00622264" w14:paraId="347B5336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18AE361B" w14:textId="71EB074F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 xml:space="preserve">Tieslietu ministres pilnvarotā persona, Tieslietu ministrijas parlamentārā sekretāre 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6E5E58A3" w14:textId="65569F59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Lauma Paegļkalna</w:t>
            </w:r>
          </w:p>
        </w:tc>
      </w:tr>
      <w:tr w:rsidR="00576E33" w:rsidRPr="00622264" w14:paraId="5BFC3316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582BFF02" w14:textId="062619B2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 xml:space="preserve">Izglītības un zinātnes ministres pilnvarotā persona, Izglītības un zinātnes ministrijas ministres biroja vadītājs </w:t>
            </w:r>
            <w:r w:rsidR="007D51A3">
              <w:rPr>
                <w:color w:val="000000" w:themeColor="text1"/>
              </w:rPr>
              <w:t>(no 2.jautājuma)</w:t>
            </w:r>
          </w:p>
        </w:tc>
        <w:tc>
          <w:tcPr>
            <w:tcW w:w="2693" w:type="dxa"/>
            <w:shd w:val="clear" w:color="auto" w:fill="FFFFFF" w:themeFill="background1"/>
          </w:tcPr>
          <w:p w14:paraId="2AE2DB1A" w14:textId="295B310D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Indriķis Putniņš</w:t>
            </w:r>
          </w:p>
        </w:tc>
      </w:tr>
      <w:tr w:rsidR="00576E33" w:rsidRPr="00622264" w14:paraId="34C41A91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3F197921" w14:textId="6F40CCE6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 xml:space="preserve">Biedrības “Latvijas Sociālās uzņēmējdarbības asociācija” pārstāve 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4F48BE94" w14:textId="0094BD30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Liene Reine-Miteva</w:t>
            </w:r>
          </w:p>
        </w:tc>
      </w:tr>
      <w:tr w:rsidR="00576E33" w:rsidRPr="00622264" w14:paraId="3DF5CAB5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623C0E9B" w14:textId="77777777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Biedrības “Latvijas Mediju ētikas padome” pārstāve  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350939A9" w14:textId="652A96E7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Daiga Sproģe</w:t>
            </w:r>
          </w:p>
        </w:tc>
      </w:tr>
      <w:tr w:rsidR="00576E33" w:rsidRPr="00622264" w14:paraId="6093271A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196E5214" w14:textId="391A2A52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Biedrības “Rīgas vācu kultūras biedrība” valdes priekšsēdētāja</w:t>
            </w:r>
          </w:p>
        </w:tc>
        <w:tc>
          <w:tcPr>
            <w:tcW w:w="2693" w:type="dxa"/>
            <w:hideMark/>
          </w:tcPr>
          <w:p w14:paraId="384F9851" w14:textId="2DEC0C2A" w:rsidR="00576E33" w:rsidRPr="000815AE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0815AE">
              <w:rPr>
                <w:color w:val="000000" w:themeColor="text1"/>
              </w:rPr>
              <w:t>Dace Šulmane</w:t>
            </w:r>
          </w:p>
        </w:tc>
      </w:tr>
      <w:tr w:rsidR="00576E33" w:rsidRPr="00622264" w14:paraId="701A8AFE" w14:textId="77777777" w:rsidTr="310860CC">
        <w:trPr>
          <w:trHeight w:val="170"/>
        </w:trPr>
        <w:tc>
          <w:tcPr>
            <w:tcW w:w="7939" w:type="dxa"/>
            <w:shd w:val="clear" w:color="auto" w:fill="FFFFFF" w:themeFill="background1"/>
          </w:tcPr>
          <w:p w14:paraId="53C6A95C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75C0438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</w:p>
        </w:tc>
      </w:tr>
      <w:tr w:rsidR="00576E33" w:rsidRPr="00622264" w14:paraId="7444A456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5232ED76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b/>
                <w:bCs/>
                <w:color w:val="000000" w:themeColor="text1"/>
              </w:rPr>
              <w:t>Citi dalībnieki:</w:t>
            </w:r>
            <w:r w:rsidRPr="00622264">
              <w:rPr>
                <w:color w:val="000000" w:themeColor="text1"/>
              </w:rPr>
              <w:t> </w:t>
            </w:r>
          </w:p>
        </w:tc>
        <w:tc>
          <w:tcPr>
            <w:tcW w:w="2693" w:type="dxa"/>
            <w:hideMark/>
          </w:tcPr>
          <w:p w14:paraId="06CCA78E" w14:textId="539B69F1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</w:p>
        </w:tc>
      </w:tr>
      <w:tr w:rsidR="00576E33" w:rsidRPr="00622264" w14:paraId="1098A51F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08616876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direktore </w:t>
            </w:r>
          </w:p>
        </w:tc>
        <w:tc>
          <w:tcPr>
            <w:tcW w:w="2693" w:type="dxa"/>
            <w:hideMark/>
          </w:tcPr>
          <w:p w14:paraId="1BF13C07" w14:textId="0C3C35B8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Inese Kalvāne</w:t>
            </w:r>
          </w:p>
        </w:tc>
      </w:tr>
      <w:tr w:rsidR="00576E33" w:rsidRPr="00622264" w14:paraId="6D553E61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52AC7E0E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Administratīvā un finanšu departamenta direktors </w:t>
            </w:r>
          </w:p>
        </w:tc>
        <w:tc>
          <w:tcPr>
            <w:tcW w:w="2693" w:type="dxa"/>
            <w:hideMark/>
          </w:tcPr>
          <w:p w14:paraId="3E6CC1D8" w14:textId="7AB5CE29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Māris Spilve</w:t>
            </w:r>
          </w:p>
        </w:tc>
      </w:tr>
      <w:tr w:rsidR="00576E33" w:rsidRPr="00622264" w14:paraId="3662C02C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7A46F0F1" w14:textId="62E25F11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Projektu un konkursu uzraudzības nodaļas vadītāja</w:t>
            </w:r>
          </w:p>
        </w:tc>
        <w:tc>
          <w:tcPr>
            <w:tcW w:w="2693" w:type="dxa"/>
            <w:hideMark/>
          </w:tcPr>
          <w:p w14:paraId="0E96485D" w14:textId="655BA369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Ieva Plūme</w:t>
            </w:r>
          </w:p>
        </w:tc>
      </w:tr>
      <w:tr w:rsidR="006C54EF" w:rsidRPr="00622264" w14:paraId="4420CB4D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5FE09E29" w14:textId="2AAC5535" w:rsidR="006C54EF" w:rsidRPr="00622264" w:rsidRDefault="006C54EF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</w:t>
            </w:r>
            <w:r>
              <w:rPr>
                <w:color w:val="000000" w:themeColor="text1"/>
              </w:rPr>
              <w:t xml:space="preserve"> Sociālās saliedētības departamenta </w:t>
            </w:r>
            <w:r w:rsidR="00CE4AF9">
              <w:rPr>
                <w:color w:val="000000" w:themeColor="text1"/>
              </w:rPr>
              <w:t>direktore</w:t>
            </w:r>
          </w:p>
        </w:tc>
        <w:tc>
          <w:tcPr>
            <w:tcW w:w="2693" w:type="dxa"/>
          </w:tcPr>
          <w:p w14:paraId="47207B23" w14:textId="3784AEBC" w:rsidR="006C54EF" w:rsidRPr="00622264" w:rsidRDefault="00CE4AF9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Alda Sebre</w:t>
            </w:r>
          </w:p>
        </w:tc>
      </w:tr>
      <w:tr w:rsidR="00CE4AF9" w:rsidRPr="00622264" w14:paraId="287FE0B2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38781CAF" w14:textId="733BEED3" w:rsidR="00CE4AF9" w:rsidRPr="00622264" w:rsidRDefault="00CE4AF9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</w:t>
            </w:r>
            <w:r>
              <w:rPr>
                <w:color w:val="000000" w:themeColor="text1"/>
              </w:rPr>
              <w:t xml:space="preserve"> Saliedētības pasākumu koordinācijas departamenta direktore</w:t>
            </w:r>
          </w:p>
        </w:tc>
        <w:tc>
          <w:tcPr>
            <w:tcW w:w="2693" w:type="dxa"/>
          </w:tcPr>
          <w:p w14:paraId="72F1275C" w14:textId="73C1FF65" w:rsidR="00CE4AF9" w:rsidRDefault="00CE4AF9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Kristīne Kļukoviča</w:t>
            </w:r>
          </w:p>
        </w:tc>
      </w:tr>
      <w:tr w:rsidR="00576E33" w:rsidRPr="00622264" w14:paraId="59022DE6" w14:textId="77777777" w:rsidTr="310860CC">
        <w:trPr>
          <w:trHeight w:val="170"/>
        </w:trPr>
        <w:tc>
          <w:tcPr>
            <w:tcW w:w="7939" w:type="dxa"/>
            <w:shd w:val="clear" w:color="auto" w:fill="FFFFFF" w:themeFill="background1"/>
            <w:hideMark/>
          </w:tcPr>
          <w:p w14:paraId="05732E28" w14:textId="4FFA4405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Projektu un konkursu uzraudzības nodaļas vadītājas vietniece</w:t>
            </w:r>
          </w:p>
        </w:tc>
        <w:tc>
          <w:tcPr>
            <w:tcW w:w="2693" w:type="dxa"/>
            <w:hideMark/>
          </w:tcPr>
          <w:p w14:paraId="2EBE63AA" w14:textId="6CB31732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Liene Vārslavāne</w:t>
            </w:r>
          </w:p>
        </w:tc>
      </w:tr>
      <w:tr w:rsidR="00576E33" w:rsidRPr="00622264" w14:paraId="38CFABA7" w14:textId="77777777" w:rsidTr="310860CC">
        <w:trPr>
          <w:trHeight w:val="170"/>
        </w:trPr>
        <w:tc>
          <w:tcPr>
            <w:tcW w:w="7939" w:type="dxa"/>
            <w:shd w:val="clear" w:color="auto" w:fill="FFFFFF" w:themeFill="background1"/>
          </w:tcPr>
          <w:p w14:paraId="5EB84158" w14:textId="6D2CBCE2" w:rsidR="00576E33" w:rsidRPr="00622264" w:rsidRDefault="00CE4AF9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</w:t>
            </w:r>
            <w:r>
              <w:rPr>
                <w:color w:val="000000" w:themeColor="text1"/>
              </w:rPr>
              <w:t xml:space="preserve"> Sociālās saliedētības departamenta </w:t>
            </w:r>
            <w:r w:rsidR="00E86C8D">
              <w:rPr>
                <w:color w:val="000000" w:themeColor="text1"/>
              </w:rPr>
              <w:t>Sociālo inovāciju atbalsta nodaļas vadītāja</w:t>
            </w:r>
          </w:p>
        </w:tc>
        <w:tc>
          <w:tcPr>
            <w:tcW w:w="2693" w:type="dxa"/>
          </w:tcPr>
          <w:p w14:paraId="5DAFB56B" w14:textId="75DE014D" w:rsidR="00576E33" w:rsidRPr="00622264" w:rsidRDefault="00E86C8D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Evija Kleina</w:t>
            </w:r>
          </w:p>
        </w:tc>
      </w:tr>
      <w:tr w:rsidR="00576E33" w:rsidRPr="00622264" w14:paraId="452F19F0" w14:textId="77777777" w:rsidTr="310860CC">
        <w:trPr>
          <w:trHeight w:val="170"/>
        </w:trPr>
        <w:tc>
          <w:tcPr>
            <w:tcW w:w="7939" w:type="dxa"/>
            <w:shd w:val="clear" w:color="auto" w:fill="FFFFFF" w:themeFill="background1"/>
          </w:tcPr>
          <w:p w14:paraId="15A25962" w14:textId="6569F606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 xml:space="preserve">Sabiedrības integrācijas fonda sekretariāta </w:t>
            </w:r>
            <w:r w:rsidR="004660F4">
              <w:rPr>
                <w:color w:val="000000" w:themeColor="text1"/>
              </w:rPr>
              <w:t>Projektu konkursu un uzraudzības nodaļas programmas koordinatore</w:t>
            </w:r>
            <w:r w:rsidRPr="00622264">
              <w:rPr>
                <w:color w:val="000000" w:themeColor="text1"/>
              </w:rPr>
              <w:t> </w:t>
            </w:r>
          </w:p>
        </w:tc>
        <w:tc>
          <w:tcPr>
            <w:tcW w:w="2693" w:type="dxa"/>
          </w:tcPr>
          <w:p w14:paraId="104BC0C6" w14:textId="6C06EEDE" w:rsidR="00576E33" w:rsidRPr="00622264" w:rsidRDefault="004660F4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Vita Kalniņa</w:t>
            </w:r>
          </w:p>
        </w:tc>
      </w:tr>
      <w:tr w:rsidR="00576E33" w:rsidRPr="00622264" w14:paraId="062C0F4E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69716F25" w14:textId="065E3E86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Administratīvā un finanšu departamenta sabiedrisko attiecību vadītāja </w:t>
            </w:r>
          </w:p>
        </w:tc>
        <w:tc>
          <w:tcPr>
            <w:tcW w:w="2693" w:type="dxa"/>
          </w:tcPr>
          <w:p w14:paraId="3FC1BAE7" w14:textId="689154AC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Iveta Kancēna</w:t>
            </w:r>
          </w:p>
        </w:tc>
      </w:tr>
      <w:tr w:rsidR="00576E33" w:rsidRPr="00622264" w14:paraId="166F3AEF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43A7B2C9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Projektu un konkursu uzraudzības nodaļas programmas vadītāja </w:t>
            </w:r>
          </w:p>
        </w:tc>
        <w:tc>
          <w:tcPr>
            <w:tcW w:w="2693" w:type="dxa"/>
            <w:hideMark/>
          </w:tcPr>
          <w:p w14:paraId="1382A7E2" w14:textId="3906EA74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Rasa Lazdiņa</w:t>
            </w:r>
          </w:p>
        </w:tc>
      </w:tr>
      <w:tr w:rsidR="00576E33" w:rsidRPr="00622264" w14:paraId="431A2608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44348E48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Projektu un konkursu uzraudzības nodaļas programmas vadītāja </w:t>
            </w:r>
          </w:p>
        </w:tc>
        <w:tc>
          <w:tcPr>
            <w:tcW w:w="2693" w:type="dxa"/>
            <w:hideMark/>
          </w:tcPr>
          <w:p w14:paraId="2F43477C" w14:textId="77FA5212" w:rsidR="00576E33" w:rsidRPr="00622264" w:rsidRDefault="00B91B50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Egita Sudakova</w:t>
            </w:r>
          </w:p>
        </w:tc>
      </w:tr>
      <w:tr w:rsidR="00B91B50" w:rsidRPr="00622264" w14:paraId="1C75E12A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7AA4F7AD" w14:textId="43CF9C38" w:rsidR="00B91B50" w:rsidRPr="00622264" w:rsidRDefault="00B91B50" w:rsidP="00B91B50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 xml:space="preserve">Sabiedrības integrācijas fonda sekretariāta Projektu un konkursu uzraudzības nodaļas programmas </w:t>
            </w:r>
            <w:r>
              <w:rPr>
                <w:color w:val="000000" w:themeColor="text1"/>
              </w:rPr>
              <w:t xml:space="preserve">“NVO fonds” </w:t>
            </w:r>
            <w:r w:rsidRPr="00622264">
              <w:rPr>
                <w:color w:val="000000" w:themeColor="text1"/>
              </w:rPr>
              <w:t>vadītāja </w:t>
            </w:r>
          </w:p>
        </w:tc>
        <w:tc>
          <w:tcPr>
            <w:tcW w:w="2693" w:type="dxa"/>
          </w:tcPr>
          <w:p w14:paraId="25BE9C10" w14:textId="60CBA6F9" w:rsidR="00B91B50" w:rsidRDefault="00B91B50" w:rsidP="00B91B50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Inga Liepa</w:t>
            </w:r>
          </w:p>
        </w:tc>
      </w:tr>
      <w:tr w:rsidR="003756A8" w:rsidRPr="00622264" w14:paraId="04DDC849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20DACF3F" w14:textId="254B51DE" w:rsidR="003756A8" w:rsidRPr="00622264" w:rsidRDefault="003756A8" w:rsidP="003756A8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 xml:space="preserve">Sabiedrības integrācijas fonda sekretariāta </w:t>
            </w:r>
            <w:r>
              <w:rPr>
                <w:color w:val="000000" w:themeColor="text1"/>
              </w:rPr>
              <w:t>Administratīvā un finanšu departamenta direktora vietnieks finanšu jautājumos</w:t>
            </w:r>
            <w:r w:rsidRPr="00622264">
              <w:rPr>
                <w:color w:val="000000" w:themeColor="text1"/>
              </w:rPr>
              <w:t> </w:t>
            </w:r>
          </w:p>
        </w:tc>
        <w:tc>
          <w:tcPr>
            <w:tcW w:w="2693" w:type="dxa"/>
          </w:tcPr>
          <w:p w14:paraId="054D630E" w14:textId="3FA87693" w:rsidR="003756A8" w:rsidRDefault="003756A8" w:rsidP="003756A8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Gundars Zemītis</w:t>
            </w:r>
          </w:p>
        </w:tc>
      </w:tr>
      <w:tr w:rsidR="00576E33" w:rsidRPr="00622264" w14:paraId="1303AF4E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5D31CD68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Administratīvā un finanšu departamenta juriste </w:t>
            </w:r>
          </w:p>
        </w:tc>
        <w:tc>
          <w:tcPr>
            <w:tcW w:w="2693" w:type="dxa"/>
            <w:hideMark/>
          </w:tcPr>
          <w:p w14:paraId="5AA1FA14" w14:textId="4C374A4B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Inga Birzniece</w:t>
            </w:r>
          </w:p>
        </w:tc>
      </w:tr>
      <w:tr w:rsidR="00576E33" w:rsidRPr="00622264" w14:paraId="12A83695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</w:tcPr>
          <w:p w14:paraId="0336B97D" w14:textId="0E1495CD" w:rsidR="00576E33" w:rsidRPr="00622264" w:rsidRDefault="000815AE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Sabiedrības integrācijas fonda sekretariāta Administratīvā un finanšu departamenta</w:t>
            </w:r>
            <w:r>
              <w:rPr>
                <w:color w:val="000000" w:themeColor="text1"/>
              </w:rPr>
              <w:t xml:space="preserve"> sabiedrisko attiecību speciāliste</w:t>
            </w:r>
          </w:p>
        </w:tc>
        <w:tc>
          <w:tcPr>
            <w:tcW w:w="2693" w:type="dxa"/>
          </w:tcPr>
          <w:p w14:paraId="65769E6A" w14:textId="66059EA5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Sabīne Leingarde-Jankovska</w:t>
            </w:r>
          </w:p>
        </w:tc>
      </w:tr>
      <w:tr w:rsidR="00576E33" w:rsidRPr="00622264" w14:paraId="52FE03C0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1CD29242" w14:textId="336FB2FA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Kultūras ministrijas valsts sekretāres vietniece starptautisko lietu, integrācijas un mediju jautājumos </w:t>
            </w:r>
          </w:p>
        </w:tc>
        <w:tc>
          <w:tcPr>
            <w:tcW w:w="2693" w:type="dxa"/>
            <w:hideMark/>
          </w:tcPr>
          <w:p w14:paraId="5541A905" w14:textId="76BA576A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  <w:highlight w:val="yellow"/>
              </w:rPr>
            </w:pPr>
            <w:r w:rsidRPr="00622264">
              <w:rPr>
                <w:color w:val="000000" w:themeColor="text1"/>
              </w:rPr>
              <w:t>Zane Vāgnere</w:t>
            </w:r>
          </w:p>
        </w:tc>
      </w:tr>
      <w:tr w:rsidR="00576E33" w:rsidRPr="00622264" w14:paraId="2837CBBD" w14:textId="77777777" w:rsidTr="310860CC">
        <w:trPr>
          <w:trHeight w:val="170"/>
        </w:trPr>
        <w:tc>
          <w:tcPr>
            <w:tcW w:w="7939" w:type="dxa"/>
            <w:shd w:val="clear" w:color="auto" w:fill="FFFFFF" w:themeFill="background1"/>
          </w:tcPr>
          <w:p w14:paraId="6CDC2D1F" w14:textId="2512F01D" w:rsidR="00576E33" w:rsidRPr="00622264" w:rsidRDefault="00D96718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>Kultūras ministrijas</w:t>
            </w:r>
            <w:r w:rsidR="00170F94">
              <w:rPr>
                <w:color w:val="000000" w:themeColor="text1"/>
              </w:rPr>
              <w:t xml:space="preserve"> Mediju politikas nodaļas vadītāja</w:t>
            </w:r>
          </w:p>
        </w:tc>
        <w:tc>
          <w:tcPr>
            <w:tcW w:w="2693" w:type="dxa"/>
          </w:tcPr>
          <w:p w14:paraId="55BBFF23" w14:textId="31C2756C" w:rsidR="00576E33" w:rsidRPr="00622264" w:rsidRDefault="00D96718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Gunta Līdaka</w:t>
            </w:r>
          </w:p>
        </w:tc>
      </w:tr>
      <w:tr w:rsidR="00D96718" w:rsidRPr="00622264" w14:paraId="22B59D31" w14:textId="77777777" w:rsidTr="310860CC">
        <w:trPr>
          <w:trHeight w:val="170"/>
        </w:trPr>
        <w:tc>
          <w:tcPr>
            <w:tcW w:w="7939" w:type="dxa"/>
            <w:shd w:val="clear" w:color="auto" w:fill="FFFFFF" w:themeFill="background1"/>
          </w:tcPr>
          <w:p w14:paraId="7B98E116" w14:textId="0D0B24F5" w:rsidR="00D96718" w:rsidRPr="00622264" w:rsidRDefault="00995D29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Kultūras m</w:t>
            </w:r>
            <w:r w:rsidRPr="00995D29">
              <w:rPr>
                <w:color w:val="000000" w:themeColor="text1"/>
              </w:rPr>
              <w:t>inistres padomnieks mediju jautājumos</w:t>
            </w:r>
          </w:p>
        </w:tc>
        <w:tc>
          <w:tcPr>
            <w:tcW w:w="2693" w:type="dxa"/>
          </w:tcPr>
          <w:p w14:paraId="33000466" w14:textId="4741A89F" w:rsidR="00D96718" w:rsidRPr="00622264" w:rsidRDefault="00D96718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Kārlis Dagilis</w:t>
            </w:r>
          </w:p>
        </w:tc>
      </w:tr>
      <w:tr w:rsidR="00576E33" w:rsidRPr="00622264" w14:paraId="3D26AF54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21244611" w14:textId="77777777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b/>
                <w:bCs/>
                <w:color w:val="000000" w:themeColor="text1"/>
              </w:rPr>
              <w:t>Protokolē:</w:t>
            </w:r>
            <w:r w:rsidRPr="00622264">
              <w:rPr>
                <w:color w:val="000000" w:themeColor="text1"/>
              </w:rPr>
              <w:t> </w:t>
            </w:r>
          </w:p>
        </w:tc>
        <w:tc>
          <w:tcPr>
            <w:tcW w:w="2693" w:type="dxa"/>
            <w:hideMark/>
          </w:tcPr>
          <w:p w14:paraId="07A0C15D" w14:textId="65B86AD4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</w:p>
        </w:tc>
      </w:tr>
      <w:tr w:rsidR="00576E33" w:rsidRPr="00622264" w14:paraId="7FFD8714" w14:textId="77777777" w:rsidTr="310860CC">
        <w:trPr>
          <w:trHeight w:val="510"/>
        </w:trPr>
        <w:tc>
          <w:tcPr>
            <w:tcW w:w="7939" w:type="dxa"/>
            <w:shd w:val="clear" w:color="auto" w:fill="FFFFFF" w:themeFill="background1"/>
            <w:hideMark/>
          </w:tcPr>
          <w:p w14:paraId="1020F93E" w14:textId="3E43F998" w:rsidR="00576E33" w:rsidRPr="00622264" w:rsidRDefault="00576E33" w:rsidP="00576E33">
            <w:pPr>
              <w:spacing w:afterAutospacing="1" w:line="276" w:lineRule="auto"/>
              <w:rPr>
                <w:color w:val="000000" w:themeColor="text1"/>
              </w:rPr>
            </w:pPr>
            <w:r w:rsidRPr="00622264">
              <w:rPr>
                <w:color w:val="000000" w:themeColor="text1"/>
              </w:rPr>
              <w:t xml:space="preserve">Sabiedrības integrācijas fonda sekretariāta Administratīvā un finanšu departamenta </w:t>
            </w:r>
            <w:r w:rsidR="00D96718">
              <w:rPr>
                <w:color w:val="000000" w:themeColor="text1"/>
              </w:rPr>
              <w:t>personāla</w:t>
            </w:r>
            <w:r w:rsidRPr="00622264">
              <w:rPr>
                <w:color w:val="000000" w:themeColor="text1"/>
              </w:rPr>
              <w:t xml:space="preserve"> vadītāja </w:t>
            </w:r>
          </w:p>
        </w:tc>
        <w:tc>
          <w:tcPr>
            <w:tcW w:w="2693" w:type="dxa"/>
            <w:shd w:val="clear" w:color="auto" w:fill="FFFFFF" w:themeFill="background1"/>
            <w:hideMark/>
          </w:tcPr>
          <w:p w14:paraId="5C067D30" w14:textId="3362B096" w:rsidR="00576E33" w:rsidRPr="00622264" w:rsidRDefault="00D96718" w:rsidP="00576E33">
            <w:pPr>
              <w:spacing w:afterAutospacing="1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Anna Kalēja</w:t>
            </w:r>
          </w:p>
        </w:tc>
      </w:tr>
    </w:tbl>
    <w:p w14:paraId="3170AE54" w14:textId="71F2DD79" w:rsidR="00EB4720" w:rsidRPr="00622264" w:rsidRDefault="00A63039" w:rsidP="00E77410">
      <w:pPr>
        <w:spacing w:afterAutospacing="1"/>
        <w:ind w:left="-851"/>
        <w:jc w:val="both"/>
        <w:rPr>
          <w:color w:val="000000" w:themeColor="text1"/>
        </w:rPr>
      </w:pPr>
      <w:r w:rsidRPr="00622264">
        <w:rPr>
          <w:b/>
          <w:bCs/>
          <w:color w:val="000000" w:themeColor="text1"/>
        </w:rPr>
        <w:t xml:space="preserve">Sēdes sākuma laiks: plkst. </w:t>
      </w:r>
      <w:r w:rsidR="00D96718">
        <w:rPr>
          <w:b/>
          <w:bCs/>
          <w:color w:val="000000" w:themeColor="text1"/>
        </w:rPr>
        <w:t>9:30</w:t>
      </w:r>
    </w:p>
    <w:p w14:paraId="749378F5" w14:textId="77777777" w:rsidR="005113F4" w:rsidRDefault="5BCEB3C7" w:rsidP="00A61910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3981516"/>
      <w:bookmarkEnd w:id="0"/>
      <w:r w:rsidRPr="00622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sēdes darba kārtības apstiprināšanu. </w:t>
      </w:r>
    </w:p>
    <w:p w14:paraId="424725A2" w14:textId="138F6718" w:rsidR="0044564D" w:rsidRPr="00622264" w:rsidRDefault="0044564D" w:rsidP="0044564D">
      <w:pPr>
        <w:pStyle w:val="ListParagraph"/>
        <w:spacing w:after="12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56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Padomes locekļi apstiprina Sabiedrības integrācijas fonda (turpmāk arī - Fonds) Padomes 2025.gada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5.septembra</w:t>
      </w:r>
      <w:r w:rsidRPr="004456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sēdes darba kārtību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0EC5FEA" w14:textId="20BED1E6" w:rsidR="6916779A" w:rsidRDefault="00225157" w:rsidP="003A760B">
      <w:pPr>
        <w:pStyle w:val="ListParagraph"/>
        <w:numPr>
          <w:ilvl w:val="0"/>
          <w:numId w:val="1"/>
        </w:numPr>
        <w:spacing w:after="12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861C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Sabiedrības integrācijas fonda</w:t>
      </w:r>
      <w:r w:rsidRPr="2E861C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dalību Eiropas Savienības kohēzijas politikas programmas 2021.–2027. gadam 4.3.3. specifiskā atbalsta mērķa 4.3.3.3. pasākuma "Atbalsts sociālajai uzņēmējdarbībai" aktivitātē “Trešās paaudzes universitāšu jeb senioru skolu darbības īstenošana”.</w:t>
      </w:r>
    </w:p>
    <w:p w14:paraId="1EE2DAB6" w14:textId="5DE7E1CC" w:rsidR="00280DEA" w:rsidRPr="00622264" w:rsidRDefault="00F262C5" w:rsidP="00280DEA">
      <w:pPr>
        <w:pStyle w:val="ListParagraph"/>
        <w:spacing w:after="0" w:line="240" w:lineRule="auto"/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222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Ziņo: </w:t>
      </w:r>
      <w:r w:rsidR="002251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="002D48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lda </w:t>
      </w:r>
      <w:r w:rsidR="0022515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Sebre</w:t>
      </w:r>
    </w:p>
    <w:p w14:paraId="0874B942" w14:textId="77777777" w:rsidR="00D87884" w:rsidRPr="00622264" w:rsidRDefault="00D87884" w:rsidP="00280DEA">
      <w:pPr>
        <w:pStyle w:val="ListParagraph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07CE11" w14:textId="6B944751" w:rsidR="00416350" w:rsidRDefault="000A2060" w:rsidP="004D723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Padome pieņem zināšanai</w:t>
      </w:r>
      <w:r w:rsidR="00207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ziņojumu par Sabiedrības integrācijas fonda</w:t>
      </w:r>
      <w:r w:rsidR="00207963" w:rsidRPr="2E861C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dalību Eiropas Savienības kohēzijas politikas programmas 2021.–2027. gadam 4.3.3. specifiskā atbalsta mērķa 4.3.3.3. pasākuma "Atbalsts sociālajai uzņēmējdarbībai" aktivitātē “Trešās paaudzes universitāšu jeb senioru skolu darbības īstenošana”</w:t>
      </w:r>
      <w:r w:rsidR="00207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BD37DF7" w14:textId="77777777" w:rsidR="00207963" w:rsidRDefault="00207963" w:rsidP="004D723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0420D4" w14:textId="000D3F60" w:rsidR="00654947" w:rsidRDefault="00654947" w:rsidP="00654947">
      <w:pPr>
        <w:pStyle w:val="ListParagraph"/>
        <w:numPr>
          <w:ilvl w:val="0"/>
          <w:numId w:val="1"/>
        </w:numPr>
        <w:spacing w:after="12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k</w:t>
      </w:r>
      <w:r w:rsidRPr="19B9E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onkurs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19B9E1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rezultātu apstiprināšan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u.</w:t>
      </w:r>
    </w:p>
    <w:p w14:paraId="7BB56E6E" w14:textId="77777777" w:rsidR="00BD1532" w:rsidRDefault="00BD1532" w:rsidP="00BD1532">
      <w:pPr>
        <w:pStyle w:val="ListParagraph"/>
        <w:numPr>
          <w:ilvl w:val="1"/>
          <w:numId w:val="1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bookmarkStart w:id="1" w:name="_Hlk207267232"/>
      <w:r w:rsidRPr="0044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Eiropas Savienības kohēzijas politikas programmas 2021.–2027. gadam 4.4.1.1. pasākuma “Atbalsts jaunām pieejām sabiedrībā balstītu sociālo pakalpojumu sniegšanā” projekta Nr. 4.4.1.1/1/24/I/001 ietvaros organizētās sociālo inovāciju projektu ideju atlases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trešā </w:t>
      </w:r>
      <w:r w:rsidRPr="0044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rezultātu </w:t>
      </w:r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apstiprināšanu.</w:t>
      </w:r>
    </w:p>
    <w:p w14:paraId="7A5A5F21" w14:textId="77777777" w:rsidR="00BD1532" w:rsidRDefault="00BD1532" w:rsidP="000F310A">
      <w:pPr>
        <w:spacing w:after="120"/>
        <w:ind w:left="426" w:firstLine="283"/>
        <w:jc w:val="both"/>
        <w:rPr>
          <w:color w:val="000000" w:themeColor="text1"/>
          <w:u w:val="single"/>
        </w:rPr>
      </w:pPr>
      <w:r w:rsidRPr="002D4861">
        <w:rPr>
          <w:color w:val="000000" w:themeColor="text1"/>
          <w:u w:val="single"/>
        </w:rPr>
        <w:t>Ziņo: Alda Sebre</w:t>
      </w:r>
    </w:p>
    <w:p w14:paraId="14F26992" w14:textId="77777777" w:rsidR="000F310A" w:rsidRPr="002D4861" w:rsidRDefault="000F310A" w:rsidP="000F310A">
      <w:pPr>
        <w:spacing w:after="120"/>
        <w:ind w:left="426" w:firstLine="283"/>
        <w:jc w:val="both"/>
        <w:rPr>
          <w:color w:val="000000" w:themeColor="text1"/>
          <w:u w:val="single"/>
        </w:rPr>
      </w:pPr>
    </w:p>
    <w:p w14:paraId="5CBD7399" w14:textId="77777777" w:rsidR="00ED6198" w:rsidRPr="00B74EC4" w:rsidRDefault="00ED6198" w:rsidP="00ED6198">
      <w:pPr>
        <w:spacing w:after="120"/>
        <w:ind w:left="426"/>
        <w:jc w:val="both"/>
        <w:rPr>
          <w:b/>
          <w:color w:val="000000" w:themeColor="text1"/>
        </w:rPr>
      </w:pPr>
      <w:r w:rsidRPr="00B74EC4">
        <w:rPr>
          <w:b/>
          <w:color w:val="000000" w:themeColor="text1"/>
        </w:rPr>
        <w:t>Priekšlikums lēmumam:</w:t>
      </w:r>
    </w:p>
    <w:p w14:paraId="6B08AD24" w14:textId="77777777" w:rsidR="00ED6198" w:rsidRDefault="00ED6198" w:rsidP="00ED6198">
      <w:pPr>
        <w:spacing w:after="12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Apstiprināt </w:t>
      </w:r>
      <w:r w:rsidRPr="00516936">
        <w:rPr>
          <w:color w:val="000000" w:themeColor="text1"/>
        </w:rPr>
        <w:t>Eiropas Savienības kohēzijas politikas programmas 2021.–2027. gadam 4.4.1.1. pasākuma “Atbalsts jaunām pieejām sabiedrībā balstītu sociālo pakalpojumu sniegšanā” projekta Nr. 4.4.1.1/1/24/I/001 ietvaros organizētās sociālo inovāciju projektu ideju atlases trešā posma rezultātu</w:t>
      </w:r>
      <w:r>
        <w:rPr>
          <w:color w:val="000000" w:themeColor="text1"/>
        </w:rPr>
        <w:t>s:</w:t>
      </w:r>
    </w:p>
    <w:p w14:paraId="46E721E2" w14:textId="77777777" w:rsidR="00ED6198" w:rsidRDefault="00ED6198" w:rsidP="00ED6198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56B">
        <w:rPr>
          <w:rFonts w:ascii="Times New Roman" w:hAnsi="Times New Roman" w:cs="Times New Roman"/>
          <w:color w:val="000000" w:themeColor="text1"/>
          <w:sz w:val="24"/>
          <w:szCs w:val="24"/>
        </w:rPr>
        <w:t>apstiprināt 9 projektu ideju pieteikumus par indikatīvo finansējumu 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D056B">
        <w:rPr>
          <w:rFonts w:ascii="Times New Roman" w:hAnsi="Times New Roman" w:cs="Times New Roman"/>
          <w:color w:val="000000" w:themeColor="text1"/>
          <w:sz w:val="24"/>
          <w:szCs w:val="24"/>
        </w:rPr>
        <w:t>057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D056B">
        <w:rPr>
          <w:rFonts w:ascii="Times New Roman" w:hAnsi="Times New Roman" w:cs="Times New Roman"/>
          <w:color w:val="000000" w:themeColor="text1"/>
          <w:sz w:val="24"/>
          <w:szCs w:val="24"/>
        </w:rPr>
        <w:t>336,00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D056B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55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183"/>
        <w:gridCol w:w="1583"/>
        <w:gridCol w:w="1516"/>
        <w:gridCol w:w="2572"/>
        <w:gridCol w:w="972"/>
        <w:gridCol w:w="1316"/>
      </w:tblGrid>
      <w:tr w:rsidR="00ED6198" w:rsidRPr="006C3773" w14:paraId="6F857A67" w14:textId="77777777" w:rsidTr="00BD0624">
        <w:trPr>
          <w:trHeight w:val="967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  <w:hideMark/>
          </w:tcPr>
          <w:p w14:paraId="2C0BB2D8" w14:textId="77777777" w:rsidR="00ED6198" w:rsidRPr="006C3773" w:rsidRDefault="00ED6198" w:rsidP="00BD0624">
            <w:pPr>
              <w:ind w:right="-414"/>
              <w:rPr>
                <w:b/>
                <w:bCs/>
                <w:color w:val="000000"/>
                <w:sz w:val="20"/>
                <w:szCs w:val="20"/>
              </w:rPr>
            </w:pPr>
            <w:r w:rsidRPr="006C3773">
              <w:rPr>
                <w:b/>
                <w:bCs/>
                <w:color w:val="000000"/>
                <w:sz w:val="20"/>
                <w:szCs w:val="20"/>
              </w:rPr>
              <w:t>Nr.p.k.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D8D6D8" w14:textId="77777777" w:rsidR="00ED6198" w:rsidRPr="006C3773" w:rsidRDefault="00ED6198" w:rsidP="00BD06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773">
              <w:rPr>
                <w:b/>
                <w:bCs/>
                <w:color w:val="000000"/>
                <w:sz w:val="20"/>
                <w:szCs w:val="20"/>
              </w:rPr>
              <w:t>Pieteikuma Nr.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6F629" w14:textId="77777777" w:rsidR="00ED6198" w:rsidRPr="006C3773" w:rsidRDefault="00ED6198" w:rsidP="00BD06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773">
              <w:rPr>
                <w:b/>
                <w:bCs/>
                <w:color w:val="000000"/>
                <w:sz w:val="20"/>
                <w:szCs w:val="20"/>
              </w:rPr>
              <w:t>Projekta idejas pieteicējs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6A0E46A1" w14:textId="77777777" w:rsidR="00ED6198" w:rsidRPr="006C3773" w:rsidRDefault="00ED6198" w:rsidP="00BD06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773">
              <w:rPr>
                <w:b/>
                <w:bCs/>
                <w:color w:val="000000"/>
                <w:sz w:val="20"/>
                <w:szCs w:val="20"/>
              </w:rPr>
              <w:t>Sadarbības partneri</w:t>
            </w:r>
          </w:p>
        </w:tc>
        <w:tc>
          <w:tcPr>
            <w:tcW w:w="1905" w:type="pct"/>
            <w:shd w:val="clear" w:color="auto" w:fill="D9D9D9" w:themeFill="background1" w:themeFillShade="D9"/>
            <w:vAlign w:val="center"/>
            <w:hideMark/>
          </w:tcPr>
          <w:p w14:paraId="40B8701F" w14:textId="77777777" w:rsidR="00ED6198" w:rsidRPr="006C3773" w:rsidRDefault="00ED6198" w:rsidP="00BD06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773">
              <w:rPr>
                <w:b/>
                <w:bCs/>
                <w:color w:val="000000"/>
                <w:sz w:val="20"/>
                <w:szCs w:val="20"/>
              </w:rPr>
              <w:t>Projekta nosaukums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B222BC" w14:textId="77777777" w:rsidR="00ED6198" w:rsidRPr="006C3773" w:rsidRDefault="00ED6198" w:rsidP="00BD06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773">
              <w:rPr>
                <w:b/>
                <w:bCs/>
                <w:color w:val="000000"/>
                <w:sz w:val="20"/>
                <w:szCs w:val="20"/>
              </w:rPr>
              <w:t>Kopējais punktu skaits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B7F76" w14:textId="77777777" w:rsidR="00ED6198" w:rsidRPr="006C3773" w:rsidRDefault="00ED6198" w:rsidP="00BD06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3773">
              <w:rPr>
                <w:b/>
                <w:bCs/>
                <w:color w:val="000000"/>
                <w:sz w:val="20"/>
                <w:szCs w:val="20"/>
              </w:rPr>
              <w:t>Plānotais programmas finansējums, EUR</w:t>
            </w:r>
          </w:p>
        </w:tc>
      </w:tr>
      <w:tr w:rsidR="00ED6198" w:rsidRPr="006C3773" w14:paraId="2721B599" w14:textId="77777777" w:rsidTr="00BD0624">
        <w:trPr>
          <w:trHeight w:val="967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6EB5A585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D2EE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4.4.1.1/132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8C9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 xml:space="preserve">Nodibinājums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130593">
              <w:rPr>
                <w:color w:val="000000"/>
                <w:sz w:val="20"/>
                <w:szCs w:val="20"/>
              </w:rPr>
              <w:t>Torņakalna fonds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34449F8A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10118E">
              <w:rPr>
                <w:color w:val="000000"/>
                <w:sz w:val="20"/>
                <w:szCs w:val="20"/>
              </w:rPr>
              <w:t xml:space="preserve">Nodibinājums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10118E">
              <w:rPr>
                <w:color w:val="000000"/>
                <w:sz w:val="20"/>
                <w:szCs w:val="20"/>
              </w:rPr>
              <w:t>BĒRNU SLIMNĪCAS FONDS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47A9492C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007A3C">
              <w:rPr>
                <w:sz w:val="20"/>
                <w:szCs w:val="20"/>
              </w:rPr>
              <w:t>Dzīve un sēras: inovatīvs atbalsts ģimenēm, kuras</w:t>
            </w:r>
            <w:r>
              <w:rPr>
                <w:sz w:val="20"/>
                <w:szCs w:val="20"/>
              </w:rPr>
              <w:t xml:space="preserve"> </w:t>
            </w:r>
            <w:r w:rsidRPr="00007A3C">
              <w:rPr>
                <w:sz w:val="20"/>
                <w:szCs w:val="20"/>
              </w:rPr>
              <w:t>piedzīvojušas bērna zaudējumu grūtniecības laikā, slimībās, negadījumos un pašnāvībā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073C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5201" w14:textId="77777777" w:rsidR="00ED6198" w:rsidRPr="005F3A97" w:rsidRDefault="00ED6198" w:rsidP="00BD0624">
            <w:pPr>
              <w:jc w:val="center"/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300 000,00</w:t>
            </w:r>
          </w:p>
        </w:tc>
      </w:tr>
      <w:tr w:rsidR="00ED6198" w:rsidRPr="006C3773" w14:paraId="7FD0CC17" w14:textId="77777777" w:rsidTr="00BD0624">
        <w:trPr>
          <w:trHeight w:val="967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53408220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3C4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4.4.1.1/113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6DC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 xml:space="preserve">SIA “Bērnu un pusaudžu resursu centrs” 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4CFDF4C0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183C3F">
              <w:rPr>
                <w:color w:val="000000"/>
                <w:sz w:val="20"/>
                <w:szCs w:val="20"/>
              </w:rPr>
              <w:t>Biedrība “Resiliences centrs”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45A357BF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C06B22">
              <w:rPr>
                <w:sz w:val="20"/>
                <w:szCs w:val="20"/>
              </w:rPr>
              <w:t>Mobilais sociālās rehabilitācijas pakalpojums jauniešiem ar ierobežotu piekļuvi pakalpojumiem – sociālais atbalsts un prasmju attīstība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06BE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5E05" w14:textId="77777777" w:rsidR="00ED6198" w:rsidRPr="005F3A97" w:rsidRDefault="00ED6198" w:rsidP="00BD0624">
            <w:pPr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299 936,00</w:t>
            </w:r>
          </w:p>
        </w:tc>
      </w:tr>
      <w:tr w:rsidR="00ED6198" w:rsidRPr="006C3773" w14:paraId="2B9640A0" w14:textId="77777777" w:rsidTr="00BD0624">
        <w:trPr>
          <w:trHeight w:val="967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08328C3D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B9A2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4.4.1.1/121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3B8A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Nodibinājums “ŽĒLSIRDĪBAS NAMA FONDS”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4C29061B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254FD5">
              <w:rPr>
                <w:sz w:val="20"/>
                <w:szCs w:val="20"/>
              </w:rPr>
              <w:t>Rīgas valstspilsētas pašvaldības Labklājības departaments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5CDC2601" w14:textId="77777777" w:rsidR="00ED6198" w:rsidRPr="00B7572D" w:rsidRDefault="00ED6198" w:rsidP="00BD0624">
            <w:pPr>
              <w:rPr>
                <w:sz w:val="20"/>
                <w:szCs w:val="20"/>
              </w:rPr>
            </w:pPr>
            <w:r w:rsidRPr="00B7572D">
              <w:rPr>
                <w:sz w:val="20"/>
                <w:szCs w:val="20"/>
              </w:rPr>
              <w:t>“PALĪDZĪBAS TILTS”</w:t>
            </w:r>
          </w:p>
          <w:p w14:paraId="04AAD94C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B7572D">
              <w:rPr>
                <w:sz w:val="20"/>
                <w:szCs w:val="20"/>
              </w:rPr>
              <w:t>“BRIDGE OF HELP”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DF6D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0F85" w14:textId="77777777" w:rsidR="00ED6198" w:rsidRPr="005F3A97" w:rsidRDefault="00ED6198" w:rsidP="00BD0624">
            <w:pPr>
              <w:jc w:val="center"/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190 000,00</w:t>
            </w:r>
          </w:p>
        </w:tc>
      </w:tr>
      <w:tr w:rsidR="00ED6198" w:rsidRPr="006C3773" w14:paraId="74D53FD2" w14:textId="77777777" w:rsidTr="00BD0624">
        <w:trPr>
          <w:trHeight w:val="967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3E3A15C3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B94C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4.4.1.1/111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8230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 xml:space="preserve">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130593">
              <w:rPr>
                <w:color w:val="000000"/>
                <w:sz w:val="20"/>
                <w:szCs w:val="20"/>
              </w:rPr>
              <w:t>Vienoti dažādībā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44A51C4A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6C3773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0D3B2D36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8B1DA9">
              <w:rPr>
                <w:sz w:val="20"/>
                <w:szCs w:val="20"/>
              </w:rPr>
              <w:t>Psihosociālās rehabilitācijas pakalpojums Tukuma novada bērniem ar autiskā spektra traucējumiem un viņu ģimenes locekļiem, pedagogiem, atbalsta personām  izglītības iestādēs, atbalsts centrs “Citādie”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21A6E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AF13" w14:textId="77777777" w:rsidR="00ED6198" w:rsidRPr="005F3A97" w:rsidRDefault="00ED6198" w:rsidP="00BD0624">
            <w:pPr>
              <w:jc w:val="center"/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ED6198" w:rsidRPr="006C3773" w14:paraId="127EA6EB" w14:textId="77777777" w:rsidTr="00BD0624">
        <w:trPr>
          <w:trHeight w:val="754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33FE45EA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7C4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4.4.1.1/137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82A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 xml:space="preserve">Nodibinājums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130593">
              <w:rPr>
                <w:color w:val="000000"/>
                <w:sz w:val="20"/>
                <w:szCs w:val="20"/>
              </w:rPr>
              <w:t>Jelgavas Bērnu atbalsta fonds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1AE5A48F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6C3773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76E6B87E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007A3C">
              <w:rPr>
                <w:sz w:val="20"/>
                <w:szCs w:val="20"/>
              </w:rPr>
              <w:t>Digitālā platforma – ģimenēm, kurās aug bērni ar īpašām vajadzībām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C2F8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6E0D" w14:textId="77777777" w:rsidR="00ED6198" w:rsidRPr="005F3A97" w:rsidRDefault="00ED6198" w:rsidP="00BD0624">
            <w:pPr>
              <w:jc w:val="center"/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300 000,00</w:t>
            </w:r>
          </w:p>
        </w:tc>
      </w:tr>
      <w:tr w:rsidR="00ED6198" w:rsidRPr="006C3773" w14:paraId="00B63CF6" w14:textId="77777777" w:rsidTr="00BD0624">
        <w:trPr>
          <w:trHeight w:val="695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1FD62FB5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FE47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4.4.1.1/116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D98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Biedrība “Latvijas Paliatīvās Aprūpes Alianse”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4642A72D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B118E4">
              <w:rPr>
                <w:color w:val="000000"/>
                <w:sz w:val="20"/>
                <w:szCs w:val="20"/>
              </w:rPr>
              <w:t xml:space="preserve">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B118E4">
              <w:rPr>
                <w:color w:val="000000"/>
                <w:sz w:val="20"/>
                <w:szCs w:val="20"/>
              </w:rPr>
              <w:t>DIŽVANAGI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061443B7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C06B22">
              <w:rPr>
                <w:sz w:val="20"/>
                <w:szCs w:val="20"/>
              </w:rPr>
              <w:t>Drošības punkts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7934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A2CC" w14:textId="77777777" w:rsidR="00ED6198" w:rsidRPr="005F3A97" w:rsidRDefault="00ED6198" w:rsidP="00BD0624">
            <w:pPr>
              <w:jc w:val="center"/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272 400,00</w:t>
            </w:r>
          </w:p>
        </w:tc>
      </w:tr>
      <w:tr w:rsidR="00ED6198" w:rsidRPr="006C3773" w14:paraId="1703131E" w14:textId="77777777" w:rsidTr="00BD0624">
        <w:trPr>
          <w:trHeight w:val="967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6A4D5C77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3CCA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4.4.1.1/133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47B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Nodibinājums “CARITAS LATVIJA”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717B0704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10118E">
              <w:rPr>
                <w:color w:val="000000"/>
                <w:sz w:val="20"/>
                <w:szCs w:val="20"/>
              </w:rPr>
              <w:t>–</w:t>
            </w:r>
          </w:p>
          <w:p w14:paraId="17C91779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1896298B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007A3C">
              <w:rPr>
                <w:sz w:val="20"/>
                <w:szCs w:val="20"/>
              </w:rPr>
              <w:t>“Gudrais Palīgs” – Mākslīgā intelekta integrācija bērnu dienas aprūpes centrā ar funkcionāliem traucējumiem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46FE5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7916" w14:textId="77777777" w:rsidR="00ED6198" w:rsidRPr="005F3A97" w:rsidRDefault="00ED6198" w:rsidP="00BD0624">
            <w:pPr>
              <w:jc w:val="center"/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300 000,00</w:t>
            </w:r>
          </w:p>
        </w:tc>
      </w:tr>
      <w:tr w:rsidR="00ED6198" w:rsidRPr="006C3773" w14:paraId="6403BAA1" w14:textId="77777777" w:rsidTr="00BD0624">
        <w:trPr>
          <w:trHeight w:val="718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6C011C5E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461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4.4.1.1/108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E506" w14:textId="77777777" w:rsidR="00ED6198" w:rsidRPr="00130593" w:rsidRDefault="00ED6198" w:rsidP="00BD0624">
            <w:pPr>
              <w:rPr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 xml:space="preserve">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130593">
              <w:rPr>
                <w:color w:val="000000"/>
                <w:sz w:val="20"/>
                <w:szCs w:val="20"/>
              </w:rPr>
              <w:t>Klubs “Māja” - jaunatne vienotai Eiropai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3C180254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6C3773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001E2C28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8B1DA9">
              <w:rPr>
                <w:sz w:val="20"/>
                <w:szCs w:val="20"/>
              </w:rPr>
              <w:t>SPĀRNI – Sociālās Pilnveides un Atbalsta Risinājumi Neatkarīgai Iekļaušanai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0B3A1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EAB3" w14:textId="77777777" w:rsidR="00ED6198" w:rsidRPr="005F3A97" w:rsidRDefault="00ED6198" w:rsidP="00BD0624">
            <w:pPr>
              <w:jc w:val="center"/>
              <w:rPr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ED6198" w:rsidRPr="006C3773" w14:paraId="430ABE3A" w14:textId="77777777" w:rsidTr="00BD0624">
        <w:trPr>
          <w:trHeight w:val="967"/>
          <w:jc w:val="center"/>
        </w:trPr>
        <w:tc>
          <w:tcPr>
            <w:tcW w:w="263" w:type="pct"/>
            <w:tcBorders>
              <w:right w:val="single" w:sz="4" w:space="0" w:color="auto"/>
            </w:tcBorders>
            <w:vAlign w:val="center"/>
          </w:tcPr>
          <w:p w14:paraId="7E1B9803" w14:textId="77777777" w:rsidR="00ED6198" w:rsidRPr="006C3773" w:rsidRDefault="00ED6198" w:rsidP="00ED6198">
            <w:pPr>
              <w:numPr>
                <w:ilvl w:val="0"/>
                <w:numId w:val="17"/>
              </w:numPr>
              <w:suppressAutoHyphens w:val="0"/>
              <w:ind w:left="0" w:right="-414" w:firstLine="0"/>
              <w:contextualSpacing/>
              <w:jc w:val="righ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B004" w14:textId="77777777" w:rsidR="00ED6198" w:rsidRPr="00130593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4.4.1.1/119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5EC" w14:textId="77777777" w:rsidR="00ED6198" w:rsidRPr="00130593" w:rsidRDefault="00ED6198" w:rsidP="00BD0624">
            <w:pPr>
              <w:rPr>
                <w:color w:val="000000"/>
                <w:sz w:val="20"/>
                <w:szCs w:val="20"/>
              </w:rPr>
            </w:pPr>
            <w:r w:rsidRPr="00130593">
              <w:rPr>
                <w:color w:val="000000"/>
                <w:sz w:val="20"/>
                <w:szCs w:val="20"/>
              </w:rPr>
              <w:t>Biedrība “Centrs Žēlsirdības gaisma”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6E1B389C" w14:textId="77777777" w:rsidR="00ED6198" w:rsidRPr="006C3773" w:rsidRDefault="00ED6198" w:rsidP="00BD0624">
            <w:pPr>
              <w:rPr>
                <w:color w:val="000000"/>
                <w:sz w:val="20"/>
                <w:szCs w:val="20"/>
              </w:rPr>
            </w:pPr>
            <w:r w:rsidRPr="00254FD5">
              <w:rPr>
                <w:color w:val="000000"/>
                <w:sz w:val="20"/>
                <w:szCs w:val="20"/>
              </w:rPr>
              <w:t>Rīgas valstspilsētas pašvaldības Labklājības departaments</w:t>
            </w:r>
          </w:p>
        </w:tc>
        <w:tc>
          <w:tcPr>
            <w:tcW w:w="1905" w:type="pct"/>
            <w:tcBorders>
              <w:right w:val="single" w:sz="4" w:space="0" w:color="auto"/>
            </w:tcBorders>
            <w:vAlign w:val="center"/>
          </w:tcPr>
          <w:p w14:paraId="2557BC9F" w14:textId="77777777" w:rsidR="00ED6198" w:rsidRPr="00B7572D" w:rsidRDefault="00ED6198" w:rsidP="00BD0624">
            <w:pPr>
              <w:rPr>
                <w:sz w:val="20"/>
                <w:szCs w:val="20"/>
              </w:rPr>
            </w:pPr>
            <w:r w:rsidRPr="00B7572D">
              <w:rPr>
                <w:sz w:val="20"/>
                <w:szCs w:val="20"/>
              </w:rPr>
              <w:t>“BRĀĻU NAMS”</w:t>
            </w:r>
          </w:p>
          <w:p w14:paraId="31EBF4A8" w14:textId="77777777" w:rsidR="00ED6198" w:rsidRPr="006C3773" w:rsidRDefault="00ED6198" w:rsidP="00BD0624">
            <w:pPr>
              <w:rPr>
                <w:sz w:val="20"/>
                <w:szCs w:val="20"/>
              </w:rPr>
            </w:pPr>
            <w:r w:rsidRPr="00B7572D">
              <w:rPr>
                <w:sz w:val="20"/>
                <w:szCs w:val="20"/>
              </w:rPr>
              <w:t>“HOUSE OF BROTHERS”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A327" w14:textId="77777777" w:rsidR="00ED6198" w:rsidRPr="005F3A97" w:rsidRDefault="00ED6198" w:rsidP="00BD06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3A97">
              <w:rPr>
                <w:b/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C02" w14:textId="77777777" w:rsidR="00ED6198" w:rsidRPr="005F3A97" w:rsidRDefault="00ED6198" w:rsidP="00BD0624">
            <w:pPr>
              <w:jc w:val="center"/>
              <w:rPr>
                <w:color w:val="000000"/>
                <w:sz w:val="20"/>
                <w:szCs w:val="20"/>
              </w:rPr>
            </w:pPr>
            <w:r w:rsidRPr="005F3A97">
              <w:rPr>
                <w:color w:val="000000"/>
                <w:sz w:val="20"/>
                <w:szCs w:val="20"/>
              </w:rPr>
              <w:t>70 000,00</w:t>
            </w:r>
          </w:p>
        </w:tc>
      </w:tr>
    </w:tbl>
    <w:p w14:paraId="0E308513" w14:textId="77777777" w:rsidR="00ED6198" w:rsidRPr="005D158D" w:rsidRDefault="00ED6198" w:rsidP="00ED6198">
      <w:pPr>
        <w:spacing w:after="120"/>
        <w:jc w:val="both"/>
        <w:rPr>
          <w:color w:val="000000" w:themeColor="text1"/>
        </w:rPr>
      </w:pPr>
    </w:p>
    <w:p w14:paraId="766DE0BF" w14:textId="77777777" w:rsidR="00ED6198" w:rsidRDefault="00ED6198" w:rsidP="00ED6198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A2E">
        <w:rPr>
          <w:rFonts w:ascii="Times New Roman" w:hAnsi="Times New Roman" w:cs="Times New Roman"/>
          <w:color w:val="000000" w:themeColor="text1"/>
          <w:sz w:val="24"/>
          <w:szCs w:val="24"/>
        </w:rPr>
        <w:t>noraidīt 1 projekta idejas pieteikumu kā neatbilstošu kvalitātes vērtēšanas kritērijie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m:</w:t>
      </w:r>
    </w:p>
    <w:tbl>
      <w:tblPr>
        <w:tblW w:w="110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27"/>
        <w:gridCol w:w="3402"/>
        <w:gridCol w:w="482"/>
        <w:gridCol w:w="482"/>
        <w:gridCol w:w="482"/>
        <w:gridCol w:w="482"/>
        <w:gridCol w:w="482"/>
        <w:gridCol w:w="1276"/>
      </w:tblGrid>
      <w:tr w:rsidR="00ED6198" w:rsidRPr="006C3773" w14:paraId="0CDD8334" w14:textId="77777777" w:rsidTr="00BD0624">
        <w:trPr>
          <w:trHeight w:val="30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53FE16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 xml:space="preserve">Pieteikuma </w:t>
            </w:r>
            <w:r>
              <w:rPr>
                <w:rStyle w:val="normaltextrun"/>
                <w:rFonts w:eastAsiaTheme="majorEastAsia"/>
                <w:sz w:val="20"/>
                <w:szCs w:val="20"/>
              </w:rPr>
              <w:t>Nr.</w:t>
            </w:r>
          </w:p>
        </w:tc>
        <w:tc>
          <w:tcPr>
            <w:tcW w:w="2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79830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ind w:left="138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Projekta idejas pieteicējs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64F91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ind w:left="145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Projekta nosaukums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73742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3.1.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1FA0B0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3.2.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4653D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3.3.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8CC52E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3.4.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53E77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Kopā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A4361" w14:textId="77777777" w:rsidR="00ED6198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 xml:space="preserve">Plānotais </w:t>
            </w:r>
          </w:p>
          <w:p w14:paraId="3727CC83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02431A">
              <w:rPr>
                <w:rStyle w:val="normaltextrun"/>
                <w:rFonts w:eastAsiaTheme="majorEastAsia"/>
                <w:sz w:val="20"/>
                <w:szCs w:val="20"/>
              </w:rPr>
              <w:t>finansējums, EUR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ED6198" w:rsidRPr="006C3773" w14:paraId="03CA8455" w14:textId="77777777" w:rsidTr="00BD0624">
        <w:trPr>
          <w:trHeight w:val="3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B8D" w14:textId="77777777" w:rsidR="00ED6198" w:rsidRPr="005943BB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943BB">
              <w:rPr>
                <w:color w:val="000000"/>
                <w:sz w:val="20"/>
                <w:szCs w:val="20"/>
              </w:rPr>
              <w:t>4.4.1.1/115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F9C3" w14:textId="77777777" w:rsidR="00ED6198" w:rsidRPr="005943BB" w:rsidRDefault="00ED6198" w:rsidP="00BD0624">
            <w:pPr>
              <w:pStyle w:val="paragraph"/>
              <w:spacing w:before="60" w:beforeAutospacing="0" w:after="60" w:afterAutospacing="0"/>
              <w:ind w:left="138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5943BB">
              <w:rPr>
                <w:color w:val="000000"/>
                <w:sz w:val="20"/>
                <w:szCs w:val="20"/>
              </w:rPr>
              <w:t>Biedrība “Latvijas šizofrēnijas atbalsta biedrība “Būt blakus””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8A01" w14:textId="77777777" w:rsidR="00ED6198" w:rsidRPr="006C3773" w:rsidRDefault="00ED6198" w:rsidP="00BD0624">
            <w:pPr>
              <w:pStyle w:val="paragraph"/>
              <w:spacing w:before="60" w:beforeAutospacing="0" w:after="60" w:afterAutospacing="0"/>
              <w:ind w:left="145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C06B22">
              <w:rPr>
                <w:color w:val="000000" w:themeColor="text1"/>
                <w:sz w:val="20"/>
                <w:szCs w:val="20"/>
              </w:rPr>
              <w:t>Atbalsta centrs personām ar šizofrēniju un viņu tuviniekiem “Būt blakus”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0BE0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5D1B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9C0006"/>
                <w:sz w:val="22"/>
                <w:szCs w:val="22"/>
              </w:rPr>
              <w:t>1,5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8848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9C0006"/>
                <w:sz w:val="22"/>
                <w:szCs w:val="22"/>
              </w:rPr>
              <w:t>1,5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2A31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EBB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9C0006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D992F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149 946,00</w:t>
            </w:r>
          </w:p>
        </w:tc>
      </w:tr>
    </w:tbl>
    <w:p w14:paraId="0B4365B5" w14:textId="77777777" w:rsidR="00ED6198" w:rsidRPr="00C7722B" w:rsidRDefault="00ED6198" w:rsidP="00ED6198">
      <w:pPr>
        <w:spacing w:after="120"/>
        <w:jc w:val="both"/>
        <w:rPr>
          <w:color w:val="000000" w:themeColor="text1"/>
        </w:rPr>
      </w:pPr>
    </w:p>
    <w:p w14:paraId="33A18667" w14:textId="77777777" w:rsidR="00ED6198" w:rsidRDefault="00ED6198" w:rsidP="00ED6198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4EA4">
        <w:rPr>
          <w:rFonts w:ascii="Times New Roman" w:hAnsi="Times New Roman" w:cs="Times New Roman"/>
          <w:color w:val="000000" w:themeColor="text1"/>
          <w:sz w:val="24"/>
          <w:szCs w:val="24"/>
        </w:rPr>
        <w:t>noraidīt 20 projektu ideju pieteikumus kā neatbilstošus vienotajiem vērtēšanas kritērijiem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3118"/>
        <w:gridCol w:w="5812"/>
      </w:tblGrid>
      <w:tr w:rsidR="00ED6198" w:rsidRPr="00BB751E" w14:paraId="55B127C8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  <w:hideMark/>
          </w:tcPr>
          <w:p w14:paraId="56ADF95B" w14:textId="77777777" w:rsidR="00ED6198" w:rsidRPr="00B74EC4" w:rsidRDefault="00ED6198" w:rsidP="00BD0624">
            <w:pPr>
              <w:pStyle w:val="paragraph"/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74EC4">
              <w:rPr>
                <w:rStyle w:val="normaltextrun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  <w:t>Nr.p.k.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6B43ED06" w14:textId="77777777" w:rsidR="00ED6198" w:rsidRPr="00BB751E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4EC4">
              <w:rPr>
                <w:rStyle w:val="normaltextrun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  <w:t>Pieteikuma numurs</w:t>
            </w:r>
            <w:r w:rsidRPr="00BB751E">
              <w:rPr>
                <w:rStyle w:val="eop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27E8FEA2" w14:textId="77777777" w:rsidR="00ED6198" w:rsidRPr="00BB751E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74EC4">
              <w:rPr>
                <w:rStyle w:val="normaltextrun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  <w:t>Projekta idejas pieteicējs</w:t>
            </w:r>
            <w:r w:rsidRPr="00BB751E">
              <w:rPr>
                <w:rStyle w:val="eop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  <w:hideMark/>
          </w:tcPr>
          <w:p w14:paraId="307D65A5" w14:textId="77777777" w:rsidR="00ED6198" w:rsidRPr="00BB751E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74EC4">
              <w:rPr>
                <w:rStyle w:val="normaltextrun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  <w:t>Projekta nosaukums</w:t>
            </w:r>
            <w:r w:rsidRPr="00BB751E">
              <w:rPr>
                <w:rStyle w:val="eop"/>
                <w:rFonts w:eastAsia="Yu Gothic Light"/>
                <w:kern w:val="2"/>
                <w:sz w:val="20"/>
                <w:szCs w:val="20"/>
                <w:lang w:eastAsia="en-US"/>
                <w14:ligatures w14:val="standardContextual"/>
              </w:rPr>
              <w:t> </w:t>
            </w:r>
          </w:p>
        </w:tc>
      </w:tr>
      <w:tr w:rsidR="00ED6198" w:rsidRPr="00BB751E" w14:paraId="7654745E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8501062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02912239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4.4.1.1/109</w:t>
            </w:r>
          </w:p>
        </w:tc>
        <w:tc>
          <w:tcPr>
            <w:tcW w:w="3118" w:type="dxa"/>
            <w:vAlign w:val="center"/>
          </w:tcPr>
          <w:p w14:paraId="14DA950A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Nodibinājums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Dzemdību nama fonds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20945A2F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Atbalsts nepilngadīgām grūtniecēm</w:t>
            </w:r>
          </w:p>
        </w:tc>
      </w:tr>
      <w:tr w:rsidR="00ED6198" w:rsidRPr="00BB751E" w14:paraId="28B157F9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1013C4D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731D14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4.4.1.1/110</w:t>
            </w:r>
          </w:p>
        </w:tc>
        <w:tc>
          <w:tcPr>
            <w:tcW w:w="3118" w:type="dxa"/>
            <w:vAlign w:val="center"/>
          </w:tcPr>
          <w:p w14:paraId="262F7091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 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Latvijas Vecmāšu asociācija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04FE3E86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Jauniešu veselības centrs</w:t>
            </w:r>
          </w:p>
        </w:tc>
      </w:tr>
      <w:tr w:rsidR="00ED6198" w:rsidRPr="00BB751E" w14:paraId="126AECC8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688B543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9EA1F5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4.4.1.1/112</w:t>
            </w:r>
          </w:p>
        </w:tc>
        <w:tc>
          <w:tcPr>
            <w:tcW w:w="3118" w:type="dxa"/>
            <w:vAlign w:val="center"/>
          </w:tcPr>
          <w:p w14:paraId="21B80CF2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Biedrība “Sadarbības platforma” </w:t>
            </w:r>
          </w:p>
        </w:tc>
        <w:tc>
          <w:tcPr>
            <w:tcW w:w="5812" w:type="dxa"/>
            <w:vAlign w:val="center"/>
          </w:tcPr>
          <w:p w14:paraId="2CD56AB2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Ar skatu rītdienā</w:t>
            </w:r>
          </w:p>
        </w:tc>
      </w:tr>
      <w:tr w:rsidR="00ED6198" w:rsidRPr="00BB751E" w14:paraId="6992DD0C" w14:textId="77777777" w:rsidTr="00BD0624">
        <w:trPr>
          <w:trHeight w:val="416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B0A7E63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9F6B9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4.4.1.1/114</w:t>
            </w:r>
          </w:p>
        </w:tc>
        <w:tc>
          <w:tcPr>
            <w:tcW w:w="3118" w:type="dxa"/>
            <w:vAlign w:val="center"/>
          </w:tcPr>
          <w:p w14:paraId="1AF04319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SIA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Kosh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0E4AE07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D6198" w:rsidRPr="00BB751E" w14:paraId="1EFD967A" w14:textId="77777777" w:rsidTr="00BD0624">
        <w:trPr>
          <w:trHeight w:val="563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236F3B2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2FC170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4.4.1.1/117</w:t>
            </w:r>
          </w:p>
        </w:tc>
        <w:tc>
          <w:tcPr>
            <w:tcW w:w="3118" w:type="dxa"/>
            <w:vAlign w:val="center"/>
          </w:tcPr>
          <w:p w14:paraId="301CD45C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Fonds “Ziedot.lv”</w:t>
            </w:r>
          </w:p>
        </w:tc>
        <w:tc>
          <w:tcPr>
            <w:tcW w:w="5812" w:type="dxa"/>
            <w:vAlign w:val="center"/>
          </w:tcPr>
          <w:p w14:paraId="5D0B8BC3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Urbānais terapeitiskais dārzs (turpmāk - Dārzs)</w:t>
            </w:r>
          </w:p>
        </w:tc>
      </w:tr>
      <w:tr w:rsidR="00ED6198" w:rsidRPr="00BB751E" w14:paraId="12A59141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182899C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E5DD7F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4.4.1.1/120</w:t>
            </w:r>
          </w:p>
        </w:tc>
        <w:tc>
          <w:tcPr>
            <w:tcW w:w="3118" w:type="dxa"/>
            <w:vAlign w:val="center"/>
          </w:tcPr>
          <w:p w14:paraId="186F10FB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Latvijas Klīniskas Barošanas un Metabolisma Asociācija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77EB22DE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Digitālas veselības aprūpes  un sociālo  pakalpojumu platformas “Veselības Tilts” (veselibastilts.lv)  izveidošana pacientiem  un profesionāļiem</w:t>
            </w:r>
          </w:p>
        </w:tc>
      </w:tr>
      <w:tr w:rsidR="00ED6198" w:rsidRPr="00BB751E" w14:paraId="1EE0ECC6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4C22A60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E094D1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4.4.1.1/122</w:t>
            </w:r>
          </w:p>
        </w:tc>
        <w:tc>
          <w:tcPr>
            <w:tcW w:w="3118" w:type="dxa"/>
            <w:vAlign w:val="center"/>
          </w:tcPr>
          <w:p w14:paraId="5DB9FE26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Biedrība “Heart to heart”</w:t>
            </w:r>
          </w:p>
        </w:tc>
        <w:tc>
          <w:tcPr>
            <w:tcW w:w="5812" w:type="dxa"/>
            <w:vAlign w:val="center"/>
          </w:tcPr>
          <w:p w14:paraId="4357EB0B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Digitālā aproce bērnu emocionālā stāvokļa monitoringam</w:t>
            </w:r>
          </w:p>
        </w:tc>
      </w:tr>
      <w:tr w:rsidR="00ED6198" w:rsidRPr="00BB751E" w14:paraId="7CF005B7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5E8315C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BA7090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4.4.1.1/123</w:t>
            </w:r>
          </w:p>
        </w:tc>
        <w:tc>
          <w:tcPr>
            <w:tcW w:w="3118" w:type="dxa"/>
            <w:vAlign w:val="center"/>
          </w:tcPr>
          <w:p w14:paraId="367D0B7F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Nodibinājums “Fonds Mammām un Tētiem”</w:t>
            </w:r>
          </w:p>
        </w:tc>
        <w:tc>
          <w:tcPr>
            <w:tcW w:w="5812" w:type="dxa"/>
            <w:vAlign w:val="center"/>
          </w:tcPr>
          <w:p w14:paraId="762ED00A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Virtuālais asistents ģimenēm</w:t>
            </w:r>
          </w:p>
        </w:tc>
      </w:tr>
      <w:tr w:rsidR="00ED6198" w:rsidRPr="00BB751E" w14:paraId="420ED975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F1847E0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8A22B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4.4.1.1/124</w:t>
            </w:r>
          </w:p>
        </w:tc>
        <w:tc>
          <w:tcPr>
            <w:tcW w:w="3118" w:type="dxa"/>
            <w:vAlign w:val="center"/>
          </w:tcPr>
          <w:p w14:paraId="2B634F47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Nodibinājums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BĒRNU SLIMNĪCAS FONDS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1BE52D7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Kopā kustībā: mobilā atbalsta programma bērniem ar IAT, iekļaujošas sabiedrības un veselīga dzīvesveida veicināšanai</w:t>
            </w:r>
          </w:p>
        </w:tc>
      </w:tr>
      <w:tr w:rsidR="00ED6198" w:rsidRPr="00BB751E" w14:paraId="727227D1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EB932CF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DF1481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4.4.1.1/125</w:t>
            </w:r>
          </w:p>
        </w:tc>
        <w:tc>
          <w:tcPr>
            <w:tcW w:w="3118" w:type="dxa"/>
            <w:vAlign w:val="center"/>
          </w:tcPr>
          <w:p w14:paraId="56226284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Sabiedrība ar ierobežotu atbildību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Senioru aprūpes dienests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002A5100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Senioru drošības uzraudzības sistēma</w:t>
            </w:r>
          </w:p>
        </w:tc>
      </w:tr>
      <w:tr w:rsidR="00ED6198" w:rsidRPr="00BB751E" w14:paraId="5E2B61C9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06E6D52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64B655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4.4.1.1/126</w:t>
            </w:r>
          </w:p>
        </w:tc>
        <w:tc>
          <w:tcPr>
            <w:tcW w:w="3118" w:type="dxa"/>
            <w:vAlign w:val="center"/>
          </w:tcPr>
          <w:p w14:paraId="7DB3C905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Baltijas izglītības un attīstības centrs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7533C577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Sociālā kooperatīva izveide ilgstošo bezdarbnieku un citu sociālās atstumtības riskam pakļautu personu iekļaušanai darba tirgū</w:t>
            </w:r>
          </w:p>
        </w:tc>
      </w:tr>
      <w:tr w:rsidR="00ED6198" w:rsidRPr="00BB751E" w14:paraId="3711F0F0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1534A17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4E27A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4.4.1.1/127</w:t>
            </w:r>
          </w:p>
        </w:tc>
        <w:tc>
          <w:tcPr>
            <w:tcW w:w="3118" w:type="dxa"/>
            <w:vAlign w:val="center"/>
          </w:tcPr>
          <w:p w14:paraId="5854F116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SIA “Attīstības centrs GADALAIKI”</w:t>
            </w:r>
          </w:p>
        </w:tc>
        <w:tc>
          <w:tcPr>
            <w:tcW w:w="5812" w:type="dxa"/>
            <w:vAlign w:val="center"/>
          </w:tcPr>
          <w:p w14:paraId="4DB1BFA5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Sociālās rehabilitācijas un izglītības centrs “Re, starts!” skolēniem ar UDHT</w:t>
            </w:r>
          </w:p>
        </w:tc>
      </w:tr>
      <w:tr w:rsidR="00ED6198" w:rsidRPr="00BB751E" w14:paraId="7EFFE974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4654F26A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E4B46F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4.4.1.1/128</w:t>
            </w:r>
          </w:p>
        </w:tc>
        <w:tc>
          <w:tcPr>
            <w:tcW w:w="3118" w:type="dxa"/>
            <w:vAlign w:val="center"/>
          </w:tcPr>
          <w:p w14:paraId="37EADDB1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Biedrība “BALTIC MOBILITY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4847A132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RANRAN automašīnu un specializētā transporta koplietošanas platforma</w:t>
            </w:r>
          </w:p>
        </w:tc>
      </w:tr>
      <w:tr w:rsidR="00ED6198" w:rsidRPr="00BB751E" w14:paraId="10AE4C56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AAC15BB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CA73E2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4.4.1.1/129</w:t>
            </w:r>
          </w:p>
        </w:tc>
        <w:tc>
          <w:tcPr>
            <w:tcW w:w="3118" w:type="dxa"/>
            <w:vAlign w:val="center"/>
          </w:tcPr>
          <w:p w14:paraId="4FCC93D8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Biedrība “LATVIJAS BĒRNIEM ar KUSTĪBU TRAUCĒJUMIEM”</w:t>
            </w:r>
          </w:p>
        </w:tc>
        <w:tc>
          <w:tcPr>
            <w:tcW w:w="5812" w:type="dxa"/>
            <w:vAlign w:val="center"/>
          </w:tcPr>
          <w:p w14:paraId="7650B14A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FUNKCIONĀLĀ NEATKARĪBAS MĀJA</w:t>
            </w:r>
          </w:p>
        </w:tc>
      </w:tr>
      <w:tr w:rsidR="00ED6198" w:rsidRPr="00BB751E" w14:paraId="63E39AC4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09B33AD0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E4008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4.4.1.1/130</w:t>
            </w:r>
          </w:p>
        </w:tc>
        <w:tc>
          <w:tcPr>
            <w:tcW w:w="3118" w:type="dxa"/>
            <w:vAlign w:val="center"/>
          </w:tcPr>
          <w:p w14:paraId="34F5E389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Bērnu paliatīvās aprūpes biedrība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5826CF17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Pēdējā palīdzība</w:t>
            </w:r>
            <w:r>
              <w:rPr>
                <w:color w:val="000000"/>
                <w:sz w:val="20"/>
                <w:szCs w:val="20"/>
              </w:rPr>
              <w:t>”</w:t>
            </w:r>
            <w:r w:rsidRPr="009515D7">
              <w:rPr>
                <w:color w:val="000000"/>
                <w:sz w:val="20"/>
                <w:szCs w:val="20"/>
              </w:rPr>
              <w:t xml:space="preserve"> – sabiedrībā balstīta izglītības programma paliatīvās aprūpes pacientu un viņu ģimenes locekļu atbalstam un iekļaujošas sabiedrības stiprināšanai</w:t>
            </w:r>
          </w:p>
        </w:tc>
      </w:tr>
      <w:tr w:rsidR="00ED6198" w:rsidRPr="00BB751E" w14:paraId="215D9BF1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2DB5433F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E18CE6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4.4.1.1/131</w:t>
            </w:r>
          </w:p>
        </w:tc>
        <w:tc>
          <w:tcPr>
            <w:tcW w:w="3118" w:type="dxa"/>
            <w:vAlign w:val="center"/>
          </w:tcPr>
          <w:p w14:paraId="70E71231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Valsts sabiedrība ar ierobežotu atbildību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 xml:space="preserve">Nacionālais rehabilitācijas centrs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Vaivari</w:t>
            </w:r>
            <w:r>
              <w:rPr>
                <w:color w:val="000000"/>
                <w:sz w:val="20"/>
                <w:szCs w:val="20"/>
              </w:rPr>
              <w:t>””</w:t>
            </w:r>
          </w:p>
        </w:tc>
        <w:tc>
          <w:tcPr>
            <w:tcW w:w="5812" w:type="dxa"/>
            <w:vAlign w:val="center"/>
          </w:tcPr>
          <w:p w14:paraId="6BB1DC4E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Iekļaujošs aktīvās rehabilitācijas psihosociāls pakalpojums personām ar funkcionēšanas traucējumiem</w:t>
            </w:r>
          </w:p>
        </w:tc>
      </w:tr>
      <w:tr w:rsidR="00ED6198" w:rsidRPr="00BB751E" w14:paraId="3335F8E2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1F342CEB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ABE7F9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4.4.1.1/134</w:t>
            </w:r>
          </w:p>
        </w:tc>
        <w:tc>
          <w:tcPr>
            <w:tcW w:w="3118" w:type="dxa"/>
            <w:vAlign w:val="center"/>
          </w:tcPr>
          <w:p w14:paraId="70EF0290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Nodibinājums “GROW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1C42369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TO GROW</w:t>
            </w:r>
          </w:p>
        </w:tc>
      </w:tr>
      <w:tr w:rsidR="00ED6198" w:rsidRPr="00BB751E" w14:paraId="69D081DD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3899B365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83F37E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4.4.1.1/135</w:t>
            </w:r>
          </w:p>
        </w:tc>
        <w:tc>
          <w:tcPr>
            <w:tcW w:w="3118" w:type="dxa"/>
            <w:vAlign w:val="center"/>
          </w:tcPr>
          <w:p w14:paraId="102125C2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 xml:space="preserve">Biedrība </w:t>
            </w:r>
            <w:r>
              <w:rPr>
                <w:color w:val="000000"/>
                <w:sz w:val="20"/>
                <w:szCs w:val="20"/>
              </w:rPr>
              <w:t>“</w:t>
            </w:r>
            <w:r w:rsidRPr="009515D7">
              <w:rPr>
                <w:color w:val="000000"/>
                <w:sz w:val="20"/>
                <w:szCs w:val="20"/>
              </w:rPr>
              <w:t>Reģionālo attīstības centru un novadu apvienība</w:t>
            </w:r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5812" w:type="dxa"/>
            <w:vAlign w:val="center"/>
          </w:tcPr>
          <w:p w14:paraId="62B2360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Sociālo pakalpojumu pilnveidošana RACA pašvaldībās izmantojot Mākslīgo intelektu</w:t>
            </w:r>
          </w:p>
        </w:tc>
      </w:tr>
      <w:tr w:rsidR="00ED6198" w:rsidRPr="00BB751E" w14:paraId="53ABA438" w14:textId="77777777" w:rsidTr="00BD0624">
        <w:trPr>
          <w:trHeight w:val="64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F12DFC3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1F2BF0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4.4.1.1/136</w:t>
            </w:r>
          </w:p>
        </w:tc>
        <w:tc>
          <w:tcPr>
            <w:tcW w:w="3118" w:type="dxa"/>
            <w:vAlign w:val="center"/>
          </w:tcPr>
          <w:p w14:paraId="50E53F79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IK “Āre 99”</w:t>
            </w:r>
          </w:p>
        </w:tc>
        <w:tc>
          <w:tcPr>
            <w:tcW w:w="5812" w:type="dxa"/>
            <w:vAlign w:val="center"/>
          </w:tcPr>
          <w:p w14:paraId="05C0E206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“Paaudžu dārzs” – sociāli inovatīvs veco cilvēku pansionāts laukos ar saimniecību un bērnu nometņu integrāciju</w:t>
            </w:r>
          </w:p>
        </w:tc>
      </w:tr>
      <w:tr w:rsidR="00ED6198" w:rsidRPr="00BB751E" w14:paraId="5B6D3AB3" w14:textId="77777777" w:rsidTr="00BD0624">
        <w:trPr>
          <w:trHeight w:val="499"/>
          <w:jc w:val="center"/>
        </w:trPr>
        <w:tc>
          <w:tcPr>
            <w:tcW w:w="704" w:type="dxa"/>
            <w:shd w:val="clear" w:color="auto" w:fill="FFFFFF"/>
            <w:vAlign w:val="center"/>
          </w:tcPr>
          <w:p w14:paraId="7AC7E057" w14:textId="77777777" w:rsidR="00ED6198" w:rsidRPr="00BB751E" w:rsidRDefault="00ED6198" w:rsidP="00ED6198">
            <w:pPr>
              <w:pStyle w:val="paragraph"/>
              <w:numPr>
                <w:ilvl w:val="0"/>
                <w:numId w:val="18"/>
              </w:numPr>
              <w:spacing w:before="20" w:beforeAutospacing="0" w:after="40" w:afterAutospacing="0"/>
              <w:ind w:right="-25"/>
              <w:textAlignment w:val="baseline"/>
              <w:rPr>
                <w:rStyle w:val="normaltextrun"/>
                <w:rFonts w:eastAsia="Yu Gothic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F66E4D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515D7">
              <w:rPr>
                <w:color w:val="000000"/>
                <w:sz w:val="20"/>
                <w:szCs w:val="20"/>
              </w:rPr>
              <w:t>4.4.1.1/139</w:t>
            </w:r>
          </w:p>
        </w:tc>
        <w:tc>
          <w:tcPr>
            <w:tcW w:w="3118" w:type="dxa"/>
            <w:vAlign w:val="center"/>
          </w:tcPr>
          <w:p w14:paraId="68F2742F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210" w:right="138"/>
              <w:textAlignment w:val="baseline"/>
              <w:rPr>
                <w:noProof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Biedrība “Mentālās veselības vēstniecība”</w:t>
            </w:r>
          </w:p>
        </w:tc>
        <w:tc>
          <w:tcPr>
            <w:tcW w:w="5812" w:type="dxa"/>
            <w:vAlign w:val="center"/>
          </w:tcPr>
          <w:p w14:paraId="386024B6" w14:textId="77777777" w:rsidR="00ED6198" w:rsidRPr="009515D7" w:rsidRDefault="00ED6198" w:rsidP="00BD0624">
            <w:pPr>
              <w:pStyle w:val="paragraph"/>
              <w:spacing w:before="20" w:beforeAutospacing="0" w:after="40" w:afterAutospacing="0"/>
              <w:ind w:left="144"/>
              <w:textAlignment w:val="baseline"/>
              <w:rPr>
                <w:noProof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515D7">
              <w:rPr>
                <w:color w:val="000000"/>
                <w:sz w:val="20"/>
                <w:szCs w:val="20"/>
              </w:rPr>
              <w:t>Neesi viens</w:t>
            </w:r>
          </w:p>
        </w:tc>
      </w:tr>
    </w:tbl>
    <w:p w14:paraId="0871C40A" w14:textId="77777777" w:rsidR="00ED6198" w:rsidRPr="00AA1C62" w:rsidRDefault="00ED6198" w:rsidP="00ED6198">
      <w:pPr>
        <w:spacing w:after="120"/>
        <w:jc w:val="both"/>
        <w:rPr>
          <w:color w:val="000000" w:themeColor="text1"/>
        </w:rPr>
      </w:pPr>
    </w:p>
    <w:p w14:paraId="0F7A7366" w14:textId="77777777" w:rsidR="00ED6198" w:rsidRPr="005D056B" w:rsidRDefault="00ED6198" w:rsidP="00ED6198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511E">
        <w:rPr>
          <w:rFonts w:ascii="Times New Roman" w:hAnsi="Times New Roman" w:cs="Times New Roman"/>
          <w:color w:val="000000" w:themeColor="text1"/>
          <w:sz w:val="24"/>
          <w:szCs w:val="24"/>
        </w:rPr>
        <w:t>noraidīt 2 projektu ideju pieteikumus kā neatbilstošus administratīvajiem vērtēšanas kritērijiem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1090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310"/>
        <w:gridCol w:w="2629"/>
        <w:gridCol w:w="6297"/>
      </w:tblGrid>
      <w:tr w:rsidR="00ED6198" w:rsidRPr="006C3773" w14:paraId="27F0D696" w14:textId="77777777" w:rsidTr="00BD0624">
        <w:trPr>
          <w:trHeight w:val="300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9D9A2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C3773"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Nr.p.k.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F03EC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C3773"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Pieteikuma numurs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6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68067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ind w:left="212"/>
              <w:jc w:val="center"/>
              <w:textAlignment w:val="baseline"/>
              <w:rPr>
                <w:sz w:val="20"/>
                <w:szCs w:val="20"/>
              </w:rPr>
            </w:pPr>
            <w:r w:rsidRPr="006C3773"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Projekta idejas pieteicējs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629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48B912" w14:textId="77777777" w:rsidR="00ED6198" w:rsidRPr="006C3773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C3773"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  <w:t>Projekta nosaukums</w:t>
            </w:r>
            <w:r w:rsidRPr="006C3773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tr w:rsidR="00ED6198" w:rsidRPr="006C3773" w14:paraId="3F3C2E54" w14:textId="77777777" w:rsidTr="00BD0624">
        <w:trPr>
          <w:trHeight w:val="300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4F34F" w14:textId="77777777" w:rsidR="00ED6198" w:rsidRPr="006C3773" w:rsidRDefault="00ED6198" w:rsidP="00ED61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E18" w14:textId="77777777" w:rsidR="00ED6198" w:rsidRPr="00772C91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772C91">
              <w:rPr>
                <w:color w:val="000000"/>
                <w:sz w:val="20"/>
                <w:szCs w:val="20"/>
              </w:rPr>
              <w:t>4.4.1.1/118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73E1" w14:textId="77777777" w:rsidR="00ED6198" w:rsidRPr="00772C91" w:rsidRDefault="00ED6198" w:rsidP="00BD0624">
            <w:pPr>
              <w:pStyle w:val="paragraph"/>
              <w:spacing w:before="60" w:beforeAutospacing="0" w:after="60" w:afterAutospacing="0"/>
              <w:ind w:left="212"/>
              <w:textAlignment w:val="baseline"/>
              <w:rPr>
                <w:noProof/>
                <w:color w:val="000000" w:themeColor="text1"/>
                <w:sz w:val="20"/>
                <w:szCs w:val="20"/>
              </w:rPr>
            </w:pPr>
            <w:r w:rsidRPr="00772C91">
              <w:rPr>
                <w:color w:val="000000"/>
                <w:sz w:val="20"/>
                <w:szCs w:val="20"/>
              </w:rPr>
              <w:t>Biedrība “Comunicare”</w:t>
            </w:r>
          </w:p>
        </w:tc>
        <w:tc>
          <w:tcPr>
            <w:tcW w:w="6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4B50" w14:textId="77777777" w:rsidR="00ED6198" w:rsidRPr="00772C91" w:rsidRDefault="00ED6198" w:rsidP="00BD0624">
            <w:pPr>
              <w:pStyle w:val="paragraph"/>
              <w:spacing w:before="60" w:beforeAutospacing="0" w:after="60" w:afterAutospacing="0"/>
              <w:ind w:left="144" w:right="281"/>
              <w:textAlignment w:val="baseline"/>
              <w:rPr>
                <w:noProof/>
                <w:color w:val="000000" w:themeColor="text1"/>
                <w:sz w:val="20"/>
                <w:szCs w:val="20"/>
              </w:rPr>
            </w:pPr>
            <w:r w:rsidRPr="00772C91">
              <w:rPr>
                <w:color w:val="000000"/>
                <w:sz w:val="20"/>
                <w:szCs w:val="20"/>
              </w:rPr>
              <w:t>Karjeras aktivitātes nodarbinātības veicināšanai vecākiem, kuri audzina bērnus (tostarp pilngadīgas personas) ar vidēji smagiem un smagiem attīstības traucējumiem</w:t>
            </w:r>
          </w:p>
        </w:tc>
      </w:tr>
      <w:tr w:rsidR="00ED6198" w:rsidRPr="006C3773" w14:paraId="47BF8BA8" w14:textId="77777777" w:rsidTr="00BD0624">
        <w:trPr>
          <w:trHeight w:val="300"/>
          <w:jc w:val="center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A266F" w14:textId="77777777" w:rsidR="00ED6198" w:rsidRPr="006C3773" w:rsidRDefault="00ED6198" w:rsidP="00ED61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229A" w14:textId="77777777" w:rsidR="00ED6198" w:rsidRPr="00772C91" w:rsidRDefault="00ED6198" w:rsidP="00BD062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772C91">
              <w:rPr>
                <w:color w:val="000000"/>
                <w:sz w:val="20"/>
                <w:szCs w:val="20"/>
              </w:rPr>
              <w:t>4.4.1.1/138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4338" w14:textId="77777777" w:rsidR="00ED6198" w:rsidRPr="00772C91" w:rsidRDefault="00ED6198" w:rsidP="00BD0624">
            <w:pPr>
              <w:pStyle w:val="paragraph"/>
              <w:spacing w:before="60" w:beforeAutospacing="0" w:after="60" w:afterAutospacing="0"/>
              <w:ind w:left="212"/>
              <w:textAlignment w:val="baseline"/>
              <w:rPr>
                <w:noProof/>
                <w:color w:val="000000" w:themeColor="text1"/>
                <w:sz w:val="20"/>
                <w:szCs w:val="20"/>
              </w:rPr>
            </w:pPr>
            <w:r w:rsidRPr="00772C91">
              <w:rPr>
                <w:color w:val="000000"/>
                <w:sz w:val="20"/>
                <w:szCs w:val="20"/>
              </w:rPr>
              <w:t>Nodibinājums “Easy”</w:t>
            </w:r>
          </w:p>
        </w:tc>
        <w:tc>
          <w:tcPr>
            <w:tcW w:w="6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7A96" w14:textId="77777777" w:rsidR="00ED6198" w:rsidRPr="00772C91" w:rsidRDefault="00ED6198" w:rsidP="00BD0624">
            <w:pPr>
              <w:pStyle w:val="paragraph"/>
              <w:spacing w:before="60" w:beforeAutospacing="0" w:after="60" w:afterAutospacing="0"/>
              <w:ind w:left="144" w:right="139"/>
              <w:textAlignment w:val="baseline"/>
              <w:rPr>
                <w:noProof/>
                <w:color w:val="000000" w:themeColor="text1"/>
                <w:sz w:val="20"/>
                <w:szCs w:val="20"/>
              </w:rPr>
            </w:pPr>
            <w:r w:rsidRPr="00772C91">
              <w:rPr>
                <w:color w:val="000000"/>
                <w:sz w:val="20"/>
                <w:szCs w:val="20"/>
              </w:rPr>
              <w:t>Pielāgota OTT televīzijas platforma "Easy TV" senioriem un personām ar noteiktiem funkcionāliem ierobežojumiem</w:t>
            </w:r>
          </w:p>
        </w:tc>
      </w:tr>
    </w:tbl>
    <w:p w14:paraId="0010B655" w14:textId="77777777" w:rsidR="00BD1532" w:rsidRDefault="00BD1532" w:rsidP="00BD1532">
      <w:pPr>
        <w:spacing w:after="120"/>
        <w:ind w:left="426"/>
        <w:jc w:val="both"/>
        <w:rPr>
          <w:color w:val="000000" w:themeColor="text1"/>
        </w:rPr>
      </w:pPr>
    </w:p>
    <w:p w14:paraId="6541A414" w14:textId="77777777" w:rsidR="00BD1532" w:rsidRPr="0077558D" w:rsidRDefault="00BD1532" w:rsidP="00BD1532">
      <w:pPr>
        <w:spacing w:after="120"/>
        <w:ind w:left="426"/>
        <w:jc w:val="both"/>
        <w:rPr>
          <w:color w:val="000000" w:themeColor="text1"/>
        </w:rPr>
      </w:pPr>
    </w:p>
    <w:p w14:paraId="47A0F2AD" w14:textId="3F3F6CE5" w:rsidR="000815AE" w:rsidRPr="00FD1B5B" w:rsidRDefault="000815AE" w:rsidP="003A760B">
      <w:pPr>
        <w:spacing w:afterAutospacing="1" w:line="276" w:lineRule="auto"/>
        <w:jc w:val="both"/>
        <w:rPr>
          <w:color w:val="000000" w:themeColor="text1"/>
        </w:rPr>
      </w:pPr>
      <w:r w:rsidRPr="310860CC">
        <w:rPr>
          <w:color w:val="000000" w:themeColor="text1"/>
        </w:rPr>
        <w:t>Padomes locekļi:</w:t>
      </w:r>
    </w:p>
    <w:p w14:paraId="38992E2A" w14:textId="77777777" w:rsidR="00E153F3" w:rsidRPr="002B3BFC" w:rsidRDefault="000815AE" w:rsidP="008F3F74">
      <w:pPr>
        <w:jc w:val="both"/>
        <w:rPr>
          <w:color w:val="000000" w:themeColor="text1"/>
        </w:rPr>
      </w:pPr>
      <w:r w:rsidRPr="00952969">
        <w:rPr>
          <w:b/>
          <w:bCs/>
          <w:color w:val="000000" w:themeColor="text1"/>
        </w:rPr>
        <w:t xml:space="preserve">Nolēma (ar </w:t>
      </w:r>
      <w:r w:rsidR="00211BBE" w:rsidRPr="00952969">
        <w:rPr>
          <w:b/>
          <w:bCs/>
          <w:color w:val="000000" w:themeColor="text1"/>
        </w:rPr>
        <w:t>10</w:t>
      </w:r>
      <w:r w:rsidRPr="00952969">
        <w:rPr>
          <w:b/>
          <w:bCs/>
          <w:color w:val="000000" w:themeColor="text1"/>
        </w:rPr>
        <w:t xml:space="preserve"> balsīm “Par”</w:t>
      </w:r>
      <w:r w:rsidRPr="00952969">
        <w:rPr>
          <w:color w:val="000000" w:themeColor="text1"/>
        </w:rPr>
        <w:t xml:space="preserve"> - K. Ploka, K.Bergans-Berģis, E. Balševics, L. Paegļkalna, I. Putniņš, L. Reine-Miteva, D. Sproģe, D. Šulmane</w:t>
      </w:r>
      <w:r w:rsidR="00FD1B5B" w:rsidRPr="00952969">
        <w:rPr>
          <w:color w:val="000000" w:themeColor="text1"/>
        </w:rPr>
        <w:t>, A. Lāce</w:t>
      </w:r>
      <w:r w:rsidR="00211BBE" w:rsidRPr="00952969">
        <w:rPr>
          <w:color w:val="000000" w:themeColor="text1"/>
        </w:rPr>
        <w:t>, L. Jākobsone-Gavala</w:t>
      </w:r>
      <w:r w:rsidR="00FD1B5B" w:rsidRPr="00952969">
        <w:rPr>
          <w:color w:val="000000" w:themeColor="text1"/>
        </w:rPr>
        <w:t xml:space="preserve"> (izņemot ar </w:t>
      </w:r>
      <w:r w:rsidR="00FD1B5B" w:rsidRPr="00952969">
        <w:rPr>
          <w:b/>
          <w:bCs/>
          <w:color w:val="000000" w:themeColor="text1"/>
        </w:rPr>
        <w:t xml:space="preserve">1 balsi “Atturas” - </w:t>
      </w:r>
      <w:r w:rsidR="00B762D3">
        <w:rPr>
          <w:b/>
          <w:bCs/>
          <w:color w:val="000000" w:themeColor="text1"/>
        </w:rPr>
        <w:t xml:space="preserve"> </w:t>
      </w:r>
      <w:r w:rsidR="00B762D3" w:rsidRPr="00B762D3">
        <w:rPr>
          <w:color w:val="000000" w:themeColor="text1"/>
        </w:rPr>
        <w:t>Nr.</w:t>
      </w:r>
      <w:r w:rsidR="00B762D3">
        <w:rPr>
          <w:b/>
          <w:bCs/>
          <w:color w:val="000000" w:themeColor="text1"/>
        </w:rPr>
        <w:t xml:space="preserve"> </w:t>
      </w:r>
      <w:r w:rsidR="00211BBE" w:rsidRPr="00952969">
        <w:rPr>
          <w:color w:val="000000"/>
        </w:rPr>
        <w:t>4.4.1.1/108</w:t>
      </w:r>
      <w:r w:rsidR="00211BBE" w:rsidRPr="00952969">
        <w:rPr>
          <w:color w:val="000000"/>
        </w:rPr>
        <w:tab/>
        <w:t>Biedrība “Klubs “Māja” - jaunatne vienotai Eiropai”</w:t>
      </w:r>
      <w:r w:rsidR="002B6D1D">
        <w:rPr>
          <w:color w:val="000000"/>
        </w:rPr>
        <w:t>)</w:t>
      </w:r>
      <w:r w:rsidR="00FD1B5B" w:rsidRPr="00952969">
        <w:rPr>
          <w:color w:val="000000" w:themeColor="text1"/>
        </w:rPr>
        <w:t>)</w:t>
      </w:r>
      <w:r w:rsidRPr="00952969">
        <w:rPr>
          <w:color w:val="000000" w:themeColor="text1"/>
        </w:rPr>
        <w:t xml:space="preserve"> </w:t>
      </w:r>
      <w:r w:rsidR="00AC50DE" w:rsidRPr="00952969">
        <w:rPr>
          <w:b/>
          <w:bCs/>
          <w:color w:val="000000" w:themeColor="text1"/>
        </w:rPr>
        <w:t>a</w:t>
      </w:r>
      <w:r w:rsidR="00565D27" w:rsidRPr="00952969">
        <w:rPr>
          <w:b/>
          <w:bCs/>
          <w:color w:val="000000" w:themeColor="text1"/>
        </w:rPr>
        <w:t>pstiprināt</w:t>
      </w:r>
      <w:r w:rsidR="00181B66" w:rsidRPr="00952969">
        <w:rPr>
          <w:b/>
          <w:bCs/>
          <w:color w:val="000000" w:themeColor="text1"/>
        </w:rPr>
        <w:t xml:space="preserve"> </w:t>
      </w:r>
      <w:r w:rsidR="00952969" w:rsidRPr="00952969">
        <w:rPr>
          <w:color w:val="000000" w:themeColor="text1"/>
        </w:rPr>
        <w:t xml:space="preserve">Eiropas Savienības kohēzijas politikas programmas 2021.–2027. gadam 4.4.1.1. pasākuma “Atbalsts jaunām pieejām sabiedrībā balstītu sociālo pakalpojumu sniegšanā” projekta Nr. 4.4.1.1/1/24/I/001 ietvaros organizētās sociālo inovāciju projektu ideju atlases </w:t>
      </w:r>
      <w:r w:rsidR="00952969" w:rsidRPr="002B3BFC">
        <w:rPr>
          <w:color w:val="000000" w:themeColor="text1"/>
        </w:rPr>
        <w:t>trešā posma rezultātus</w:t>
      </w:r>
      <w:r w:rsidR="00E153F3" w:rsidRPr="002B3BFC">
        <w:rPr>
          <w:color w:val="000000" w:themeColor="text1"/>
        </w:rPr>
        <w:t>:</w:t>
      </w:r>
    </w:p>
    <w:p w14:paraId="0AEA98F9" w14:textId="77777777" w:rsidR="00405950" w:rsidRPr="002B3BFC" w:rsidRDefault="00405950" w:rsidP="008F3F74">
      <w:pPr>
        <w:pStyle w:val="ListParagraph"/>
        <w:numPr>
          <w:ilvl w:val="0"/>
          <w:numId w:val="23"/>
        </w:num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B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apstiprināt</w:t>
      </w:r>
      <w:r w:rsidRPr="002B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projektu ideju pieteikumus par indikatīvo finansējumu  2 057 336,00 EUR;</w:t>
      </w:r>
    </w:p>
    <w:p w14:paraId="69CBA61B" w14:textId="77777777" w:rsidR="00DE272C" w:rsidRPr="002B3BFC" w:rsidRDefault="00F033A4" w:rsidP="008F3F74">
      <w:pPr>
        <w:pStyle w:val="ListParagraph"/>
        <w:numPr>
          <w:ilvl w:val="0"/>
          <w:numId w:val="23"/>
        </w:numPr>
        <w:spacing w:afterAutospacing="1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B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noraidīt</w:t>
      </w:r>
      <w:r w:rsidRPr="002B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projekta idejas pieteikumu kā neatbilstošu kvalitātes vērtēšanas kritērijiem</w:t>
      </w:r>
      <w:r w:rsidR="00DE272C" w:rsidRPr="002B3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54B48E" w14:textId="497AF4F9" w:rsidR="00D2107E" w:rsidRPr="002B3BFC" w:rsidRDefault="00DE272C" w:rsidP="008F3F74">
      <w:pPr>
        <w:pStyle w:val="ListParagraph"/>
        <w:numPr>
          <w:ilvl w:val="0"/>
          <w:numId w:val="23"/>
        </w:numPr>
        <w:spacing w:afterAutospacing="1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B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noraidīt</w:t>
      </w:r>
      <w:r w:rsidRPr="002B3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projektu ideju pieteikumus kā neatbilstošus vienotajiem vērtēšanas kritērijiem</w:t>
      </w:r>
      <w:r w:rsidR="00D2107E" w:rsidRPr="002B3BF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34D07A2" w14:textId="549F7145" w:rsidR="00565D27" w:rsidRPr="00D2107E" w:rsidRDefault="00D2107E" w:rsidP="008F3F74">
      <w:pPr>
        <w:pStyle w:val="ListParagraph"/>
        <w:numPr>
          <w:ilvl w:val="0"/>
          <w:numId w:val="23"/>
        </w:numPr>
        <w:spacing w:afterAutospacing="1" w:line="240" w:lineRule="auto"/>
        <w:ind w:left="851"/>
        <w:jc w:val="both"/>
        <w:rPr>
          <w:rFonts w:eastAsia="Times New Roman"/>
          <w:b/>
          <w:bCs/>
          <w:color w:val="000000" w:themeColor="text1"/>
        </w:rPr>
      </w:pPr>
      <w:r w:rsidRPr="792FC1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noraidīt</w:t>
      </w:r>
      <w:r w:rsidRPr="792FC1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projektu ideju pieteikumus kā neatbilstošus administratīvajiem vērtēšanas kritērijiem</w:t>
      </w:r>
      <w:r w:rsidR="00952969" w:rsidRPr="792FC1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830B710" w14:textId="19472882" w:rsidR="792FC172" w:rsidRDefault="792FC172" w:rsidP="792FC172">
      <w:pPr>
        <w:pStyle w:val="ListParagraph"/>
        <w:spacing w:afterAutospacing="1" w:line="240" w:lineRule="auto"/>
        <w:ind w:left="851"/>
        <w:jc w:val="both"/>
        <w:rPr>
          <w:rFonts w:eastAsia="Times New Roman"/>
          <w:b/>
          <w:bCs/>
          <w:color w:val="000000" w:themeColor="text1"/>
        </w:rPr>
      </w:pPr>
    </w:p>
    <w:p w14:paraId="63EC3D50" w14:textId="230A0C6F" w:rsidR="00B762D3" w:rsidRDefault="009D1E47" w:rsidP="00B762D3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1E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grozījumiem Latvijas valsts budžeta finansētās programmas “Mazākumtautību un sabiedrības saliedētības programma” konkursa nolikumā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10EB5A" w14:textId="19B38D4F" w:rsidR="00900593" w:rsidRPr="00152D78" w:rsidRDefault="00900593" w:rsidP="00620DB7">
      <w:pPr>
        <w:pStyle w:val="ListParagraph"/>
        <w:spacing w:after="12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152D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Ziņo: Ieva Plūme</w:t>
      </w:r>
    </w:p>
    <w:p w14:paraId="1E1883D0" w14:textId="77777777" w:rsidR="00620DB7" w:rsidRPr="000F310A" w:rsidRDefault="00620DB7" w:rsidP="00620DB7">
      <w:pPr>
        <w:pStyle w:val="ListParagraph"/>
        <w:spacing w:after="120"/>
        <w:ind w:left="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1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Priekšlikums lēmumam:</w:t>
      </w:r>
    </w:p>
    <w:p w14:paraId="06B3ACCD" w14:textId="2D85730B" w:rsidR="00900593" w:rsidRDefault="00620DB7" w:rsidP="00620DB7">
      <w:pPr>
        <w:pStyle w:val="ListParagraph"/>
        <w:spacing w:after="12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0D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Apstiprināt Latvijas valsts budžeta finansētās programmas “Mazākumtautību un sabiedrības saliedētības programma” konkursa nolikuma grozījumus.</w:t>
      </w:r>
    </w:p>
    <w:p w14:paraId="5BB0350C" w14:textId="77777777" w:rsidR="002B6D1D" w:rsidRPr="00B04F44" w:rsidRDefault="002B6D1D" w:rsidP="002B6D1D">
      <w:pPr>
        <w:spacing w:afterAutospacing="1" w:line="276" w:lineRule="auto"/>
        <w:jc w:val="both"/>
        <w:rPr>
          <w:color w:val="000000" w:themeColor="text1"/>
        </w:rPr>
      </w:pPr>
      <w:r w:rsidRPr="310860CC">
        <w:rPr>
          <w:color w:val="000000" w:themeColor="text1"/>
        </w:rPr>
        <w:t>Padomes locekļi:</w:t>
      </w:r>
    </w:p>
    <w:p w14:paraId="11EFFF1B" w14:textId="2B8C7591" w:rsidR="002B6D1D" w:rsidRDefault="002B6D1D" w:rsidP="002B6D1D">
      <w:pPr>
        <w:spacing w:after="120"/>
        <w:jc w:val="both"/>
        <w:rPr>
          <w:b/>
          <w:bCs/>
          <w:color w:val="000000" w:themeColor="text1"/>
        </w:rPr>
      </w:pPr>
      <w:r w:rsidRPr="00952969">
        <w:rPr>
          <w:b/>
          <w:bCs/>
          <w:color w:val="000000" w:themeColor="text1"/>
        </w:rPr>
        <w:t>Nolēma (ar 10 balsīm “Par”</w:t>
      </w:r>
      <w:r w:rsidRPr="00952969">
        <w:rPr>
          <w:color w:val="000000" w:themeColor="text1"/>
        </w:rPr>
        <w:t xml:space="preserve"> - K. Ploka, K.Bergans-Berģis, E. Balševics, L. Paegļkalna, I. Putniņš, L. Reine-Miteva, D. Sproģe, D. Šulmane, A. Lāce, L. Jākobsone-Gavala</w:t>
      </w:r>
      <w:r>
        <w:rPr>
          <w:color w:val="000000" w:themeColor="text1"/>
        </w:rPr>
        <w:t>)</w:t>
      </w:r>
      <w:r w:rsidRPr="00952969">
        <w:rPr>
          <w:color w:val="000000" w:themeColor="text1"/>
        </w:rPr>
        <w:t xml:space="preserve"> </w:t>
      </w:r>
      <w:r w:rsidRPr="00952969">
        <w:rPr>
          <w:b/>
          <w:bCs/>
          <w:color w:val="000000" w:themeColor="text1"/>
        </w:rPr>
        <w:t>apstiprināt</w:t>
      </w:r>
      <w:r>
        <w:rPr>
          <w:b/>
          <w:bCs/>
          <w:color w:val="000000" w:themeColor="text1"/>
        </w:rPr>
        <w:t xml:space="preserve"> </w:t>
      </w:r>
      <w:r w:rsidRPr="00620DB7">
        <w:rPr>
          <w:color w:val="000000" w:themeColor="text1"/>
        </w:rPr>
        <w:t>Latvijas valsts budžeta finansētās programmas “Mazākumtautību un sabiedrības saliedētības programma” konkursa nolikuma grozījumus</w:t>
      </w:r>
      <w:r>
        <w:rPr>
          <w:color w:val="000000" w:themeColor="text1"/>
        </w:rPr>
        <w:t>.</w:t>
      </w:r>
    </w:p>
    <w:p w14:paraId="6D7F8495" w14:textId="77777777" w:rsidR="001F22DB" w:rsidRPr="001F22DB" w:rsidRDefault="001F22DB" w:rsidP="001F22DB">
      <w:pPr>
        <w:pStyle w:val="ListParagraph"/>
        <w:numPr>
          <w:ilvl w:val="1"/>
          <w:numId w:val="1"/>
        </w:num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22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finansētās programmas “Mazākumtautību un sabiedrības saliedētības programma” atklāta konkursa rezultātu apstiprināšanu.</w:t>
      </w:r>
    </w:p>
    <w:p w14:paraId="500E2C88" w14:textId="77777777" w:rsidR="001F22DB" w:rsidRDefault="001F22DB" w:rsidP="001F22DB">
      <w:pPr>
        <w:pStyle w:val="ListParagraph"/>
        <w:spacing w:after="120"/>
        <w:ind w:left="7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22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Ziņo: Ieva Plūme</w:t>
      </w:r>
    </w:p>
    <w:p w14:paraId="38AA7746" w14:textId="77777777" w:rsidR="009D3B9E" w:rsidRPr="00C87E57" w:rsidRDefault="009D3B9E" w:rsidP="009D3B9E">
      <w:pPr>
        <w:spacing w:after="120"/>
        <w:ind w:left="426"/>
        <w:jc w:val="both"/>
        <w:rPr>
          <w:b/>
          <w:bCs/>
          <w:color w:val="000000" w:themeColor="text1"/>
        </w:rPr>
      </w:pPr>
      <w:r w:rsidRPr="00C87E57">
        <w:rPr>
          <w:b/>
          <w:bCs/>
          <w:color w:val="000000" w:themeColor="text1"/>
        </w:rPr>
        <w:t>Priekšlikums lēmumam:</w:t>
      </w:r>
    </w:p>
    <w:p w14:paraId="7EAE9B42" w14:textId="77777777" w:rsidR="009D3B9E" w:rsidRDefault="009D3B9E" w:rsidP="009D3B9E">
      <w:pPr>
        <w:spacing w:after="12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Apstiprināt </w:t>
      </w:r>
      <w:r w:rsidRPr="008D0B69">
        <w:rPr>
          <w:color w:val="000000" w:themeColor="text1"/>
        </w:rPr>
        <w:t>Latvijas valsts budžeta finansētās programmas “Mazākumtautību un sabiedrības saliedētības programma” atklāta konkursa rezultātu</w:t>
      </w:r>
      <w:r>
        <w:rPr>
          <w:color w:val="000000" w:themeColor="text1"/>
        </w:rPr>
        <w:t>s:</w:t>
      </w:r>
    </w:p>
    <w:p w14:paraId="0B872339" w14:textId="77777777" w:rsidR="009D3B9E" w:rsidRPr="000F310A" w:rsidRDefault="009D3B9E" w:rsidP="009D3B9E">
      <w:pPr>
        <w:pStyle w:val="ListParagraph"/>
        <w:numPr>
          <w:ilvl w:val="0"/>
          <w:numId w:val="20"/>
        </w:numPr>
        <w:spacing w:after="12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10A">
        <w:rPr>
          <w:rFonts w:ascii="Times New Roman" w:hAnsi="Times New Roman" w:cs="Times New Roman"/>
          <w:color w:val="000000" w:themeColor="text1"/>
          <w:sz w:val="24"/>
          <w:szCs w:val="24"/>
        </w:rPr>
        <w:t>apstiprināt 9 (deviņus) projektu pieteikumus ar kopējo pieprasīto finansējumu 79 949,31 EUR: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3"/>
        <w:gridCol w:w="1701"/>
        <w:gridCol w:w="454"/>
        <w:gridCol w:w="454"/>
        <w:gridCol w:w="454"/>
        <w:gridCol w:w="454"/>
        <w:gridCol w:w="454"/>
        <w:gridCol w:w="454"/>
        <w:gridCol w:w="820"/>
        <w:gridCol w:w="1134"/>
      </w:tblGrid>
      <w:tr w:rsidR="009D3B9E" w:rsidRPr="003107A1" w14:paraId="6D552E5B" w14:textId="77777777" w:rsidTr="00BD0624">
        <w:trPr>
          <w:cantSplit/>
          <w:trHeight w:val="1134"/>
        </w:trPr>
        <w:tc>
          <w:tcPr>
            <w:tcW w:w="421" w:type="dxa"/>
            <w:shd w:val="clear" w:color="auto" w:fill="D9D9D9" w:themeFill="background1" w:themeFillShade="D9"/>
            <w:textDirection w:val="btLr"/>
            <w:vAlign w:val="center"/>
          </w:tcPr>
          <w:p w14:paraId="5A5EF914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N.p.k.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8865706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Pieteikuma numurs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24C5441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Pieteikuma iesniedzējs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D20810" w14:textId="77777777" w:rsidR="009D3B9E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rojekta </w:t>
            </w:r>
          </w:p>
          <w:p w14:paraId="1A8C224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nosaukums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D0B0CA8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5.8.1.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BF131DD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5.8.2.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F12EB43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5.8.3.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3D84C78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5.8.4.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BFA7D6B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5.8.5.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3AA6C4E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5.8.6.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2C09BE89" w14:textId="77777777" w:rsidR="009D3B9E" w:rsidRPr="003107A1" w:rsidRDefault="009D3B9E" w:rsidP="00BD0624">
            <w:pPr>
              <w:jc w:val="center"/>
              <w:rPr>
                <w:sz w:val="18"/>
                <w:szCs w:val="18"/>
              </w:rPr>
            </w:pPr>
            <w:r w:rsidRPr="003107A1">
              <w:rPr>
                <w:sz w:val="18"/>
                <w:szCs w:val="18"/>
              </w:rPr>
              <w:t>Kopējie punkti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0CDF4B3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Pieprasītais programmas finansējums (EUR)</w:t>
            </w:r>
          </w:p>
        </w:tc>
      </w:tr>
      <w:tr w:rsidR="009D3B9E" w:rsidRPr="003107A1" w14:paraId="3C5770B5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77E04DCB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1564F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16CE9007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MTSP/015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D78169E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“Krāslavas romu biedrība”</w:t>
            </w:r>
          </w:p>
        </w:tc>
        <w:tc>
          <w:tcPr>
            <w:tcW w:w="1701" w:type="dxa"/>
            <w:vAlign w:val="center"/>
          </w:tcPr>
          <w:p w14:paraId="5308561B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56186C">
              <w:rPr>
                <w:color w:val="000000"/>
                <w:sz w:val="18"/>
                <w:szCs w:val="18"/>
              </w:rPr>
              <w:t>“Romano targo- tradīciju un valodas tilts”</w:t>
            </w:r>
          </w:p>
        </w:tc>
        <w:tc>
          <w:tcPr>
            <w:tcW w:w="454" w:type="dxa"/>
            <w:noWrap/>
            <w:vAlign w:val="center"/>
            <w:hideMark/>
          </w:tcPr>
          <w:p w14:paraId="01DC382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7864058A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30356E41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CD38C6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2ABE2EA0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5D0F767B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noWrap/>
            <w:vAlign w:val="center"/>
            <w:hideMark/>
          </w:tcPr>
          <w:p w14:paraId="35413C07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14:paraId="22A8AF3D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9999,60</w:t>
            </w:r>
          </w:p>
        </w:tc>
      </w:tr>
      <w:tr w:rsidR="009D3B9E" w:rsidRPr="003107A1" w14:paraId="36175624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018B966A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161EF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62B00935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MTSP/003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65E2321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 xml:space="preserve">Biedrība “Kopienu sadarbības tīkls “Sēlijas salas”” </w:t>
            </w:r>
          </w:p>
        </w:tc>
        <w:tc>
          <w:tcPr>
            <w:tcW w:w="1701" w:type="dxa"/>
            <w:vAlign w:val="center"/>
          </w:tcPr>
          <w:p w14:paraId="3476598B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Jauniešu balsis Sēlijā: no Daudzeses līdz Demenei</w:t>
            </w:r>
          </w:p>
        </w:tc>
        <w:tc>
          <w:tcPr>
            <w:tcW w:w="454" w:type="dxa"/>
            <w:noWrap/>
            <w:vAlign w:val="center"/>
            <w:hideMark/>
          </w:tcPr>
          <w:p w14:paraId="3B55F7F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6C15DF9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454" w:type="dxa"/>
            <w:noWrap/>
            <w:vAlign w:val="center"/>
            <w:hideMark/>
          </w:tcPr>
          <w:p w14:paraId="1E2ECA05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408DD8A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6327A1B1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0272E3BD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noWrap/>
            <w:vAlign w:val="center"/>
            <w:hideMark/>
          </w:tcPr>
          <w:p w14:paraId="0C97745F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noWrap/>
            <w:vAlign w:val="center"/>
            <w:hideMark/>
          </w:tcPr>
          <w:p w14:paraId="29582886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4980,91</w:t>
            </w:r>
          </w:p>
        </w:tc>
      </w:tr>
      <w:tr w:rsidR="009D3B9E" w:rsidRPr="003107A1" w14:paraId="01955BEF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385079E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60AA5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5172CFC0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MTSP/021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3C98C8ED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“Patvērums ģimenei”</w:t>
            </w:r>
          </w:p>
        </w:tc>
        <w:tc>
          <w:tcPr>
            <w:tcW w:w="1701" w:type="dxa"/>
            <w:vAlign w:val="center"/>
          </w:tcPr>
          <w:p w14:paraId="4C610437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56186C">
              <w:rPr>
                <w:color w:val="000000"/>
                <w:sz w:val="18"/>
                <w:szCs w:val="18"/>
              </w:rPr>
              <w:t>“Kopā valodā un darbībā”</w:t>
            </w:r>
          </w:p>
        </w:tc>
        <w:tc>
          <w:tcPr>
            <w:tcW w:w="454" w:type="dxa"/>
            <w:noWrap/>
            <w:vAlign w:val="center"/>
            <w:hideMark/>
          </w:tcPr>
          <w:p w14:paraId="40EB7CD6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2520E2D4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79AAA49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227A5E2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4B7AB15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3CF2592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noWrap/>
            <w:vAlign w:val="center"/>
            <w:hideMark/>
          </w:tcPr>
          <w:p w14:paraId="385230DD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noWrap/>
            <w:vAlign w:val="center"/>
            <w:hideMark/>
          </w:tcPr>
          <w:p w14:paraId="44295B03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9958,80</w:t>
            </w:r>
          </w:p>
        </w:tc>
      </w:tr>
      <w:tr w:rsidR="009D3B9E" w:rsidRPr="003107A1" w14:paraId="5DF78906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59F48B2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8A70B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7B1402B6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MTSP/009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9B8EA37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“Ukraiņu - latviešu pērlītes”</w:t>
            </w:r>
          </w:p>
        </w:tc>
        <w:tc>
          <w:tcPr>
            <w:tcW w:w="1701" w:type="dxa"/>
            <w:vAlign w:val="center"/>
          </w:tcPr>
          <w:p w14:paraId="55FE219C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Mēs kopā radām</w:t>
            </w:r>
          </w:p>
        </w:tc>
        <w:tc>
          <w:tcPr>
            <w:tcW w:w="454" w:type="dxa"/>
            <w:noWrap/>
            <w:vAlign w:val="center"/>
            <w:hideMark/>
          </w:tcPr>
          <w:p w14:paraId="115C5184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1DAFE163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7F6661C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15C25F86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5CD742C3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49291DB0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14:paraId="4964C387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noWrap/>
            <w:vAlign w:val="center"/>
            <w:hideMark/>
          </w:tcPr>
          <w:p w14:paraId="39ADDCAC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3107A1" w14:paraId="72B1FB6F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7C50A383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9DCDDA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0CEF0861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MTSP/019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9211F18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“Latvijas Jaunā teātra institūts”</w:t>
            </w:r>
          </w:p>
        </w:tc>
        <w:tc>
          <w:tcPr>
            <w:tcW w:w="1701" w:type="dxa"/>
            <w:vAlign w:val="center"/>
          </w:tcPr>
          <w:p w14:paraId="16B2BBDB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56186C">
              <w:rPr>
                <w:color w:val="000000"/>
                <w:sz w:val="18"/>
                <w:szCs w:val="18"/>
              </w:rPr>
              <w:t>Ukrainas dārza svētki</w:t>
            </w:r>
          </w:p>
        </w:tc>
        <w:tc>
          <w:tcPr>
            <w:tcW w:w="454" w:type="dxa"/>
            <w:noWrap/>
            <w:vAlign w:val="center"/>
            <w:hideMark/>
          </w:tcPr>
          <w:p w14:paraId="61DD75C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07FB6BF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5369D06D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1D6DBC71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15E3028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40E5002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noWrap/>
            <w:vAlign w:val="center"/>
            <w:hideMark/>
          </w:tcPr>
          <w:p w14:paraId="2C44F0AE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noWrap/>
            <w:vAlign w:val="center"/>
            <w:hideMark/>
          </w:tcPr>
          <w:p w14:paraId="6BD20260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5520,00</w:t>
            </w:r>
          </w:p>
        </w:tc>
      </w:tr>
      <w:tr w:rsidR="009D3B9E" w:rsidRPr="003107A1" w14:paraId="1881FB67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3107B42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972C7D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3592759A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MTSP/018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EB665A4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 xml:space="preserve">Biedrība “Apvienība “VERTE”” </w:t>
            </w:r>
          </w:p>
        </w:tc>
        <w:tc>
          <w:tcPr>
            <w:tcW w:w="1701" w:type="dxa"/>
            <w:vAlign w:val="center"/>
          </w:tcPr>
          <w:p w14:paraId="46663678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56186C">
              <w:rPr>
                <w:color w:val="000000"/>
                <w:sz w:val="18"/>
                <w:szCs w:val="18"/>
              </w:rPr>
              <w:t>“Prasmju laboratorija: Ceļš uz vienotu un daudzveidīgu sabiedrību”</w:t>
            </w:r>
          </w:p>
        </w:tc>
        <w:tc>
          <w:tcPr>
            <w:tcW w:w="454" w:type="dxa"/>
            <w:noWrap/>
            <w:vAlign w:val="center"/>
            <w:hideMark/>
          </w:tcPr>
          <w:p w14:paraId="5A44770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F9734CB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36D0FCC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A7E3E81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2830970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6B1EE246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noWrap/>
            <w:vAlign w:val="center"/>
            <w:hideMark/>
          </w:tcPr>
          <w:p w14:paraId="1ADB8580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14:paraId="729D52E4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3107A1" w14:paraId="475BFAF5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4D965A96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1E00DD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4613E5FE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MTSP/002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046B1499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“Sadarbības platforma” (SP)</w:t>
            </w:r>
          </w:p>
        </w:tc>
        <w:tc>
          <w:tcPr>
            <w:tcW w:w="1701" w:type="dxa"/>
            <w:vAlign w:val="center"/>
          </w:tcPr>
          <w:p w14:paraId="1B01E476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Mēs Latvijā 2025</w:t>
            </w:r>
          </w:p>
        </w:tc>
        <w:tc>
          <w:tcPr>
            <w:tcW w:w="454" w:type="dxa"/>
            <w:noWrap/>
            <w:vAlign w:val="center"/>
            <w:hideMark/>
          </w:tcPr>
          <w:p w14:paraId="32A6432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2F6B298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454" w:type="dxa"/>
            <w:noWrap/>
            <w:vAlign w:val="center"/>
            <w:hideMark/>
          </w:tcPr>
          <w:p w14:paraId="3D24EB45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4C629DFE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7E53F0A3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7543957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14:paraId="3CCA3154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14:paraId="33D32C6C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3107A1" w14:paraId="4A31ED7C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2EB76D0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DEB88D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745AE198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5D8D8565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“Sabiedriskais centrs “Līči””</w:t>
            </w:r>
          </w:p>
        </w:tc>
        <w:tc>
          <w:tcPr>
            <w:tcW w:w="1701" w:type="dxa"/>
            <w:vAlign w:val="center"/>
          </w:tcPr>
          <w:p w14:paraId="1943533A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56186C">
              <w:rPr>
                <w:color w:val="000000"/>
                <w:sz w:val="18"/>
                <w:szCs w:val="18"/>
              </w:rPr>
              <w:t>Droša un cieņpilna komunikācijas vide saliedētas un iekļaujošas sabiedrības stiprināšanā</w:t>
            </w:r>
          </w:p>
        </w:tc>
        <w:tc>
          <w:tcPr>
            <w:tcW w:w="454" w:type="dxa"/>
            <w:noWrap/>
            <w:vAlign w:val="center"/>
            <w:hideMark/>
          </w:tcPr>
          <w:p w14:paraId="46DCA240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1949445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2ACFCEAB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13842C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666678CC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04352645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noWrap/>
            <w:vAlign w:val="center"/>
            <w:hideMark/>
          </w:tcPr>
          <w:p w14:paraId="0609E330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45D4BCE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9490,00</w:t>
            </w:r>
          </w:p>
        </w:tc>
      </w:tr>
      <w:tr w:rsidR="009D3B9E" w:rsidRPr="003107A1" w14:paraId="55EE047A" w14:textId="77777777" w:rsidTr="00BD0624">
        <w:trPr>
          <w:trHeight w:val="492"/>
        </w:trPr>
        <w:tc>
          <w:tcPr>
            <w:tcW w:w="421" w:type="dxa"/>
            <w:shd w:val="clear" w:color="auto" w:fill="FFFFFF" w:themeFill="background1"/>
            <w:noWrap/>
            <w:vAlign w:val="center"/>
          </w:tcPr>
          <w:p w14:paraId="78708B1B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957B94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51B29E7A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4C76939F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“Zemgales NVO Centrs”</w:t>
            </w:r>
          </w:p>
        </w:tc>
        <w:tc>
          <w:tcPr>
            <w:tcW w:w="1701" w:type="dxa"/>
            <w:vAlign w:val="center"/>
          </w:tcPr>
          <w:p w14:paraId="7C0A2AC7" w14:textId="77777777" w:rsidR="009D3B9E" w:rsidRPr="0056186C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56186C">
              <w:rPr>
                <w:color w:val="000000"/>
                <w:sz w:val="18"/>
                <w:szCs w:val="18"/>
              </w:rPr>
              <w:t>Pasākumu kopums Jelgavas ģimeņu saliedēšanas veicināšanai</w:t>
            </w:r>
          </w:p>
        </w:tc>
        <w:tc>
          <w:tcPr>
            <w:tcW w:w="454" w:type="dxa"/>
            <w:noWrap/>
            <w:vAlign w:val="center"/>
            <w:hideMark/>
          </w:tcPr>
          <w:p w14:paraId="2D18035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D44DB94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25A86E5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499EEF6E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71541C4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42CE07BE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noWrap/>
            <w:vAlign w:val="center"/>
            <w:hideMark/>
          </w:tcPr>
          <w:p w14:paraId="750BDB2A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2E3BD9C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</w:tbl>
    <w:p w14:paraId="272EB15C" w14:textId="77777777" w:rsidR="009D3B9E" w:rsidRPr="00AA58D5" w:rsidRDefault="009D3B9E" w:rsidP="009D3B9E">
      <w:pPr>
        <w:spacing w:after="120"/>
        <w:jc w:val="both"/>
        <w:rPr>
          <w:color w:val="000000" w:themeColor="text1"/>
        </w:rPr>
      </w:pPr>
    </w:p>
    <w:p w14:paraId="4556E59F" w14:textId="77777777" w:rsidR="009D3B9E" w:rsidRPr="000F310A" w:rsidRDefault="009D3B9E" w:rsidP="009D3B9E">
      <w:pPr>
        <w:pStyle w:val="ListParagraph"/>
        <w:numPr>
          <w:ilvl w:val="0"/>
          <w:numId w:val="20"/>
        </w:numPr>
        <w:spacing w:after="12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10A">
        <w:rPr>
          <w:rFonts w:ascii="Times New Roman" w:hAnsi="Times New Roman" w:cs="Times New Roman"/>
          <w:color w:val="000000" w:themeColor="text1"/>
          <w:sz w:val="24"/>
          <w:szCs w:val="24"/>
        </w:rPr>
        <w:t>noraidīt 13 (trīspadsmit) projektu pieteikumus nepietiekama finansējuma dēļ: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114"/>
        <w:gridCol w:w="1842"/>
        <w:gridCol w:w="1701"/>
        <w:gridCol w:w="454"/>
        <w:gridCol w:w="454"/>
        <w:gridCol w:w="454"/>
        <w:gridCol w:w="454"/>
        <w:gridCol w:w="454"/>
        <w:gridCol w:w="454"/>
        <w:gridCol w:w="820"/>
        <w:gridCol w:w="1134"/>
      </w:tblGrid>
      <w:tr w:rsidR="009D3B9E" w:rsidRPr="00F24565" w14:paraId="01EF1942" w14:textId="77777777" w:rsidTr="00BD0624">
        <w:trPr>
          <w:cantSplit/>
          <w:trHeight w:val="1134"/>
        </w:trPr>
        <w:tc>
          <w:tcPr>
            <w:tcW w:w="441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31B3DE61" w14:textId="77777777" w:rsidR="009D3B9E" w:rsidRPr="00F24565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N.p.k.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5C66EC01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Pieteikuma numurs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378C81D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Pieteikuma iesniedzējs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A1F3FF" w14:textId="77777777" w:rsidR="009D3B9E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rojekta</w:t>
            </w:r>
          </w:p>
          <w:p w14:paraId="0F1A7A65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nosaukums</w:t>
            </w:r>
          </w:p>
        </w:tc>
        <w:tc>
          <w:tcPr>
            <w:tcW w:w="454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05D638CE" w14:textId="77777777" w:rsidR="009D3B9E" w:rsidRPr="00F24565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5.8.1.</w:t>
            </w:r>
          </w:p>
        </w:tc>
        <w:tc>
          <w:tcPr>
            <w:tcW w:w="454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064DEE96" w14:textId="77777777" w:rsidR="009D3B9E" w:rsidRPr="00F24565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5.8.2.</w:t>
            </w:r>
          </w:p>
        </w:tc>
        <w:tc>
          <w:tcPr>
            <w:tcW w:w="454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76C6A95C" w14:textId="77777777" w:rsidR="009D3B9E" w:rsidRPr="00F24565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5.8.3.</w:t>
            </w:r>
          </w:p>
        </w:tc>
        <w:tc>
          <w:tcPr>
            <w:tcW w:w="454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3E5C2974" w14:textId="77777777" w:rsidR="009D3B9E" w:rsidRPr="00F24565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5.8.4.</w:t>
            </w:r>
          </w:p>
        </w:tc>
        <w:tc>
          <w:tcPr>
            <w:tcW w:w="454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70AF2ADE" w14:textId="77777777" w:rsidR="009D3B9E" w:rsidRPr="00F24565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5.8.5.</w:t>
            </w:r>
          </w:p>
        </w:tc>
        <w:tc>
          <w:tcPr>
            <w:tcW w:w="454" w:type="dxa"/>
            <w:shd w:val="clear" w:color="auto" w:fill="D9D9D9" w:themeFill="background1" w:themeFillShade="D9"/>
            <w:noWrap/>
            <w:textDirection w:val="btLr"/>
            <w:vAlign w:val="center"/>
          </w:tcPr>
          <w:p w14:paraId="0B0C7DCA" w14:textId="77777777" w:rsidR="009D3B9E" w:rsidRPr="00F24565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5.8.6.</w:t>
            </w:r>
          </w:p>
        </w:tc>
        <w:tc>
          <w:tcPr>
            <w:tcW w:w="820" w:type="dxa"/>
            <w:shd w:val="clear" w:color="auto" w:fill="D9D9D9" w:themeFill="background1" w:themeFillShade="D9"/>
            <w:noWrap/>
            <w:vAlign w:val="center"/>
          </w:tcPr>
          <w:p w14:paraId="79425AA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sz w:val="18"/>
                <w:szCs w:val="18"/>
              </w:rPr>
              <w:t>Kopējie punkti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019D1303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Pieprasītais programmas finansējums (EUR)</w:t>
            </w:r>
          </w:p>
        </w:tc>
      </w:tr>
      <w:tr w:rsidR="009D3B9E" w:rsidRPr="00F24565" w14:paraId="17F3199B" w14:textId="77777777" w:rsidTr="00BD0624">
        <w:trPr>
          <w:trHeight w:val="492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4CA8B12C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7EA1D329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212ECC40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MTSP/001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B5E6C93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Nodibinājums “PURE Academy attīstībai”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77F528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Gudro PŪCĒNU akadēmija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6504CA62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03D4FD0D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1CFCA155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2C609E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2276BC76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noWrap/>
            <w:vAlign w:val="center"/>
            <w:hideMark/>
          </w:tcPr>
          <w:p w14:paraId="4028B0A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14:paraId="740E53A1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4AB3A94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9980,00</w:t>
            </w:r>
          </w:p>
        </w:tc>
      </w:tr>
      <w:tr w:rsidR="009D3B9E" w:rsidRPr="00F24565" w14:paraId="070081F0" w14:textId="77777777" w:rsidTr="00BD0624">
        <w:trPr>
          <w:trHeight w:val="492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642A20F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3F401693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18AED3A1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MTSP/023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5F9933F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“Rīgas vācu kultūras biedrība”</w:t>
            </w:r>
          </w:p>
        </w:tc>
        <w:tc>
          <w:tcPr>
            <w:tcW w:w="1701" w:type="dxa"/>
            <w:vAlign w:val="center"/>
          </w:tcPr>
          <w:p w14:paraId="52927D80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Praktiski par valsti jeb “izpratne rodas darot”!</w:t>
            </w:r>
          </w:p>
        </w:tc>
        <w:tc>
          <w:tcPr>
            <w:tcW w:w="454" w:type="dxa"/>
            <w:noWrap/>
            <w:vAlign w:val="center"/>
            <w:hideMark/>
          </w:tcPr>
          <w:p w14:paraId="58E57862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76481C1E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dxa"/>
            <w:noWrap/>
            <w:vAlign w:val="center"/>
            <w:hideMark/>
          </w:tcPr>
          <w:p w14:paraId="476BA6E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7EEDD7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71B1CC47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4CF6C1A5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noWrap/>
            <w:vAlign w:val="center"/>
            <w:hideMark/>
          </w:tcPr>
          <w:p w14:paraId="316FA88A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3A1888E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9996,00</w:t>
            </w:r>
          </w:p>
        </w:tc>
      </w:tr>
      <w:tr w:rsidR="009D3B9E" w:rsidRPr="00F24565" w14:paraId="5B69C7D3" w14:textId="77777777" w:rsidTr="00BD0624">
        <w:trPr>
          <w:trHeight w:val="492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39857934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0878F64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</w:t>
            </w:r>
          </w:p>
          <w:p w14:paraId="7B94BE73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/MTSP/020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45B3ACA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“Rakstnieku muzeju biedrība PILS”</w:t>
            </w:r>
          </w:p>
        </w:tc>
        <w:tc>
          <w:tcPr>
            <w:tcW w:w="1701" w:type="dxa"/>
            <w:vAlign w:val="center"/>
          </w:tcPr>
          <w:p w14:paraId="0AEB1859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No Miķeļiem līdz Jāņiem</w:t>
            </w:r>
          </w:p>
        </w:tc>
        <w:tc>
          <w:tcPr>
            <w:tcW w:w="454" w:type="dxa"/>
            <w:noWrap/>
            <w:vAlign w:val="center"/>
            <w:hideMark/>
          </w:tcPr>
          <w:p w14:paraId="7811D45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5F0AF3ED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dxa"/>
            <w:noWrap/>
            <w:vAlign w:val="center"/>
            <w:hideMark/>
          </w:tcPr>
          <w:p w14:paraId="423CB67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2E30FE99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28A407B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37C943BC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noWrap/>
            <w:vAlign w:val="center"/>
            <w:hideMark/>
          </w:tcPr>
          <w:p w14:paraId="3F3862FB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13A0F4C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5988,00</w:t>
            </w:r>
          </w:p>
        </w:tc>
      </w:tr>
      <w:tr w:rsidR="009D3B9E" w:rsidRPr="00F24565" w14:paraId="20A5D0FA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0423D52E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6DB5EBEC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7728AEFF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MTSP/005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CE6CFD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“Lab Futura”</w:t>
            </w:r>
          </w:p>
        </w:tc>
        <w:tc>
          <w:tcPr>
            <w:tcW w:w="1701" w:type="dxa"/>
            <w:vAlign w:val="center"/>
          </w:tcPr>
          <w:p w14:paraId="00380599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Vienoti dažādībā</w:t>
            </w:r>
          </w:p>
        </w:tc>
        <w:tc>
          <w:tcPr>
            <w:tcW w:w="454" w:type="dxa"/>
            <w:noWrap/>
            <w:vAlign w:val="center"/>
            <w:hideMark/>
          </w:tcPr>
          <w:p w14:paraId="003B706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03543DF9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454" w:type="dxa"/>
            <w:noWrap/>
            <w:vAlign w:val="center"/>
            <w:hideMark/>
          </w:tcPr>
          <w:p w14:paraId="51DA226E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3867B7E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7E05EE3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44912FD1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noWrap/>
            <w:vAlign w:val="center"/>
            <w:hideMark/>
          </w:tcPr>
          <w:p w14:paraId="10E42B70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C63183E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F24565" w14:paraId="63D2FED4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144EC11E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2C535B84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14EA9299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MTSP/011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606C18A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“Laiks Jauniešiem”</w:t>
            </w:r>
          </w:p>
        </w:tc>
        <w:tc>
          <w:tcPr>
            <w:tcW w:w="1701" w:type="dxa"/>
            <w:vAlign w:val="center"/>
          </w:tcPr>
          <w:p w14:paraId="4C3B8953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“Es, tu, mēs – Latvijā”</w:t>
            </w:r>
          </w:p>
        </w:tc>
        <w:tc>
          <w:tcPr>
            <w:tcW w:w="454" w:type="dxa"/>
            <w:noWrap/>
            <w:vAlign w:val="center"/>
            <w:hideMark/>
          </w:tcPr>
          <w:p w14:paraId="231005D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38BD47B9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454" w:type="dxa"/>
            <w:noWrap/>
            <w:vAlign w:val="center"/>
            <w:hideMark/>
          </w:tcPr>
          <w:p w14:paraId="507561A4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422FBDD3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3C921B0C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4C247B91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noWrap/>
            <w:vAlign w:val="center"/>
            <w:hideMark/>
          </w:tcPr>
          <w:p w14:paraId="2EA54C35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66961A0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9995,00</w:t>
            </w:r>
          </w:p>
        </w:tc>
      </w:tr>
      <w:tr w:rsidR="009D3B9E" w:rsidRPr="00F24565" w14:paraId="19EF2BB2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308704B3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46CC2044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1FFEB75B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MTSP/012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9CCF20F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“Rēzeknes pilsētas teātris-studija “Joriks””</w:t>
            </w:r>
          </w:p>
        </w:tc>
        <w:tc>
          <w:tcPr>
            <w:tcW w:w="1701" w:type="dxa"/>
            <w:vAlign w:val="center"/>
          </w:tcPr>
          <w:p w14:paraId="166ECE51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Saliedēta kopiena Rēzeknē</w:t>
            </w:r>
          </w:p>
        </w:tc>
        <w:tc>
          <w:tcPr>
            <w:tcW w:w="454" w:type="dxa"/>
            <w:noWrap/>
            <w:vAlign w:val="center"/>
            <w:hideMark/>
          </w:tcPr>
          <w:p w14:paraId="33EDBAFD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422B5347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dxa"/>
            <w:noWrap/>
            <w:vAlign w:val="center"/>
            <w:hideMark/>
          </w:tcPr>
          <w:p w14:paraId="13269CB1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4B55FA3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3C6D91A9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5279CD45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noWrap/>
            <w:vAlign w:val="center"/>
            <w:hideMark/>
          </w:tcPr>
          <w:p w14:paraId="25C4B7D8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6CDA2E7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F24565" w14:paraId="7074072B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076C12D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81BD7BC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3F303D62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MTSP/007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8AFBCA2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“Tavi Draugi”</w:t>
            </w:r>
          </w:p>
        </w:tc>
        <w:tc>
          <w:tcPr>
            <w:tcW w:w="1701" w:type="dxa"/>
            <w:vAlign w:val="center"/>
          </w:tcPr>
          <w:p w14:paraId="48E45922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Visiem viens rudens.</w:t>
            </w:r>
          </w:p>
        </w:tc>
        <w:tc>
          <w:tcPr>
            <w:tcW w:w="454" w:type="dxa"/>
            <w:noWrap/>
            <w:vAlign w:val="center"/>
            <w:hideMark/>
          </w:tcPr>
          <w:p w14:paraId="7B3C55B9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54B19B62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dxa"/>
            <w:noWrap/>
            <w:vAlign w:val="center"/>
            <w:hideMark/>
          </w:tcPr>
          <w:p w14:paraId="3CA2DE23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4F30AEE5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19B25A4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6A3E8D37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shd w:val="clear" w:color="auto" w:fill="FFFFFF" w:themeFill="background1"/>
            <w:noWrap/>
            <w:vAlign w:val="center"/>
            <w:hideMark/>
          </w:tcPr>
          <w:p w14:paraId="7CBC69FE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33B2E81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F24565" w14:paraId="6C5F4248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2E43E393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7D7E480E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709F3021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MTSP/024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6064352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“Krievu balss Latvijai”</w:t>
            </w:r>
          </w:p>
        </w:tc>
        <w:tc>
          <w:tcPr>
            <w:tcW w:w="1701" w:type="dxa"/>
            <w:vAlign w:val="center"/>
          </w:tcPr>
          <w:p w14:paraId="595178D4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Saliedējošas simulācijas — kopīgu problēmu risināšana</w:t>
            </w:r>
          </w:p>
        </w:tc>
        <w:tc>
          <w:tcPr>
            <w:tcW w:w="454" w:type="dxa"/>
            <w:noWrap/>
            <w:vAlign w:val="center"/>
            <w:hideMark/>
          </w:tcPr>
          <w:p w14:paraId="25954744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6ADBC4E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454" w:type="dxa"/>
            <w:noWrap/>
            <w:vAlign w:val="center"/>
            <w:hideMark/>
          </w:tcPr>
          <w:p w14:paraId="0C1DE3E2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71BC024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54B0724D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101DCE6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820" w:type="dxa"/>
            <w:noWrap/>
            <w:vAlign w:val="center"/>
            <w:hideMark/>
          </w:tcPr>
          <w:p w14:paraId="62847533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0E910451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5710,00</w:t>
            </w:r>
          </w:p>
        </w:tc>
      </w:tr>
      <w:tr w:rsidR="009D3B9E" w:rsidRPr="00F24565" w14:paraId="43028053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1D7EC077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22AA55E5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7BAE02A9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MTSP/014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A910BE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“Latvijas Olimpiskā akadēmija”</w:t>
            </w:r>
          </w:p>
        </w:tc>
        <w:tc>
          <w:tcPr>
            <w:tcW w:w="1701" w:type="dxa"/>
            <w:vAlign w:val="center"/>
          </w:tcPr>
          <w:p w14:paraId="39F432E6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Sporta svētki “Vienoti sportā”</w:t>
            </w:r>
          </w:p>
        </w:tc>
        <w:tc>
          <w:tcPr>
            <w:tcW w:w="454" w:type="dxa"/>
            <w:noWrap/>
            <w:vAlign w:val="center"/>
            <w:hideMark/>
          </w:tcPr>
          <w:p w14:paraId="68516E47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17009A0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454" w:type="dxa"/>
            <w:noWrap/>
            <w:vAlign w:val="center"/>
            <w:hideMark/>
          </w:tcPr>
          <w:p w14:paraId="0D209D5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373FB917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22AC7595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4D27A0E2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0" w:type="dxa"/>
            <w:noWrap/>
            <w:vAlign w:val="center"/>
            <w:hideMark/>
          </w:tcPr>
          <w:p w14:paraId="0453CA15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D7C4226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6000,00</w:t>
            </w:r>
          </w:p>
        </w:tc>
      </w:tr>
      <w:tr w:rsidR="009D3B9E" w:rsidRPr="00F24565" w14:paraId="1029D9A5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5201C5C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290DEE3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1677816E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MTSP/016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1AD1236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“ERFOLG”</w:t>
            </w:r>
          </w:p>
        </w:tc>
        <w:tc>
          <w:tcPr>
            <w:tcW w:w="1701" w:type="dxa"/>
            <w:vAlign w:val="center"/>
          </w:tcPr>
          <w:p w14:paraId="67A04C66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“Kultūras maratons: Latvija un Vācija ar visām maņām”</w:t>
            </w:r>
          </w:p>
        </w:tc>
        <w:tc>
          <w:tcPr>
            <w:tcW w:w="454" w:type="dxa"/>
            <w:noWrap/>
            <w:vAlign w:val="center"/>
            <w:hideMark/>
          </w:tcPr>
          <w:p w14:paraId="0B9FDA66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0E8A306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dxa"/>
            <w:noWrap/>
            <w:vAlign w:val="center"/>
            <w:hideMark/>
          </w:tcPr>
          <w:p w14:paraId="666FC5D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6905D4E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1FC63954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12920BF5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noWrap/>
            <w:vAlign w:val="center"/>
            <w:hideMark/>
          </w:tcPr>
          <w:p w14:paraId="07E17193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ECED763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F24565" w14:paraId="334CB1CA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308F38F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0189A4D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188593AA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MTSP/006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77EA624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“Young Folks LV”</w:t>
            </w:r>
          </w:p>
        </w:tc>
        <w:tc>
          <w:tcPr>
            <w:tcW w:w="1701" w:type="dxa"/>
            <w:vAlign w:val="center"/>
          </w:tcPr>
          <w:p w14:paraId="30B8A010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Pa Minhauzena pēdām</w:t>
            </w:r>
          </w:p>
        </w:tc>
        <w:tc>
          <w:tcPr>
            <w:tcW w:w="454" w:type="dxa"/>
            <w:noWrap/>
            <w:vAlign w:val="center"/>
            <w:hideMark/>
          </w:tcPr>
          <w:p w14:paraId="35E1540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2061CF63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dxa"/>
            <w:noWrap/>
            <w:vAlign w:val="center"/>
            <w:hideMark/>
          </w:tcPr>
          <w:p w14:paraId="635DD4F1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21BF026F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37CD30D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55D7A41C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noWrap/>
            <w:vAlign w:val="center"/>
            <w:hideMark/>
          </w:tcPr>
          <w:p w14:paraId="4CBFB79D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1F3DC05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8131,00</w:t>
            </w:r>
          </w:p>
        </w:tc>
      </w:tr>
      <w:tr w:rsidR="009D3B9E" w:rsidRPr="00F24565" w14:paraId="3B41274A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204D638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53F02761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3F239F50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MTSP/013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4A38931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“LATVIJAS SOCIĀLĀS ADAPTĀCIJAS ASOCIĀCIJA”</w:t>
            </w:r>
          </w:p>
        </w:tc>
        <w:tc>
          <w:tcPr>
            <w:tcW w:w="1701" w:type="dxa"/>
            <w:vAlign w:val="center"/>
          </w:tcPr>
          <w:p w14:paraId="20D3016F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0C1340F">
              <w:rPr>
                <w:color w:val="000000"/>
                <w:sz w:val="18"/>
                <w:szCs w:val="18"/>
              </w:rPr>
              <w:t>Kopā esam vienoti!</w:t>
            </w:r>
          </w:p>
        </w:tc>
        <w:tc>
          <w:tcPr>
            <w:tcW w:w="454" w:type="dxa"/>
            <w:noWrap/>
            <w:vAlign w:val="center"/>
            <w:hideMark/>
          </w:tcPr>
          <w:p w14:paraId="59EAB0A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1B86D7E6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4" w:type="dxa"/>
            <w:noWrap/>
            <w:vAlign w:val="center"/>
            <w:hideMark/>
          </w:tcPr>
          <w:p w14:paraId="1F154A01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0EC4CBB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2EC85D5D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57B27480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noWrap/>
            <w:vAlign w:val="center"/>
            <w:hideMark/>
          </w:tcPr>
          <w:p w14:paraId="742C49C8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62178473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  <w:tr w:rsidR="009D3B9E" w:rsidRPr="00F24565" w14:paraId="76860BDA" w14:textId="77777777" w:rsidTr="00BD0624">
        <w:trPr>
          <w:trHeight w:val="480"/>
        </w:trPr>
        <w:tc>
          <w:tcPr>
            <w:tcW w:w="441" w:type="dxa"/>
            <w:shd w:val="clear" w:color="auto" w:fill="FFFFFF" w:themeFill="background1"/>
            <w:noWrap/>
            <w:vAlign w:val="center"/>
          </w:tcPr>
          <w:p w14:paraId="4D8D10D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37CC8CA2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2025.LV/</w:t>
            </w:r>
          </w:p>
          <w:p w14:paraId="3D3BEBFB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MTSP/004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D8E0D0" w14:textId="77777777" w:rsidR="009D3B9E" w:rsidRPr="00F24565" w:rsidRDefault="009D3B9E" w:rsidP="00BD0624">
            <w:pPr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Biedrība “Rīgas Mazjumprava”</w:t>
            </w:r>
          </w:p>
        </w:tc>
        <w:tc>
          <w:tcPr>
            <w:tcW w:w="1701" w:type="dxa"/>
            <w:vAlign w:val="center"/>
          </w:tcPr>
          <w:p w14:paraId="2135633B" w14:textId="77777777" w:rsidR="009D3B9E" w:rsidRPr="00C1340F" w:rsidRDefault="009D3B9E" w:rsidP="00BD0624">
            <w:pPr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Kultūra, kas vieno</w:t>
            </w:r>
          </w:p>
        </w:tc>
        <w:tc>
          <w:tcPr>
            <w:tcW w:w="454" w:type="dxa"/>
            <w:noWrap/>
            <w:vAlign w:val="center"/>
            <w:hideMark/>
          </w:tcPr>
          <w:p w14:paraId="182C95D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4" w:type="dxa"/>
            <w:noWrap/>
            <w:vAlign w:val="center"/>
            <w:hideMark/>
          </w:tcPr>
          <w:p w14:paraId="017D36E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454" w:type="dxa"/>
            <w:noWrap/>
            <w:vAlign w:val="center"/>
            <w:hideMark/>
          </w:tcPr>
          <w:p w14:paraId="3BB098B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00E02318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31AEF08A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  <w:hideMark/>
          </w:tcPr>
          <w:p w14:paraId="1F4EA70B" w14:textId="77777777" w:rsidR="009D3B9E" w:rsidRPr="00F24565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F245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noWrap/>
            <w:vAlign w:val="center"/>
            <w:hideMark/>
          </w:tcPr>
          <w:p w14:paraId="276B05DC" w14:textId="77777777" w:rsidR="009D3B9E" w:rsidRPr="00F24565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24565">
              <w:rPr>
                <w:b/>
                <w:bCs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4FCC953C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9360,00</w:t>
            </w:r>
          </w:p>
        </w:tc>
      </w:tr>
    </w:tbl>
    <w:p w14:paraId="0F81A5AE" w14:textId="77777777" w:rsidR="009D3B9E" w:rsidRPr="00AA58D5" w:rsidRDefault="009D3B9E" w:rsidP="009D3B9E">
      <w:pPr>
        <w:pStyle w:val="ListParagraph"/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</w:p>
    <w:p w14:paraId="7BBDC4DF" w14:textId="77777777" w:rsidR="009D3B9E" w:rsidRPr="000F310A" w:rsidRDefault="009D3B9E" w:rsidP="009D3B9E">
      <w:pPr>
        <w:pStyle w:val="ListParagraph"/>
        <w:numPr>
          <w:ilvl w:val="0"/>
          <w:numId w:val="20"/>
        </w:numPr>
        <w:spacing w:after="12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10A">
        <w:rPr>
          <w:rFonts w:ascii="Times New Roman" w:hAnsi="Times New Roman" w:cs="Times New Roman"/>
          <w:color w:val="000000" w:themeColor="text1"/>
          <w:sz w:val="24"/>
          <w:szCs w:val="24"/>
        </w:rPr>
        <w:t>noraidīt 1 (vienu) projektu pieteikumu kā neatbilstošu pēc atbilstības vērtēšanas kritērijiem:</w:t>
      </w:r>
    </w:p>
    <w:tbl>
      <w:tblPr>
        <w:tblpPr w:leftFromText="180" w:rightFromText="180" w:vertAnchor="text" w:horzAnchor="margin" w:tblpY="345"/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3397"/>
      </w:tblGrid>
      <w:tr w:rsidR="009D3B9E" w:rsidRPr="003107A1" w14:paraId="156AE2E2" w14:textId="77777777" w:rsidTr="00BD062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695D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N.p.k.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F82F7" w14:textId="77777777" w:rsidR="009D3B9E" w:rsidRPr="003107A1" w:rsidRDefault="009D3B9E" w:rsidP="00BD0624">
            <w:pPr>
              <w:ind w:firstLine="139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Projekta Nr.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03577" w14:textId="77777777" w:rsidR="009D3B9E" w:rsidRPr="003107A1" w:rsidRDefault="009D3B9E" w:rsidP="00BD0624">
            <w:pPr>
              <w:ind w:firstLine="139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Projekta iesniedzējs 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FFA1C" w14:textId="77777777" w:rsidR="009D3B9E" w:rsidRPr="003107A1" w:rsidRDefault="009D3B9E" w:rsidP="00BD0624">
            <w:pPr>
              <w:ind w:firstLine="144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Projekta nosaukums </w:t>
            </w:r>
          </w:p>
        </w:tc>
      </w:tr>
      <w:tr w:rsidR="009D3B9E" w:rsidRPr="003107A1" w14:paraId="3756AEB4" w14:textId="77777777" w:rsidTr="00BD062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C25B" w14:textId="77777777" w:rsidR="009D3B9E" w:rsidRPr="003107A1" w:rsidRDefault="009D3B9E" w:rsidP="00BD0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71F" w14:textId="77777777" w:rsidR="009D3B9E" w:rsidRPr="003107A1" w:rsidRDefault="009D3B9E" w:rsidP="00BD0624">
            <w:pPr>
              <w:ind w:firstLine="139"/>
              <w:rPr>
                <w:sz w:val="18"/>
                <w:szCs w:val="18"/>
              </w:rPr>
            </w:pPr>
            <w:r w:rsidRPr="003107A1">
              <w:rPr>
                <w:sz w:val="18"/>
                <w:szCs w:val="18"/>
              </w:rPr>
              <w:t>2025.LV/MTSP/008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46D7" w14:textId="77777777" w:rsidR="009D3B9E" w:rsidRPr="003107A1" w:rsidRDefault="009D3B9E" w:rsidP="00BD0624">
            <w:pPr>
              <w:ind w:firstLine="139"/>
              <w:rPr>
                <w:sz w:val="18"/>
                <w:szCs w:val="18"/>
              </w:rPr>
            </w:pPr>
            <w:r w:rsidRPr="003107A1">
              <w:rPr>
                <w:sz w:val="18"/>
                <w:szCs w:val="18"/>
              </w:rPr>
              <w:t>Biedrība “Tilts nākotnei”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7321" w14:textId="77777777" w:rsidR="009D3B9E" w:rsidRPr="003107A1" w:rsidRDefault="009D3B9E" w:rsidP="00BD0624">
            <w:pPr>
              <w:rPr>
                <w:sz w:val="18"/>
                <w:szCs w:val="18"/>
              </w:rPr>
            </w:pPr>
            <w:r w:rsidRPr="0C189843">
              <w:rPr>
                <w:sz w:val="18"/>
                <w:szCs w:val="18"/>
              </w:rPr>
              <w:t>Mazākumtautību un sabiedrības saliedētības veicināšana</w:t>
            </w:r>
          </w:p>
        </w:tc>
      </w:tr>
    </w:tbl>
    <w:p w14:paraId="1378F095" w14:textId="77777777" w:rsidR="009D3B9E" w:rsidRPr="00356C22" w:rsidRDefault="009D3B9E" w:rsidP="009D3B9E">
      <w:pPr>
        <w:spacing w:after="120"/>
        <w:jc w:val="both"/>
        <w:rPr>
          <w:color w:val="000000" w:themeColor="text1"/>
        </w:rPr>
      </w:pPr>
    </w:p>
    <w:p w14:paraId="21B238A8" w14:textId="77777777" w:rsidR="009D3B9E" w:rsidRDefault="009D3B9E" w:rsidP="009D3B9E">
      <w:pPr>
        <w:pStyle w:val="ListParagraph"/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</w:p>
    <w:p w14:paraId="4D34452B" w14:textId="77777777" w:rsidR="009D3B9E" w:rsidRPr="000F310A" w:rsidRDefault="009D3B9E" w:rsidP="009D3B9E">
      <w:pPr>
        <w:pStyle w:val="ListParagraph"/>
        <w:numPr>
          <w:ilvl w:val="0"/>
          <w:numId w:val="20"/>
        </w:numPr>
        <w:spacing w:after="120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10A">
        <w:rPr>
          <w:rFonts w:ascii="Times New Roman" w:hAnsi="Times New Roman" w:cs="Times New Roman"/>
          <w:color w:val="000000" w:themeColor="text1"/>
          <w:sz w:val="24"/>
          <w:szCs w:val="24"/>
        </w:rPr>
        <w:t>noraidīt 3 (trīs) projektu pieteikumus kā neatbilstošus pēc kvalitātes vērtēšanas kritērijiem:</w:t>
      </w:r>
    </w:p>
    <w:tbl>
      <w:tblPr>
        <w:tblpPr w:leftFromText="180" w:rightFromText="180" w:vertAnchor="text" w:horzAnchor="margin" w:tblpY="-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701"/>
        <w:gridCol w:w="454"/>
        <w:gridCol w:w="454"/>
        <w:gridCol w:w="454"/>
        <w:gridCol w:w="454"/>
        <w:gridCol w:w="454"/>
        <w:gridCol w:w="454"/>
        <w:gridCol w:w="820"/>
        <w:gridCol w:w="1134"/>
      </w:tblGrid>
      <w:tr w:rsidR="009D3B9E" w:rsidRPr="003107A1" w14:paraId="34EEBE62" w14:textId="77777777" w:rsidTr="00BD0624">
        <w:trPr>
          <w:cantSplit/>
          <w:trHeight w:val="1134"/>
        </w:trPr>
        <w:tc>
          <w:tcPr>
            <w:tcW w:w="421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694E6F0A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N.p.k.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06CC7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Pieteikuma numurs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CDED867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Pieteikuma iesniedzējs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C20EC32" w14:textId="77777777" w:rsidR="009D3B9E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rojekta</w:t>
            </w:r>
          </w:p>
          <w:p w14:paraId="6611F415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nosaukums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59CDB320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5.8.1.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35DC93D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5.8.2.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7FFDF13D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5.8.3.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4C1CA752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5.8.4.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024BDFDE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5.8.5.</w:t>
            </w:r>
          </w:p>
        </w:tc>
        <w:tc>
          <w:tcPr>
            <w:tcW w:w="454" w:type="dxa"/>
            <w:shd w:val="clear" w:color="auto" w:fill="D9D9D9" w:themeFill="background1" w:themeFillShade="D9"/>
            <w:textDirection w:val="btLr"/>
            <w:vAlign w:val="center"/>
            <w:hideMark/>
          </w:tcPr>
          <w:p w14:paraId="33D7EA6B" w14:textId="77777777" w:rsidR="009D3B9E" w:rsidRPr="003107A1" w:rsidRDefault="009D3B9E" w:rsidP="00BD0624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5.8.6.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14:paraId="7D48C923" w14:textId="77777777" w:rsidR="009D3B9E" w:rsidRPr="003107A1" w:rsidRDefault="009D3B9E" w:rsidP="00BD0624">
            <w:pPr>
              <w:jc w:val="center"/>
              <w:rPr>
                <w:sz w:val="18"/>
                <w:szCs w:val="18"/>
              </w:rPr>
            </w:pPr>
            <w:r w:rsidRPr="003107A1">
              <w:rPr>
                <w:sz w:val="18"/>
                <w:szCs w:val="18"/>
              </w:rPr>
              <w:t>Kopējie punkti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6C59326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Pieprasītais programmas finansējums (EUR)</w:t>
            </w:r>
          </w:p>
        </w:tc>
      </w:tr>
      <w:tr w:rsidR="009D3B9E" w:rsidRPr="003107A1" w14:paraId="22B05D80" w14:textId="77777777" w:rsidTr="00BD0624">
        <w:trPr>
          <w:trHeight w:val="492"/>
        </w:trPr>
        <w:tc>
          <w:tcPr>
            <w:tcW w:w="421" w:type="dxa"/>
            <w:noWrap/>
            <w:vAlign w:val="center"/>
          </w:tcPr>
          <w:p w14:paraId="460A74EA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134" w:type="dxa"/>
            <w:vAlign w:val="center"/>
          </w:tcPr>
          <w:p w14:paraId="1A34218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5CF62C4D" w14:textId="77777777" w:rsidR="009D3B9E" w:rsidRPr="003107A1" w:rsidRDefault="009D3B9E" w:rsidP="00BD0624">
            <w:pPr>
              <w:rPr>
                <w:color w:val="000000" w:themeColor="text1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MTSP/025</w:t>
            </w:r>
          </w:p>
        </w:tc>
        <w:tc>
          <w:tcPr>
            <w:tcW w:w="1842" w:type="dxa"/>
            <w:vAlign w:val="center"/>
          </w:tcPr>
          <w:p w14:paraId="6B0E6907" w14:textId="77777777" w:rsidR="009D3B9E" w:rsidRPr="003107A1" w:rsidRDefault="009D3B9E" w:rsidP="00BD0624">
            <w:pPr>
              <w:rPr>
                <w:color w:val="000000" w:themeColor="text1"/>
                <w:sz w:val="18"/>
                <w:szCs w:val="18"/>
              </w:rPr>
            </w:pPr>
            <w:r w:rsidRPr="003107A1">
              <w:rPr>
                <w:color w:val="000000" w:themeColor="text1"/>
                <w:sz w:val="18"/>
                <w:szCs w:val="18"/>
              </w:rPr>
              <w:t>Biedrība “I.Kozakēvičas Latvijas Nacionālo Kultūras Biedrību asociācija”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054" w14:textId="77777777" w:rsidR="009D3B9E" w:rsidRPr="003361A9" w:rsidRDefault="009D3B9E" w:rsidP="00BD0624">
            <w:pPr>
              <w:rPr>
                <w:color w:val="000000"/>
                <w:sz w:val="18"/>
                <w:szCs w:val="18"/>
              </w:rPr>
            </w:pPr>
            <w:r w:rsidRPr="003361A9">
              <w:rPr>
                <w:color w:val="000000"/>
                <w:sz w:val="18"/>
                <w:szCs w:val="18"/>
              </w:rPr>
              <w:t>“Jaunatne. Kultūra. Saliedēšana”</w:t>
            </w:r>
          </w:p>
        </w:tc>
        <w:tc>
          <w:tcPr>
            <w:tcW w:w="454" w:type="dxa"/>
            <w:noWrap/>
            <w:vAlign w:val="center"/>
            <w:hideMark/>
          </w:tcPr>
          <w:p w14:paraId="08DF37D1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766D037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4F2B1BC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43D5DE56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C1B18">
              <w:rPr>
                <w:color w:val="EE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7EBF6DCB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10E3FBC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noWrap/>
            <w:vAlign w:val="center"/>
            <w:hideMark/>
          </w:tcPr>
          <w:p w14:paraId="153FFFCE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107A1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3453FE0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9697,88</w:t>
            </w:r>
          </w:p>
        </w:tc>
      </w:tr>
      <w:tr w:rsidR="009D3B9E" w:rsidRPr="003107A1" w14:paraId="5DA0A8B8" w14:textId="77777777" w:rsidTr="00BD0624">
        <w:trPr>
          <w:trHeight w:val="492"/>
        </w:trPr>
        <w:tc>
          <w:tcPr>
            <w:tcW w:w="421" w:type="dxa"/>
            <w:noWrap/>
            <w:vAlign w:val="center"/>
          </w:tcPr>
          <w:p w14:paraId="62FFCB45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134" w:type="dxa"/>
            <w:vAlign w:val="center"/>
          </w:tcPr>
          <w:p w14:paraId="0A25F2C2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6CDEA409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MTSP/008</w:t>
            </w:r>
          </w:p>
        </w:tc>
        <w:tc>
          <w:tcPr>
            <w:tcW w:w="1842" w:type="dxa"/>
            <w:vAlign w:val="center"/>
          </w:tcPr>
          <w:p w14:paraId="3447E9E0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Biedrība “Romu Kultūras Centrs”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12E9" w14:textId="77777777" w:rsidR="009D3B9E" w:rsidRPr="003361A9" w:rsidRDefault="009D3B9E" w:rsidP="00BD0624">
            <w:pPr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Romu genocīds Latvijā: neizstāstītais stāsts par Samudaripen</w:t>
            </w:r>
          </w:p>
        </w:tc>
        <w:tc>
          <w:tcPr>
            <w:tcW w:w="454" w:type="dxa"/>
            <w:noWrap/>
            <w:vAlign w:val="center"/>
            <w:hideMark/>
          </w:tcPr>
          <w:p w14:paraId="59B65AFF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84205E">
              <w:rPr>
                <w:color w:val="EE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43CDC71F" w14:textId="77777777" w:rsidR="009D3B9E" w:rsidRPr="00506C14" w:rsidRDefault="009D3B9E" w:rsidP="00BD0624">
            <w:pPr>
              <w:jc w:val="center"/>
              <w:rPr>
                <w:color w:val="EE0000"/>
                <w:sz w:val="18"/>
                <w:szCs w:val="18"/>
              </w:rPr>
            </w:pPr>
            <w:r w:rsidRPr="00506C14">
              <w:rPr>
                <w:color w:val="EE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  <w:hideMark/>
          </w:tcPr>
          <w:p w14:paraId="485CCBF9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4" w:type="dxa"/>
            <w:noWrap/>
            <w:vAlign w:val="center"/>
            <w:hideMark/>
          </w:tcPr>
          <w:p w14:paraId="2B09F5E3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382AC48E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  <w:hideMark/>
          </w:tcPr>
          <w:p w14:paraId="5BC3532D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506C14">
              <w:rPr>
                <w:color w:val="EE0000"/>
                <w:sz w:val="18"/>
                <w:szCs w:val="18"/>
              </w:rPr>
              <w:t>1,5</w:t>
            </w:r>
          </w:p>
        </w:tc>
        <w:tc>
          <w:tcPr>
            <w:tcW w:w="820" w:type="dxa"/>
            <w:noWrap/>
            <w:vAlign w:val="center"/>
            <w:hideMark/>
          </w:tcPr>
          <w:p w14:paraId="6F5ACC26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575">
              <w:rPr>
                <w:b/>
                <w:bCs/>
                <w:color w:val="EE0000"/>
                <w:sz w:val="18"/>
                <w:szCs w:val="18"/>
              </w:rPr>
              <w:t>10,5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956AFBD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7330,00</w:t>
            </w:r>
          </w:p>
        </w:tc>
      </w:tr>
      <w:tr w:rsidR="009D3B9E" w:rsidRPr="003107A1" w14:paraId="2B0D0FF3" w14:textId="77777777" w:rsidTr="00BD0624">
        <w:trPr>
          <w:trHeight w:val="492"/>
        </w:trPr>
        <w:tc>
          <w:tcPr>
            <w:tcW w:w="421" w:type="dxa"/>
            <w:noWrap/>
            <w:vAlign w:val="center"/>
          </w:tcPr>
          <w:p w14:paraId="77758A7C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134" w:type="dxa"/>
            <w:vAlign w:val="center"/>
          </w:tcPr>
          <w:p w14:paraId="734EA99C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2025.LV/</w:t>
            </w:r>
          </w:p>
          <w:p w14:paraId="2BCDBB89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MTSP/010</w:t>
            </w:r>
          </w:p>
        </w:tc>
        <w:tc>
          <w:tcPr>
            <w:tcW w:w="1842" w:type="dxa"/>
            <w:vAlign w:val="center"/>
          </w:tcPr>
          <w:p w14:paraId="0EA045F9" w14:textId="77777777" w:rsidR="009D3B9E" w:rsidRPr="003107A1" w:rsidRDefault="009D3B9E" w:rsidP="00BD0624">
            <w:pPr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Nodibinājums “Fonds “Rehabilitācijas centrs Poga””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4B5" w14:textId="77777777" w:rsidR="009D3B9E" w:rsidRPr="003361A9" w:rsidRDefault="009D3B9E" w:rsidP="00BD0624">
            <w:pPr>
              <w:rPr>
                <w:color w:val="000000"/>
                <w:sz w:val="18"/>
                <w:szCs w:val="18"/>
              </w:rPr>
            </w:pPr>
            <w:r w:rsidRPr="0C189843">
              <w:rPr>
                <w:color w:val="000000" w:themeColor="text1"/>
                <w:sz w:val="18"/>
                <w:szCs w:val="18"/>
              </w:rPr>
              <w:t>Sensorā integrācija POGĀ</w:t>
            </w:r>
          </w:p>
        </w:tc>
        <w:tc>
          <w:tcPr>
            <w:tcW w:w="454" w:type="dxa"/>
            <w:noWrap/>
            <w:vAlign w:val="center"/>
          </w:tcPr>
          <w:p w14:paraId="328C46E3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26636A">
              <w:rPr>
                <w:color w:val="EE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</w:tcPr>
          <w:p w14:paraId="4A8831DB" w14:textId="77777777" w:rsidR="009D3B9E" w:rsidRPr="00506C14" w:rsidRDefault="009D3B9E" w:rsidP="00BD0624">
            <w:pPr>
              <w:jc w:val="center"/>
              <w:rPr>
                <w:color w:val="EE0000"/>
                <w:sz w:val="18"/>
                <w:szCs w:val="18"/>
              </w:rPr>
            </w:pPr>
            <w:r w:rsidRPr="00506C14">
              <w:rPr>
                <w:color w:val="EE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</w:tcPr>
          <w:p w14:paraId="65ED6BA8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4" w:type="dxa"/>
            <w:noWrap/>
            <w:vAlign w:val="center"/>
          </w:tcPr>
          <w:p w14:paraId="604808B6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436575">
              <w:rPr>
                <w:color w:val="EE0000"/>
                <w:sz w:val="18"/>
                <w:szCs w:val="18"/>
              </w:rPr>
              <w:t>1,5</w:t>
            </w:r>
          </w:p>
        </w:tc>
        <w:tc>
          <w:tcPr>
            <w:tcW w:w="454" w:type="dxa"/>
            <w:noWrap/>
            <w:vAlign w:val="center"/>
          </w:tcPr>
          <w:p w14:paraId="4683118C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4" w:type="dxa"/>
            <w:noWrap/>
            <w:vAlign w:val="center"/>
          </w:tcPr>
          <w:p w14:paraId="2D450320" w14:textId="77777777" w:rsidR="009D3B9E" w:rsidRPr="003107A1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3107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0" w:type="dxa"/>
            <w:noWrap/>
            <w:vAlign w:val="center"/>
          </w:tcPr>
          <w:p w14:paraId="4B959F3E" w14:textId="77777777" w:rsidR="009D3B9E" w:rsidRPr="003107A1" w:rsidRDefault="009D3B9E" w:rsidP="00BD06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575">
              <w:rPr>
                <w:b/>
                <w:bCs/>
                <w:color w:val="EE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0AE557" w14:textId="77777777" w:rsidR="009D3B9E" w:rsidRPr="00D27440" w:rsidRDefault="009D3B9E" w:rsidP="00BD0624">
            <w:pPr>
              <w:jc w:val="center"/>
              <w:rPr>
                <w:color w:val="000000"/>
                <w:sz w:val="18"/>
                <w:szCs w:val="18"/>
              </w:rPr>
            </w:pPr>
            <w:r w:rsidRPr="00D27440">
              <w:rPr>
                <w:color w:val="000000"/>
                <w:sz w:val="18"/>
                <w:szCs w:val="18"/>
              </w:rPr>
              <w:t>10000,00</w:t>
            </w:r>
          </w:p>
        </w:tc>
      </w:tr>
    </w:tbl>
    <w:p w14:paraId="38D40401" w14:textId="77777777" w:rsidR="009D3B9E" w:rsidRDefault="009D3B9E" w:rsidP="001F22DB">
      <w:pPr>
        <w:pStyle w:val="ListParagraph"/>
        <w:spacing w:after="120"/>
        <w:ind w:left="7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61460E" w14:textId="77777777" w:rsidR="001F22DB" w:rsidRPr="00FD1B5B" w:rsidRDefault="001F22DB" w:rsidP="001F22DB">
      <w:pPr>
        <w:spacing w:afterAutospacing="1" w:line="276" w:lineRule="auto"/>
        <w:jc w:val="both"/>
        <w:rPr>
          <w:color w:val="000000" w:themeColor="text1"/>
        </w:rPr>
      </w:pPr>
      <w:r w:rsidRPr="310860CC">
        <w:rPr>
          <w:color w:val="000000" w:themeColor="text1"/>
        </w:rPr>
        <w:t>Padomes locekļi:</w:t>
      </w:r>
    </w:p>
    <w:p w14:paraId="3CFEA13C" w14:textId="3086FF30" w:rsidR="001F22DB" w:rsidRPr="000D7D2D" w:rsidRDefault="001F22DB" w:rsidP="00A41EF9">
      <w:pPr>
        <w:pStyle w:val="ListParagraph"/>
        <w:spacing w:after="120"/>
        <w:ind w:left="7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Nolēma (ar </w:t>
      </w:r>
      <w:r w:rsidR="004D4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952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balsīm “Par”</w:t>
      </w:r>
      <w:r w:rsidRPr="00952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K. Ploka, K.Bergans-Berģis, E. Balševics, L. Paegļkalna, I. Putniņš, L. Reine-Miteva, D. Sproģe,  A. Lāce, L. Jākobsone-Gavala </w:t>
      </w:r>
      <w:r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(izņemot ar </w:t>
      </w:r>
      <w:r w:rsidRPr="00F229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 balsi “Atturas” </w:t>
      </w:r>
      <w:r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5818BC"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2025.LV/MTSP/003 </w:t>
      </w:r>
      <w:r w:rsidR="0013651B"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>Biedrība “Kopienu sadarbības tīkls “Sēlijas salas”” , Nr.</w:t>
      </w:r>
      <w:r w:rsidR="002F1980" w:rsidRPr="00F229BD">
        <w:rPr>
          <w:rFonts w:ascii="Times New Roman" w:hAnsi="Times New Roman" w:cs="Times New Roman"/>
          <w:sz w:val="24"/>
          <w:szCs w:val="24"/>
        </w:rPr>
        <w:t xml:space="preserve"> </w:t>
      </w:r>
      <w:r w:rsidR="002F1980"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>2025.LV/MTSP/009</w:t>
      </w:r>
      <w:r w:rsidR="00F229BD"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Biedrība “Ukraiņu - latviešu pērlītes”</w:t>
      </w:r>
      <w:r w:rsidR="00F229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3651B" w:rsidRPr="00F229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>Nr.</w:t>
      </w:r>
      <w:r w:rsidRPr="00F229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091F" w:rsidRPr="00F229BD">
        <w:rPr>
          <w:rFonts w:ascii="Times New Roman" w:hAnsi="Times New Roman" w:cs="Times New Roman"/>
          <w:color w:val="000000"/>
          <w:sz w:val="24"/>
          <w:szCs w:val="24"/>
        </w:rPr>
        <w:t>2025.LV/MTSP/007</w:t>
      </w:r>
      <w:r w:rsidR="007F4F0D" w:rsidRPr="00F229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7457" w:rsidRPr="00F229BD">
        <w:rPr>
          <w:rFonts w:ascii="Times New Roman" w:hAnsi="Times New Roman" w:cs="Times New Roman"/>
          <w:color w:val="000000"/>
          <w:sz w:val="24"/>
          <w:szCs w:val="24"/>
        </w:rPr>
        <w:t>Biedrība “Tavi Draugi”</w:t>
      </w:r>
      <w:r w:rsidR="00096D33" w:rsidRPr="00F229B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229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52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ar </w:t>
      </w:r>
      <w:r w:rsidR="00877C25" w:rsidRPr="00877C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balsi “Pret”</w:t>
      </w:r>
      <w:r w:rsidR="0087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77C25" w:rsidRPr="00952969">
        <w:rPr>
          <w:rFonts w:ascii="Times New Roman" w:hAnsi="Times New Roman" w:cs="Times New Roman"/>
          <w:color w:val="000000" w:themeColor="text1"/>
          <w:sz w:val="24"/>
          <w:szCs w:val="24"/>
        </w:rPr>
        <w:t>D. Šulmane</w:t>
      </w:r>
      <w:r w:rsidR="0087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(izņemot ar </w:t>
      </w:r>
      <w:r w:rsidR="00877C25" w:rsidRPr="00FE24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balsi “</w:t>
      </w:r>
      <w:r w:rsidR="00FE2415" w:rsidRPr="00FE24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</w:t>
      </w:r>
      <w:r w:rsidR="00877C25" w:rsidRPr="00FE24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="0087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projektiem </w:t>
      </w:r>
      <w:r w:rsidR="004C4D70" w:rsidRPr="004C4D70">
        <w:rPr>
          <w:rFonts w:ascii="Times New Roman" w:hAnsi="Times New Roman" w:cs="Times New Roman"/>
          <w:color w:val="000000" w:themeColor="text1"/>
          <w:sz w:val="24"/>
          <w:szCs w:val="24"/>
        </w:rPr>
        <w:t>2025.LV/MTSP/0</w:t>
      </w:r>
      <w:r w:rsidR="004C4D7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E0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0867" w:rsidRPr="00E00867">
        <w:rPr>
          <w:rFonts w:ascii="Times New Roman" w:hAnsi="Times New Roman" w:cs="Times New Roman"/>
          <w:color w:val="000000" w:themeColor="text1"/>
          <w:sz w:val="24"/>
          <w:szCs w:val="24"/>
        </w:rPr>
        <w:t>Biedrība “Krāslavas romu biedrība”</w:t>
      </w:r>
      <w:r w:rsidR="00E0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7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7437" w:rsidRPr="006D7437">
        <w:rPr>
          <w:rFonts w:ascii="Times New Roman" w:hAnsi="Times New Roman" w:cs="Times New Roman"/>
          <w:color w:val="000000" w:themeColor="text1"/>
          <w:sz w:val="24"/>
          <w:szCs w:val="24"/>
        </w:rPr>
        <w:t>2025.LV/MTSP/009</w:t>
      </w:r>
      <w:r w:rsidR="006D7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C8C" w:rsidRPr="001B7C8C">
        <w:rPr>
          <w:rFonts w:ascii="Times New Roman" w:hAnsi="Times New Roman" w:cs="Times New Roman"/>
          <w:color w:val="000000" w:themeColor="text1"/>
          <w:sz w:val="24"/>
          <w:szCs w:val="24"/>
        </w:rPr>
        <w:t>Biedrība “Ukraiņu - latviešu pērlītes”</w:t>
      </w:r>
      <w:r w:rsidR="001B7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403D" w:rsidRPr="0023403D">
        <w:rPr>
          <w:rFonts w:ascii="Times New Roman" w:hAnsi="Times New Roman" w:cs="Times New Roman"/>
          <w:color w:val="000000" w:themeColor="text1"/>
          <w:sz w:val="24"/>
          <w:szCs w:val="24"/>
        </w:rPr>
        <w:t>2025.LV/MTSP/002</w:t>
      </w:r>
      <w:r w:rsidR="006C6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68F" w:rsidRPr="006C668F">
        <w:rPr>
          <w:rFonts w:ascii="Times New Roman" w:hAnsi="Times New Roman" w:cs="Times New Roman"/>
          <w:color w:val="000000" w:themeColor="text1"/>
          <w:sz w:val="24"/>
          <w:szCs w:val="24"/>
        </w:rPr>
        <w:t>Biedrība “Sadarbības platforma” (SP)</w:t>
      </w:r>
      <w:r w:rsidR="00027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ar </w:t>
      </w:r>
      <w:r w:rsidR="000276C7" w:rsidRPr="000276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balsi “Atturas”</w:t>
      </w:r>
      <w:r w:rsidR="00027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projektu </w:t>
      </w:r>
      <w:r w:rsidR="00A41EF9" w:rsidRPr="00A41EF9">
        <w:rPr>
          <w:rFonts w:ascii="Times New Roman" w:hAnsi="Times New Roman" w:cs="Times New Roman"/>
          <w:color w:val="000000" w:themeColor="text1"/>
          <w:sz w:val="24"/>
          <w:szCs w:val="24"/>
        </w:rPr>
        <w:t>2025.LV/MTSP/023</w:t>
      </w:r>
      <w:r w:rsidR="000D7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D2D"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>Biedrība “Rīgas vācu kultūras biedrība”</w:t>
      </w:r>
      <w:r w:rsidR="006C66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77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529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apstiprināt</w:t>
      </w:r>
      <w:r w:rsidR="00EF76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F7677" w:rsidRPr="00EF7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Latvijas valsts budžeta finansētās programmas </w:t>
      </w:r>
      <w:r w:rsidR="00EF7677"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>“Mazākumtautību un sabiedrības saliedētības programma” atklāta konkursa rezultātus.</w:t>
      </w:r>
    </w:p>
    <w:p w14:paraId="15381D1F" w14:textId="7B20A3E6" w:rsidR="00F23B1B" w:rsidRPr="000D7D2D" w:rsidRDefault="00F23B1B" w:rsidP="00F23B1B">
      <w:pPr>
        <w:pStyle w:val="ListParagraph"/>
        <w:numPr>
          <w:ilvl w:val="0"/>
          <w:numId w:val="24"/>
        </w:numPr>
        <w:spacing w:afterAutospacing="1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D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apstiprināt</w:t>
      </w:r>
      <w:r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1768"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>9 (deviņus) projektu pieteikumus ar kopējo pieprasīto finansējumu 79 949,31 EUR</w:t>
      </w:r>
      <w:r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B2CC79" w14:textId="77777777" w:rsidR="00B27D16" w:rsidRDefault="00F23B1B" w:rsidP="00B27D16">
      <w:pPr>
        <w:pStyle w:val="ListParagraph"/>
        <w:numPr>
          <w:ilvl w:val="0"/>
          <w:numId w:val="24"/>
        </w:numPr>
        <w:spacing w:afterAutospacing="1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7D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noraidīt</w:t>
      </w:r>
      <w:r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2F6"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>13 (trīspadsmit) projektu pieteikumus nepietiekama finansējuma dēļ</w:t>
      </w:r>
      <w:r w:rsidRPr="000D7D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BF45B2" w14:textId="77777777" w:rsidR="00B27D16" w:rsidRPr="00B27D16" w:rsidRDefault="00F23B1B" w:rsidP="00B27D16">
      <w:pPr>
        <w:pStyle w:val="ListParagraph"/>
        <w:numPr>
          <w:ilvl w:val="0"/>
          <w:numId w:val="24"/>
        </w:numPr>
        <w:spacing w:afterAutospacing="1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D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noraidīt</w:t>
      </w:r>
      <w:r w:rsidRPr="00B27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7644" w:rsidRPr="00B27D16">
        <w:rPr>
          <w:rFonts w:ascii="Times New Roman" w:hAnsi="Times New Roman" w:cs="Times New Roman"/>
          <w:color w:val="000000" w:themeColor="text1"/>
          <w:sz w:val="24"/>
          <w:szCs w:val="24"/>
        </w:rPr>
        <w:t>1 (vienu) projektu pieteikumu kā neatbilstošu pēc atbilstības vērtēšanas kritērijiem</w:t>
      </w:r>
      <w:r w:rsidRPr="00B27D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1CBE14" w14:textId="52792CFA" w:rsidR="00F23B1B" w:rsidRPr="00B27D16" w:rsidRDefault="00A174AB" w:rsidP="00B27D16">
      <w:pPr>
        <w:pStyle w:val="ListParagraph"/>
        <w:numPr>
          <w:ilvl w:val="0"/>
          <w:numId w:val="24"/>
        </w:numPr>
        <w:spacing w:afterAutospacing="1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D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F23B1B" w:rsidRPr="00B27D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oraidīt</w:t>
      </w:r>
      <w:r w:rsidR="00F23B1B" w:rsidRPr="00B27D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58D9" w:rsidRPr="00B27D16">
        <w:rPr>
          <w:rFonts w:ascii="Times New Roman" w:hAnsi="Times New Roman" w:cs="Times New Roman"/>
          <w:color w:val="000000" w:themeColor="text1"/>
          <w:sz w:val="24"/>
          <w:szCs w:val="24"/>
        </w:rPr>
        <w:t>3 (trīs) projektu pieteikumus kā neatbilstošus pēc kvalitātes vērtēšanas kritērijiem</w:t>
      </w:r>
      <w:r w:rsidR="00F23B1B" w:rsidRPr="00B27D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AC4613" w14:textId="77777777" w:rsidR="009D1E47" w:rsidRPr="00EF7677" w:rsidRDefault="009D1E47" w:rsidP="00EF7677">
      <w:pPr>
        <w:spacing w:after="120"/>
        <w:jc w:val="both"/>
        <w:rPr>
          <w:color w:val="000000" w:themeColor="text1"/>
        </w:rPr>
      </w:pPr>
    </w:p>
    <w:p w14:paraId="37369523" w14:textId="54BED728" w:rsidR="00EE6389" w:rsidRPr="00622264" w:rsidRDefault="00E56FE4" w:rsidP="007D306B">
      <w:pPr>
        <w:pStyle w:val="ListParagraph"/>
        <w:numPr>
          <w:ilvl w:val="0"/>
          <w:numId w:val="1"/>
        </w:numPr>
        <w:spacing w:after="12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Pr="00933A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Latvijas valsts budžeta finansētās programmas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5923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Atbalsts diasporas un Latvijas bērnu kopējām nometnēm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konkursa nolikuma un vērtēšanas komisijas nolikuma apstiprināšanu</w:t>
      </w:r>
      <w:r w:rsidR="00DB2AE9" w:rsidRPr="00622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F9DF08" w14:textId="3969A180" w:rsidR="00081D24" w:rsidRPr="00622264" w:rsidRDefault="00081D24" w:rsidP="007D306B">
      <w:pPr>
        <w:ind w:firstLine="397"/>
        <w:jc w:val="both"/>
        <w:rPr>
          <w:color w:val="000000" w:themeColor="text1"/>
          <w:u w:val="single"/>
        </w:rPr>
      </w:pPr>
      <w:r w:rsidRPr="00622264">
        <w:rPr>
          <w:color w:val="000000" w:themeColor="text1"/>
          <w:u w:val="single"/>
        </w:rPr>
        <w:t xml:space="preserve">Ziņo: </w:t>
      </w:r>
      <w:r w:rsidR="001B21B9">
        <w:rPr>
          <w:color w:val="000000" w:themeColor="text1"/>
          <w:u w:val="single"/>
        </w:rPr>
        <w:t>Ieva Plūme</w:t>
      </w:r>
    </w:p>
    <w:p w14:paraId="1F120E90" w14:textId="77777777" w:rsidR="007D306B" w:rsidRPr="00622264" w:rsidRDefault="007D306B" w:rsidP="007D306B">
      <w:pPr>
        <w:jc w:val="both"/>
        <w:rPr>
          <w:color w:val="000000" w:themeColor="text1"/>
        </w:rPr>
      </w:pPr>
    </w:p>
    <w:p w14:paraId="6B122B3B" w14:textId="77777777" w:rsidR="001B21B9" w:rsidRPr="00C87E57" w:rsidRDefault="001B21B9" w:rsidP="001B21B9">
      <w:pPr>
        <w:spacing w:after="120"/>
        <w:ind w:left="426"/>
        <w:jc w:val="both"/>
        <w:rPr>
          <w:b/>
          <w:bCs/>
          <w:color w:val="000000" w:themeColor="text1"/>
        </w:rPr>
      </w:pPr>
      <w:r w:rsidRPr="00C87E57">
        <w:rPr>
          <w:b/>
          <w:bCs/>
          <w:color w:val="000000" w:themeColor="text1"/>
        </w:rPr>
        <w:t>Priekšlikums lēmumam:</w:t>
      </w:r>
    </w:p>
    <w:p w14:paraId="48B6ADA3" w14:textId="33115C56" w:rsidR="003E349A" w:rsidRDefault="001B21B9" w:rsidP="001B21B9">
      <w:pPr>
        <w:spacing w:line="276" w:lineRule="auto"/>
        <w:ind w:left="284"/>
        <w:jc w:val="both"/>
        <w:rPr>
          <w:color w:val="000000" w:themeColor="text1"/>
        </w:rPr>
      </w:pPr>
      <w:r>
        <w:rPr>
          <w:color w:val="000000" w:themeColor="text1"/>
        </w:rPr>
        <w:t xml:space="preserve">Apstiprināt </w:t>
      </w:r>
      <w:r w:rsidRPr="00375266">
        <w:rPr>
          <w:color w:val="000000" w:themeColor="text1"/>
        </w:rPr>
        <w:t>Latvijas valsts budžeta finansētās programmas “Atbalsts diasporas un Latvijas bērnu kopējām nometnēm” konkursa nolikum</w:t>
      </w:r>
      <w:r>
        <w:rPr>
          <w:color w:val="000000" w:themeColor="text1"/>
        </w:rPr>
        <w:t>u</w:t>
      </w:r>
      <w:r w:rsidRPr="00375266">
        <w:rPr>
          <w:color w:val="000000" w:themeColor="text1"/>
        </w:rPr>
        <w:t xml:space="preserve"> un vērtēšanas komisijas nolikum</w:t>
      </w:r>
      <w:r>
        <w:rPr>
          <w:color w:val="000000" w:themeColor="text1"/>
        </w:rPr>
        <w:t>u.</w:t>
      </w:r>
    </w:p>
    <w:p w14:paraId="0490210E" w14:textId="77777777" w:rsidR="001B21B9" w:rsidRDefault="001B21B9" w:rsidP="001B21B9">
      <w:pPr>
        <w:spacing w:line="276" w:lineRule="auto"/>
        <w:ind w:left="284"/>
        <w:jc w:val="both"/>
        <w:rPr>
          <w:color w:val="000000" w:themeColor="text1"/>
        </w:rPr>
      </w:pPr>
    </w:p>
    <w:p w14:paraId="3F87DD04" w14:textId="413A5A23" w:rsidR="001B21B9" w:rsidRPr="000815AE" w:rsidRDefault="001B21B9" w:rsidP="001B21B9">
      <w:pPr>
        <w:spacing w:line="276" w:lineRule="auto"/>
        <w:ind w:left="284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Rosinājums nolikumu precizēt </w:t>
      </w:r>
      <w:r w:rsidR="00067574">
        <w:rPr>
          <w:color w:val="000000" w:themeColor="text1"/>
        </w:rPr>
        <w:t xml:space="preserve">un iekļaut prasību projekta realizēšanā iekļaut ilgtspējas principu ievērošanu un </w:t>
      </w:r>
      <w:r w:rsidR="009732BD">
        <w:rPr>
          <w:color w:val="000000" w:themeColor="text1"/>
        </w:rPr>
        <w:t>nepieciešamību nodrošināt komunikāciju par projekta norisi un rezultātiem.</w:t>
      </w:r>
    </w:p>
    <w:p w14:paraId="119FDCC9" w14:textId="77777777" w:rsidR="00121884" w:rsidRPr="00622264" w:rsidRDefault="00121884" w:rsidP="00750D8E">
      <w:pPr>
        <w:jc w:val="both"/>
        <w:rPr>
          <w:color w:val="000000" w:themeColor="text1"/>
        </w:rPr>
      </w:pPr>
    </w:p>
    <w:p w14:paraId="4484F7A8" w14:textId="0EDD652D" w:rsidR="00B33DB2" w:rsidRPr="00E20598" w:rsidRDefault="00B33DB2" w:rsidP="003A760B">
      <w:pPr>
        <w:spacing w:afterAutospacing="1" w:line="276" w:lineRule="auto"/>
        <w:ind w:firstLine="284"/>
        <w:jc w:val="both"/>
        <w:rPr>
          <w:b/>
          <w:bCs/>
          <w:i/>
          <w:iCs/>
          <w:color w:val="000000" w:themeColor="text1"/>
        </w:rPr>
      </w:pPr>
      <w:r w:rsidRPr="000815AE">
        <w:rPr>
          <w:b/>
          <w:bCs/>
          <w:color w:val="000000" w:themeColor="text1"/>
        </w:rPr>
        <w:t>N</w:t>
      </w:r>
      <w:r w:rsidR="007D306B" w:rsidRPr="000815AE">
        <w:rPr>
          <w:b/>
          <w:bCs/>
          <w:color w:val="000000" w:themeColor="text1"/>
        </w:rPr>
        <w:t xml:space="preserve">olēma (ar </w:t>
      </w:r>
      <w:r w:rsidR="009732BD">
        <w:rPr>
          <w:b/>
          <w:bCs/>
          <w:color w:val="000000" w:themeColor="text1"/>
        </w:rPr>
        <w:t>10</w:t>
      </w:r>
      <w:r w:rsidR="00FB3DFD" w:rsidRPr="000815AE">
        <w:rPr>
          <w:b/>
          <w:bCs/>
          <w:color w:val="000000" w:themeColor="text1"/>
        </w:rPr>
        <w:t xml:space="preserve"> </w:t>
      </w:r>
      <w:r w:rsidR="007D306B" w:rsidRPr="000815AE">
        <w:rPr>
          <w:b/>
          <w:bCs/>
          <w:color w:val="000000" w:themeColor="text1"/>
        </w:rPr>
        <w:t xml:space="preserve">balsīm “Par” </w:t>
      </w:r>
      <w:r w:rsidR="009732BD" w:rsidRPr="009732BD">
        <w:rPr>
          <w:color w:val="000000" w:themeColor="text1"/>
        </w:rPr>
        <w:t>– K.Ploka</w:t>
      </w:r>
      <w:r w:rsidR="009732BD">
        <w:rPr>
          <w:color w:val="000000" w:themeColor="text1"/>
        </w:rPr>
        <w:t>,</w:t>
      </w:r>
      <w:r w:rsidR="007D306B" w:rsidRPr="000815AE">
        <w:rPr>
          <w:b/>
          <w:bCs/>
          <w:color w:val="000000" w:themeColor="text1"/>
        </w:rPr>
        <w:t xml:space="preserve"> </w:t>
      </w:r>
      <w:r w:rsidR="007D306B" w:rsidRPr="000815AE">
        <w:rPr>
          <w:color w:val="000000" w:themeColor="text1"/>
        </w:rPr>
        <w:t>E. Balševics, K. Bergans-Berģis, A. Lāce, L. Paegļkalna, I. Putniņš, L. Reine-Miteva, L. Jākobsone-Gavala, D. Sproģe, D. Šulmane</w:t>
      </w:r>
      <w:r w:rsidR="007D306B" w:rsidRPr="000815AE">
        <w:rPr>
          <w:b/>
          <w:bCs/>
          <w:color w:val="000000" w:themeColor="text1"/>
        </w:rPr>
        <w:t>)</w:t>
      </w:r>
      <w:r w:rsidR="000815AE" w:rsidRPr="000815AE">
        <w:rPr>
          <w:b/>
          <w:bCs/>
          <w:color w:val="000000" w:themeColor="text1"/>
        </w:rPr>
        <w:t xml:space="preserve"> </w:t>
      </w:r>
      <w:r w:rsidR="00E20598" w:rsidRPr="000815AE">
        <w:rPr>
          <w:b/>
          <w:bCs/>
          <w:color w:val="000000" w:themeColor="text1"/>
        </w:rPr>
        <w:t xml:space="preserve">apstiprināt </w:t>
      </w:r>
      <w:r w:rsidR="009732BD" w:rsidRPr="00375266">
        <w:rPr>
          <w:color w:val="000000" w:themeColor="text1"/>
        </w:rPr>
        <w:t>Latvijas valsts budžeta finansētās programmas “Atbalsts diasporas un Latvijas bērnu kopējām nometnēm” konkursa nolikum</w:t>
      </w:r>
      <w:r w:rsidR="009732BD">
        <w:rPr>
          <w:color w:val="000000" w:themeColor="text1"/>
        </w:rPr>
        <w:t>u</w:t>
      </w:r>
      <w:r w:rsidR="009732BD" w:rsidRPr="00375266">
        <w:rPr>
          <w:color w:val="000000" w:themeColor="text1"/>
        </w:rPr>
        <w:t xml:space="preserve"> un vērtēšanas komisijas nolikum</w:t>
      </w:r>
      <w:r w:rsidR="009732BD">
        <w:rPr>
          <w:color w:val="000000" w:themeColor="text1"/>
        </w:rPr>
        <w:t>u ar rosinātajiem precizējumiem</w:t>
      </w:r>
      <w:r w:rsidR="00E20598" w:rsidRPr="000815AE">
        <w:rPr>
          <w:color w:val="000000" w:themeColor="text1"/>
        </w:rPr>
        <w:t>.</w:t>
      </w:r>
    </w:p>
    <w:p w14:paraId="5CE85694" w14:textId="77777777" w:rsidR="00B33DB2" w:rsidRPr="00622264" w:rsidRDefault="00B33DB2" w:rsidP="004D723F">
      <w:pPr>
        <w:ind w:left="284"/>
        <w:jc w:val="both"/>
        <w:rPr>
          <w:color w:val="000000" w:themeColor="text1"/>
        </w:rPr>
      </w:pPr>
    </w:p>
    <w:p w14:paraId="2AEB68B2" w14:textId="6D14D63D" w:rsidR="002B0E17" w:rsidRPr="00622264" w:rsidRDefault="00024C74" w:rsidP="00446BC7">
      <w:pPr>
        <w:pStyle w:val="ListParagraph"/>
        <w:numPr>
          <w:ilvl w:val="0"/>
          <w:numId w:val="1"/>
        </w:numPr>
        <w:spacing w:after="12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Pr="00933A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Latvijas valsts budžeta finansētās programmas 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NVO fonds</w:t>
      </w:r>
      <w:r w:rsidRPr="00933A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vērtēšanas komisijas personālsastāva apstiprināšanu</w:t>
      </w:r>
      <w:r w:rsidR="0024188E" w:rsidRPr="00622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52B6C8A" w14:textId="2E761F6A" w:rsidR="008E5431" w:rsidRPr="00622264" w:rsidRDefault="008E5431" w:rsidP="003D5195">
      <w:pPr>
        <w:ind w:firstLine="284"/>
        <w:jc w:val="both"/>
        <w:rPr>
          <w:color w:val="000000" w:themeColor="text1"/>
          <w:u w:val="single"/>
        </w:rPr>
      </w:pPr>
      <w:r w:rsidRPr="00622264">
        <w:rPr>
          <w:color w:val="000000" w:themeColor="text1"/>
          <w:u w:val="single"/>
        </w:rPr>
        <w:t xml:space="preserve">Ziņo: </w:t>
      </w:r>
      <w:r w:rsidR="00024C74">
        <w:rPr>
          <w:color w:val="000000" w:themeColor="text1"/>
          <w:u w:val="single"/>
        </w:rPr>
        <w:t>Ieva Plūme</w:t>
      </w:r>
    </w:p>
    <w:p w14:paraId="17EC77C5" w14:textId="0C639252" w:rsidR="008E5431" w:rsidRPr="00622264" w:rsidRDefault="008E5431" w:rsidP="00565D27">
      <w:pPr>
        <w:jc w:val="both"/>
        <w:rPr>
          <w:u w:val="single"/>
        </w:rPr>
      </w:pPr>
    </w:p>
    <w:p w14:paraId="63C6FFD3" w14:textId="77777777" w:rsidR="00CE7863" w:rsidRPr="00C87E57" w:rsidRDefault="00CE7863" w:rsidP="00CE7863">
      <w:pPr>
        <w:spacing w:after="120"/>
        <w:ind w:left="426"/>
        <w:jc w:val="both"/>
        <w:rPr>
          <w:b/>
          <w:bCs/>
          <w:color w:val="000000" w:themeColor="text1"/>
        </w:rPr>
      </w:pPr>
      <w:r w:rsidRPr="00C87E57">
        <w:rPr>
          <w:b/>
          <w:bCs/>
          <w:color w:val="000000" w:themeColor="text1"/>
        </w:rPr>
        <w:t xml:space="preserve">Priekšlikums lēmumam: </w:t>
      </w:r>
    </w:p>
    <w:p w14:paraId="64512E99" w14:textId="77777777" w:rsidR="00CE7863" w:rsidRDefault="00CE7863" w:rsidP="00CE7863">
      <w:pPr>
        <w:spacing w:after="12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Apstiprināt</w:t>
      </w:r>
      <w:r w:rsidRPr="0017098C">
        <w:t xml:space="preserve"> </w:t>
      </w:r>
      <w:r w:rsidRPr="0017098C">
        <w:rPr>
          <w:color w:val="000000" w:themeColor="text1"/>
        </w:rPr>
        <w:t>Latvijas valsts budžeta finansētās programmas “NVO fonds”</w:t>
      </w:r>
      <w:r>
        <w:rPr>
          <w:color w:val="000000" w:themeColor="text1"/>
        </w:rPr>
        <w:t xml:space="preserve"> vērtēšanas komisijas personālsastāvu</w:t>
      </w:r>
      <w:r w:rsidRPr="005874F0">
        <w:rPr>
          <w:color w:val="000000" w:themeColor="text1"/>
        </w:rPr>
        <w:t xml:space="preserve"> </w:t>
      </w:r>
      <w:r w:rsidRPr="00940BE1">
        <w:rPr>
          <w:color w:val="000000" w:themeColor="text1"/>
        </w:rPr>
        <w:t>ar pilnvaru termiņu līdz programmas 2026. gada konkursa ietvaros apstiprināto projektu noslēguma pārskatu apstiprināšanai (2026. gada 31. decembrim) šādā sastāvā</w:t>
      </w:r>
      <w:r>
        <w:rPr>
          <w:color w:val="000000" w:themeColor="text1"/>
        </w:rPr>
        <w:t>:</w:t>
      </w:r>
    </w:p>
    <w:p w14:paraId="19758178" w14:textId="77777777" w:rsidR="00CE7863" w:rsidRPr="004B3C71" w:rsidRDefault="00CE7863" w:rsidP="00CE7863">
      <w:pPr>
        <w:suppressAutoHyphens w:val="0"/>
        <w:ind w:left="426"/>
        <w:jc w:val="both"/>
        <w:textAlignment w:val="auto"/>
        <w:rPr>
          <w:b/>
          <w:lang w:eastAsia="en-US"/>
        </w:rPr>
      </w:pPr>
      <w:r w:rsidRPr="004B3C71">
        <w:rPr>
          <w:b/>
          <w:lang w:eastAsia="en-US"/>
        </w:rPr>
        <w:t>Vērtēšanas komisijas balsstiesīgie locekļi:</w:t>
      </w:r>
    </w:p>
    <w:p w14:paraId="4BF4A2EC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bookmarkStart w:id="2" w:name="_Hlk83662531"/>
      <w:r w:rsidRPr="004B3C71">
        <w:t xml:space="preserve">Zane Legzdiņa-Joja, </w:t>
      </w:r>
      <w:r w:rsidRPr="004B3C71">
        <w:rPr>
          <w:lang w:eastAsia="en-US"/>
        </w:rPr>
        <w:t>Valsts kancelejas Valsts pārvaldes politikas departamenta Valsts pārvaldes attīstības nodaļas konsultante sabiedrības līdzdalības jautājumos</w:t>
      </w:r>
      <w:r w:rsidRPr="004B3C71">
        <w:t>;</w:t>
      </w:r>
    </w:p>
    <w:p w14:paraId="031B18C5" w14:textId="77777777" w:rsidR="00CE7863" w:rsidRPr="0038495A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bookmarkStart w:id="3" w:name="_Hlk83662583"/>
      <w:bookmarkEnd w:id="2"/>
      <w:r w:rsidRPr="004B3C71">
        <w:rPr>
          <w:lang w:eastAsia="en-US"/>
        </w:rPr>
        <w:t xml:space="preserve">Marija Vlasenko, Izglītības un zinātnes ministrijas Jaunatnes politikas nodaļas </w:t>
      </w:r>
      <w:r w:rsidRPr="0038495A">
        <w:rPr>
          <w:lang w:eastAsia="en-US"/>
        </w:rPr>
        <w:t>projekta koordinatore</w:t>
      </w:r>
      <w:r w:rsidRPr="0038495A">
        <w:t>;</w:t>
      </w:r>
    </w:p>
    <w:bookmarkEnd w:id="3"/>
    <w:p w14:paraId="4191F9A9" w14:textId="7E2FF3F8" w:rsidR="00CE7863" w:rsidRPr="0038495A" w:rsidRDefault="00B61417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38495A">
        <w:rPr>
          <w:szCs w:val="28"/>
          <w:lang w:eastAsia="en-US"/>
        </w:rPr>
        <w:t>Dace Ceriņa, Kultūras ministrijas Saliedētas sabiedrības departamenta Saliedētas sabiedrības politikas un pilsoniskās sabiedrības nodaļas vecākā referente;</w:t>
      </w:r>
      <w:r w:rsidR="00CE7863" w:rsidRPr="0038495A">
        <w:rPr>
          <w:szCs w:val="28"/>
          <w:lang w:eastAsia="en-US"/>
        </w:rPr>
        <w:t>;</w:t>
      </w:r>
    </w:p>
    <w:p w14:paraId="283695F1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  <w:rPr>
          <w:lang w:eastAsia="en-US"/>
        </w:rPr>
      </w:pPr>
      <w:r w:rsidRPr="004B3C71">
        <w:rPr>
          <w:lang w:eastAsia="en-US"/>
        </w:rPr>
        <w:t xml:space="preserve">Ilze Sniega-Sniedziņa, </w:t>
      </w:r>
      <w:r w:rsidRPr="004B3C71">
        <w:rPr>
          <w:bCs/>
          <w:lang w:eastAsia="en-US"/>
        </w:rPr>
        <w:t>Vides aizsardzības un reģionālās attīstības ministrijas Valsts ilgtspējīgas attīstības plānošanas departamenta Teritoriju attīstības izvērtēšanas nodaļas vecākā eksperte</w:t>
      </w:r>
      <w:r w:rsidRPr="004B3C71">
        <w:rPr>
          <w:lang w:eastAsia="en-US"/>
        </w:rPr>
        <w:t>;</w:t>
      </w:r>
    </w:p>
    <w:p w14:paraId="5123086E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rPr>
          <w:lang w:eastAsia="en-US"/>
        </w:rPr>
        <w:t>Anna Grīnberga</w:t>
      </w:r>
      <w:r w:rsidRPr="004B3C71">
        <w:t xml:space="preserve">, </w:t>
      </w:r>
      <w:r w:rsidRPr="004B3C71">
        <w:rPr>
          <w:lang w:eastAsia="en-US"/>
        </w:rPr>
        <w:t>Labklājības ministrijas Sociālo pakalpojumu un invaliditātes politikas departamenta vecākā eksperte;</w:t>
      </w:r>
    </w:p>
    <w:p w14:paraId="4807418C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rPr>
          <w:lang w:eastAsia="en-US"/>
        </w:rPr>
        <w:t>Uldis Kārklevalks, Tieslietu ministrijas Projektu departamenta Projektu plānošanas un īstenošanas nodaļas vadītājs</w:t>
      </w:r>
      <w:r w:rsidRPr="004B3C71">
        <w:t>;</w:t>
      </w:r>
    </w:p>
    <w:p w14:paraId="596A6CAD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rPr>
          <w:lang w:eastAsia="en-US"/>
        </w:rPr>
        <w:t>Ludmila Knoka</w:t>
      </w:r>
      <w:r w:rsidRPr="004B3C71">
        <w:t xml:space="preserve">, </w:t>
      </w:r>
      <w:r w:rsidRPr="004B3C71">
        <w:rPr>
          <w:lang w:eastAsia="en-US"/>
        </w:rPr>
        <w:t>MK un NVO sadarbības memoranda īstenošanas padomes deleģēta pārstāve;</w:t>
      </w:r>
    </w:p>
    <w:p w14:paraId="62D81A5D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rPr>
          <w:lang w:eastAsia="en-US"/>
        </w:rPr>
        <w:t>Iveta Baļčūne</w:t>
      </w:r>
      <w:r w:rsidRPr="004B3C71">
        <w:t xml:space="preserve">, </w:t>
      </w:r>
      <w:r w:rsidRPr="004B3C71">
        <w:rPr>
          <w:lang w:eastAsia="en-US"/>
        </w:rPr>
        <w:t>MK un NVO sadarbības memoranda īstenošanas padomes deleģēta pārstāve;</w:t>
      </w:r>
    </w:p>
    <w:p w14:paraId="177842BF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rPr>
          <w:lang w:eastAsia="en-US"/>
        </w:rPr>
        <w:t>Agnija Jansone, MK un NVO sadarbības memoranda īstenošanas padomes deleģēta pārstāve;</w:t>
      </w:r>
    </w:p>
    <w:p w14:paraId="7BA54E82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t xml:space="preserve">Lorita Rimaševska, </w:t>
      </w:r>
      <w:r w:rsidRPr="004B3C71">
        <w:rPr>
          <w:lang w:eastAsia="en-US"/>
        </w:rPr>
        <w:t>MK un NVO sadarbības memoranda īstenošanas padomes deleģēta pārstāve;</w:t>
      </w:r>
    </w:p>
    <w:p w14:paraId="0FC1C91D" w14:textId="77777777" w:rsidR="00CE7863" w:rsidRPr="004B3C71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t xml:space="preserve">Sanda Roze, </w:t>
      </w:r>
      <w:r w:rsidRPr="004B3C71">
        <w:rPr>
          <w:lang w:eastAsia="en-US"/>
        </w:rPr>
        <w:t>MK un NVO sadarbības memoranda īstenošanas padomes deleģēta pārstāve;</w:t>
      </w:r>
    </w:p>
    <w:p w14:paraId="184D28FE" w14:textId="77777777" w:rsidR="00CE7863" w:rsidRDefault="00CE7863" w:rsidP="00CE7863">
      <w:pPr>
        <w:numPr>
          <w:ilvl w:val="0"/>
          <w:numId w:val="21"/>
        </w:numPr>
        <w:suppressAutoHyphens w:val="0"/>
        <w:ind w:left="993"/>
        <w:contextualSpacing/>
        <w:jc w:val="both"/>
        <w:textAlignment w:val="auto"/>
      </w:pPr>
      <w:r w:rsidRPr="004B3C71">
        <w:t xml:space="preserve">Lelde Frīdenberga, </w:t>
      </w:r>
      <w:r w:rsidRPr="004B3C71">
        <w:rPr>
          <w:lang w:eastAsia="en-US"/>
        </w:rPr>
        <w:t>MK un NVO sadarbības memoranda īstenošanas padomes deleģēta pārstāve.</w:t>
      </w:r>
    </w:p>
    <w:p w14:paraId="1ACD0F3E" w14:textId="77777777" w:rsidR="00DC0030" w:rsidRPr="004B3C71" w:rsidRDefault="00DC0030" w:rsidP="00DC0030">
      <w:pPr>
        <w:suppressAutoHyphens w:val="0"/>
        <w:ind w:left="993"/>
        <w:contextualSpacing/>
        <w:jc w:val="both"/>
        <w:textAlignment w:val="auto"/>
      </w:pPr>
    </w:p>
    <w:p w14:paraId="632A4860" w14:textId="77777777" w:rsidR="00CE7863" w:rsidRPr="004B3C71" w:rsidRDefault="00CE7863" w:rsidP="00CE7863">
      <w:pPr>
        <w:suppressAutoHyphens w:val="0"/>
        <w:ind w:left="709"/>
        <w:jc w:val="both"/>
        <w:textAlignment w:val="auto"/>
        <w:rPr>
          <w:b/>
          <w:lang w:eastAsia="en-US"/>
        </w:rPr>
      </w:pPr>
    </w:p>
    <w:p w14:paraId="68277C3D" w14:textId="77777777" w:rsidR="00CE7863" w:rsidRPr="004B3C71" w:rsidRDefault="00CE7863" w:rsidP="00CE7863">
      <w:pPr>
        <w:suppressAutoHyphens w:val="0"/>
        <w:ind w:left="426"/>
        <w:jc w:val="both"/>
        <w:textAlignment w:val="auto"/>
        <w:rPr>
          <w:b/>
          <w:lang w:eastAsia="en-US"/>
        </w:rPr>
      </w:pPr>
      <w:r w:rsidRPr="004B3C71">
        <w:rPr>
          <w:b/>
          <w:lang w:eastAsia="en-US"/>
        </w:rPr>
        <w:t>Vērtēšanas komisijas locekļu aizvietotāji:</w:t>
      </w:r>
    </w:p>
    <w:p w14:paraId="4DD6298B" w14:textId="77777777" w:rsidR="00CE7863" w:rsidRPr="004B3C71" w:rsidRDefault="00CE7863" w:rsidP="00CE7863">
      <w:pPr>
        <w:numPr>
          <w:ilvl w:val="0"/>
          <w:numId w:val="22"/>
        </w:numPr>
        <w:suppressAutoHyphens w:val="0"/>
        <w:ind w:left="993"/>
        <w:contextualSpacing/>
        <w:jc w:val="both"/>
        <w:textAlignment w:val="auto"/>
        <w:rPr>
          <w:lang w:eastAsia="en-US"/>
        </w:rPr>
      </w:pPr>
      <w:bookmarkStart w:id="4" w:name="_Hlk83662637"/>
      <w:r w:rsidRPr="004B3C71">
        <w:rPr>
          <w:lang w:eastAsia="en-US"/>
        </w:rPr>
        <w:t xml:space="preserve">Jānis Drigins, </w:t>
      </w:r>
      <w:bookmarkEnd w:id="4"/>
      <w:r w:rsidRPr="004B3C71">
        <w:rPr>
          <w:lang w:eastAsia="en-US"/>
        </w:rPr>
        <w:t>Izglītības un zinātnes ministrijas Jaunatnes politikas nodaļas vecākais eksperts;</w:t>
      </w:r>
    </w:p>
    <w:p w14:paraId="2C049D3A" w14:textId="6CF24152" w:rsidR="00CE7863" w:rsidRPr="0038495A" w:rsidRDefault="008E69A5" w:rsidP="00CE7863">
      <w:pPr>
        <w:numPr>
          <w:ilvl w:val="0"/>
          <w:numId w:val="22"/>
        </w:numPr>
        <w:suppressAutoHyphens w:val="0"/>
        <w:ind w:left="993"/>
        <w:contextualSpacing/>
        <w:jc w:val="both"/>
        <w:textAlignment w:val="auto"/>
        <w:rPr>
          <w:lang w:eastAsia="en-US"/>
        </w:rPr>
      </w:pPr>
      <w:r w:rsidRPr="0038495A">
        <w:rPr>
          <w:lang w:eastAsia="en-US"/>
        </w:rPr>
        <w:t>Ilona Jekele, Kultūras ministrijas Saliedētas sabiedrības departamenta Saliedētas sabiedrības politikas un pilsoniskās sabiedrības nodaļas vadītāja</w:t>
      </w:r>
      <w:r w:rsidR="00CE7863" w:rsidRPr="0038495A">
        <w:rPr>
          <w:lang w:eastAsia="en-US"/>
        </w:rPr>
        <w:t>;</w:t>
      </w:r>
    </w:p>
    <w:p w14:paraId="3DAB52F7" w14:textId="77777777" w:rsidR="00CE7863" w:rsidRPr="004B3C71" w:rsidRDefault="00CE7863" w:rsidP="00CE7863">
      <w:pPr>
        <w:numPr>
          <w:ilvl w:val="0"/>
          <w:numId w:val="22"/>
        </w:numPr>
        <w:suppressAutoHyphens w:val="0"/>
        <w:ind w:left="993"/>
        <w:contextualSpacing/>
        <w:jc w:val="both"/>
        <w:textAlignment w:val="auto"/>
        <w:rPr>
          <w:lang w:eastAsia="en-US"/>
        </w:rPr>
      </w:pPr>
      <w:r w:rsidRPr="004B3C71">
        <w:rPr>
          <w:lang w:eastAsia="en-US"/>
        </w:rPr>
        <w:t>Aleksandra Kosjaka, Labklājības ministrijas Sociālās politikas plānošanas un attīstības departamenta vecākā eksperte;</w:t>
      </w:r>
    </w:p>
    <w:p w14:paraId="709AA70B" w14:textId="77777777" w:rsidR="00CE7863" w:rsidRPr="004B3C71" w:rsidRDefault="00CE7863" w:rsidP="00CE7863">
      <w:pPr>
        <w:numPr>
          <w:ilvl w:val="0"/>
          <w:numId w:val="22"/>
        </w:numPr>
        <w:suppressAutoHyphens w:val="0"/>
        <w:ind w:left="993"/>
        <w:contextualSpacing/>
        <w:jc w:val="both"/>
        <w:textAlignment w:val="auto"/>
        <w:rPr>
          <w:lang w:eastAsia="en-US"/>
        </w:rPr>
      </w:pPr>
      <w:r w:rsidRPr="004B3C71">
        <w:rPr>
          <w:lang w:eastAsia="en-US"/>
        </w:rPr>
        <w:t>Ilze Ārnesta, Tieslietu ministrijas Projektu departamenta Eiropas Savienības fondu nodaļas vadītāja.</w:t>
      </w:r>
    </w:p>
    <w:p w14:paraId="195CFF16" w14:textId="630F79F8" w:rsidR="008A4135" w:rsidRPr="00622264" w:rsidRDefault="008A4135" w:rsidP="000815AE">
      <w:pPr>
        <w:spacing w:line="276" w:lineRule="auto"/>
        <w:ind w:left="284" w:firstLine="436"/>
        <w:jc w:val="both"/>
        <w:rPr>
          <w:color w:val="000000" w:themeColor="text1"/>
        </w:rPr>
      </w:pPr>
    </w:p>
    <w:p w14:paraId="693C5F85" w14:textId="58D5BB55" w:rsidR="10FBDD86" w:rsidRPr="00622264" w:rsidRDefault="10FBDD86" w:rsidP="004D723F">
      <w:pPr>
        <w:jc w:val="both"/>
        <w:rPr>
          <w:color w:val="000000" w:themeColor="text1"/>
        </w:rPr>
      </w:pPr>
    </w:p>
    <w:p w14:paraId="733291F8" w14:textId="1A9AA4B9" w:rsidR="00B33DB2" w:rsidRPr="00C840D2" w:rsidRDefault="003D5195" w:rsidP="00AC50DE">
      <w:pPr>
        <w:spacing w:line="276" w:lineRule="auto"/>
        <w:ind w:firstLine="284"/>
        <w:jc w:val="both"/>
        <w:rPr>
          <w:color w:val="000000" w:themeColor="text1"/>
        </w:rPr>
      </w:pPr>
      <w:r w:rsidRPr="00AC50DE">
        <w:rPr>
          <w:b/>
          <w:bCs/>
          <w:color w:val="000000" w:themeColor="text1"/>
        </w:rPr>
        <w:t xml:space="preserve">Nolēma (ar </w:t>
      </w:r>
      <w:r w:rsidR="006C175E">
        <w:rPr>
          <w:b/>
          <w:bCs/>
          <w:color w:val="000000" w:themeColor="text1"/>
        </w:rPr>
        <w:t>10</w:t>
      </w:r>
      <w:r w:rsidRPr="00AC50DE">
        <w:rPr>
          <w:b/>
          <w:bCs/>
          <w:color w:val="000000" w:themeColor="text1"/>
        </w:rPr>
        <w:t xml:space="preserve"> balsīm “Par” </w:t>
      </w:r>
      <w:r w:rsidR="006C175E">
        <w:rPr>
          <w:b/>
          <w:bCs/>
          <w:color w:val="000000" w:themeColor="text1"/>
        </w:rPr>
        <w:t>–</w:t>
      </w:r>
      <w:r w:rsidRPr="00AC50DE">
        <w:rPr>
          <w:color w:val="000000" w:themeColor="text1"/>
        </w:rPr>
        <w:t xml:space="preserve"> </w:t>
      </w:r>
      <w:r w:rsidR="006C175E">
        <w:rPr>
          <w:color w:val="000000" w:themeColor="text1"/>
        </w:rPr>
        <w:t xml:space="preserve">K.Ploka, </w:t>
      </w:r>
      <w:r w:rsidRPr="00AC50DE">
        <w:rPr>
          <w:color w:val="000000" w:themeColor="text1"/>
        </w:rPr>
        <w:t>E. Balševics</w:t>
      </w:r>
      <w:r w:rsidRPr="00F9447B">
        <w:rPr>
          <w:color w:val="000000" w:themeColor="text1"/>
        </w:rPr>
        <w:t xml:space="preserve">, K. Bergans-Berģis, A. Lāce, L. Paegļkalna, I. Putniņš, L. Reine-Miteva, L. Jākobsone-Gavala, </w:t>
      </w:r>
      <w:r w:rsidR="006C175E" w:rsidRPr="00F9447B">
        <w:rPr>
          <w:color w:val="000000" w:themeColor="text1"/>
        </w:rPr>
        <w:t xml:space="preserve">(izņemot ar </w:t>
      </w:r>
      <w:r w:rsidR="006C175E" w:rsidRPr="00F9447B">
        <w:rPr>
          <w:b/>
          <w:bCs/>
          <w:color w:val="000000" w:themeColor="text1"/>
        </w:rPr>
        <w:t>1 balsi “Atturas” balsojumā par Agniju Jansoni</w:t>
      </w:r>
      <w:r w:rsidR="006C175E" w:rsidRPr="00F9447B">
        <w:rPr>
          <w:color w:val="000000"/>
        </w:rPr>
        <w:t>)</w:t>
      </w:r>
      <w:r w:rsidR="006C175E" w:rsidRPr="00F9447B">
        <w:rPr>
          <w:color w:val="000000" w:themeColor="text1"/>
        </w:rPr>
        <w:t>)</w:t>
      </w:r>
      <w:r w:rsidRPr="00F9447B">
        <w:rPr>
          <w:color w:val="000000" w:themeColor="text1"/>
        </w:rPr>
        <w:t>D. Sproģe, D. Šulmane</w:t>
      </w:r>
      <w:r w:rsidRPr="00F9447B">
        <w:rPr>
          <w:b/>
          <w:bCs/>
          <w:color w:val="000000" w:themeColor="text1"/>
        </w:rPr>
        <w:t>)</w:t>
      </w:r>
      <w:r w:rsidR="00073DED" w:rsidRPr="00F9447B">
        <w:rPr>
          <w:b/>
          <w:bCs/>
          <w:color w:val="000000" w:themeColor="text1"/>
        </w:rPr>
        <w:t xml:space="preserve"> </w:t>
      </w:r>
      <w:r w:rsidR="00C840D2" w:rsidRPr="00F9447B">
        <w:rPr>
          <w:b/>
          <w:bCs/>
          <w:color w:val="000000" w:themeColor="text1"/>
        </w:rPr>
        <w:t>ap</w:t>
      </w:r>
      <w:r w:rsidR="00C840D2" w:rsidRPr="00AC50DE">
        <w:rPr>
          <w:b/>
          <w:bCs/>
          <w:color w:val="000000" w:themeColor="text1"/>
        </w:rPr>
        <w:t xml:space="preserve">stiprināt </w:t>
      </w:r>
      <w:r w:rsidR="00C840D2" w:rsidRPr="00AC50DE">
        <w:rPr>
          <w:color w:val="000000" w:themeColor="text1"/>
        </w:rPr>
        <w:t xml:space="preserve">vērtēšanas komisijas </w:t>
      </w:r>
      <w:r w:rsidR="002C3B22" w:rsidRPr="00AC50DE">
        <w:rPr>
          <w:color w:val="000000" w:themeColor="text1"/>
        </w:rPr>
        <w:t>personālsastāv</w:t>
      </w:r>
      <w:r w:rsidR="00AC50DE" w:rsidRPr="00AC50DE">
        <w:rPr>
          <w:color w:val="000000" w:themeColor="text1"/>
        </w:rPr>
        <w:t>u</w:t>
      </w:r>
      <w:r w:rsidR="00C840D2" w:rsidRPr="00AC50DE">
        <w:rPr>
          <w:color w:val="000000" w:themeColor="text1"/>
        </w:rPr>
        <w:t xml:space="preserve"> minētājā sastāvā.</w:t>
      </w:r>
    </w:p>
    <w:p w14:paraId="23CBA4D0" w14:textId="77777777" w:rsidR="00B33DB2" w:rsidRPr="00622264" w:rsidRDefault="00B33DB2" w:rsidP="004D723F">
      <w:pPr>
        <w:jc w:val="both"/>
        <w:rPr>
          <w:b/>
          <w:bCs/>
          <w:color w:val="000000" w:themeColor="text1"/>
        </w:rPr>
      </w:pPr>
    </w:p>
    <w:p w14:paraId="07A4385F" w14:textId="1F31D3B6" w:rsidR="061884B4" w:rsidRPr="00622264" w:rsidRDefault="00835CA7" w:rsidP="00AC50DE">
      <w:pPr>
        <w:pStyle w:val="ListParagraph"/>
        <w:numPr>
          <w:ilvl w:val="0"/>
          <w:numId w:val="1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D7D23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Latvijas valsts budžeta programmas “Latviešu valodas mācības Ukrainas civiliedzīvotājiem” finansējuma izlietojumu un mērķa grupas iesaisti</w:t>
      </w:r>
      <w:r w:rsidR="00CD7D08" w:rsidRPr="00622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F9153B" w14:textId="77777777" w:rsidR="004854C2" w:rsidRPr="00622264" w:rsidRDefault="004854C2" w:rsidP="00EC0D00">
      <w:pPr>
        <w:jc w:val="both"/>
        <w:rPr>
          <w:color w:val="000000" w:themeColor="text1"/>
          <w:u w:val="single"/>
        </w:rPr>
      </w:pPr>
    </w:p>
    <w:p w14:paraId="70B947A9" w14:textId="73107A6D" w:rsidR="00EE4D35" w:rsidRDefault="004854C2" w:rsidP="00EC0D00">
      <w:pPr>
        <w:pStyle w:val="ListParagraph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62226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Ziņo: </w:t>
      </w:r>
      <w:r w:rsidR="00835CA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Ieva Plūme</w:t>
      </w:r>
    </w:p>
    <w:p w14:paraId="34119DB2" w14:textId="77777777" w:rsidR="00835CA7" w:rsidRDefault="00835CA7" w:rsidP="00DC003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9CF2132" w14:textId="21F8E416" w:rsidR="007D0155" w:rsidRPr="005F2BA8" w:rsidRDefault="007D0155" w:rsidP="00C00F9D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2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Padome pieņēma zināšanai</w:t>
      </w:r>
      <w:r w:rsidR="005F2BA8" w:rsidRPr="005F2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ziņojumu </w:t>
      </w:r>
      <w:r w:rsidR="00C00F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5F2BA8" w:rsidRPr="005F2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 Latvijas valsts budžeta programmas “Latviešu valodas mācības Ukrainas civiliedzīvotājiem” finansējuma izlietojumu un mērķa grupas iesaisti</w:t>
      </w:r>
      <w:r w:rsidR="005F2B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BBE3DCD" w14:textId="77777777" w:rsidR="00835CA7" w:rsidRPr="00622264" w:rsidRDefault="00835CA7" w:rsidP="00EC0D00">
      <w:pPr>
        <w:pStyle w:val="ListParagraph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E9AB553" w14:textId="11EE8019" w:rsidR="007D0155" w:rsidRPr="00C22C3F" w:rsidRDefault="00C22C3F" w:rsidP="00D67A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2E861C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2025.gada finanšu līdzekļu izlietojumu un veiktajām apropriācijas pārdalēm līdz 31.jūlijam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A1AA601" w14:textId="0EB662A0" w:rsidR="00C22C3F" w:rsidRPr="000276C7" w:rsidRDefault="00C22C3F" w:rsidP="00DC0030">
      <w:pPr>
        <w:ind w:left="360"/>
        <w:jc w:val="both"/>
        <w:rPr>
          <w:color w:val="000000" w:themeColor="text1"/>
          <w:u w:val="single"/>
        </w:rPr>
      </w:pPr>
      <w:r w:rsidRPr="000276C7">
        <w:rPr>
          <w:color w:val="000000" w:themeColor="text1"/>
          <w:u w:val="single"/>
        </w:rPr>
        <w:t>Ziņo</w:t>
      </w:r>
      <w:r w:rsidR="001224C3">
        <w:rPr>
          <w:color w:val="000000" w:themeColor="text1"/>
          <w:u w:val="single"/>
        </w:rPr>
        <w:t>:</w:t>
      </w:r>
      <w:r w:rsidRPr="000276C7">
        <w:rPr>
          <w:color w:val="000000" w:themeColor="text1"/>
          <w:u w:val="single"/>
        </w:rPr>
        <w:t xml:space="preserve"> Māris Spilve</w:t>
      </w:r>
    </w:p>
    <w:p w14:paraId="26B54D13" w14:textId="77777777" w:rsidR="00C22C3F" w:rsidRDefault="00C22C3F" w:rsidP="00C22C3F">
      <w:pPr>
        <w:jc w:val="both"/>
        <w:rPr>
          <w:color w:val="000000" w:themeColor="text1"/>
        </w:rPr>
      </w:pPr>
    </w:p>
    <w:p w14:paraId="154D0B25" w14:textId="020BAFEC" w:rsidR="0041399C" w:rsidRDefault="0041399C" w:rsidP="0041399C">
      <w:pPr>
        <w:ind w:firstLine="567"/>
        <w:jc w:val="both"/>
        <w:rPr>
          <w:color w:val="000000" w:themeColor="text1"/>
        </w:rPr>
      </w:pPr>
      <w:r w:rsidRPr="005F2BA8">
        <w:rPr>
          <w:color w:val="000000" w:themeColor="text1"/>
        </w:rPr>
        <w:t xml:space="preserve">Padome pieņēma zināšanai ziņojumu </w:t>
      </w:r>
      <w:r>
        <w:rPr>
          <w:color w:val="000000" w:themeColor="text1"/>
        </w:rPr>
        <w:t>p</w:t>
      </w:r>
      <w:r w:rsidRPr="005F2BA8">
        <w:rPr>
          <w:color w:val="000000" w:themeColor="text1"/>
        </w:rPr>
        <w:t>ar</w:t>
      </w:r>
      <w:r>
        <w:rPr>
          <w:color w:val="000000" w:themeColor="text1"/>
        </w:rPr>
        <w:t xml:space="preserve"> </w:t>
      </w:r>
      <w:r w:rsidRPr="2E861C0A">
        <w:rPr>
          <w:color w:val="000000" w:themeColor="text1"/>
        </w:rPr>
        <w:t>2025.gada finanšu līdzekļu izlietojumu un veiktajām apropriācijas pārdalēm līdz 31.jūlijam</w:t>
      </w:r>
      <w:r>
        <w:rPr>
          <w:color w:val="000000" w:themeColor="text1"/>
        </w:rPr>
        <w:t>.</w:t>
      </w:r>
    </w:p>
    <w:p w14:paraId="753C2C8A" w14:textId="77777777" w:rsidR="00C22C3F" w:rsidRPr="00C22C3F" w:rsidRDefault="00C22C3F" w:rsidP="00C22C3F">
      <w:pPr>
        <w:jc w:val="both"/>
        <w:rPr>
          <w:color w:val="000000" w:themeColor="text1"/>
        </w:rPr>
      </w:pPr>
    </w:p>
    <w:p w14:paraId="7892164F" w14:textId="47DB151B" w:rsidR="009E4050" w:rsidRDefault="00794829" w:rsidP="0050233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8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Informācija par aktuālajiem iepirkumiem virs 200 000 EUR, tiesvedībām, pilnvarojums pārstāvībai tiesā.</w:t>
      </w:r>
    </w:p>
    <w:p w14:paraId="4510B3E5" w14:textId="52C15598" w:rsidR="00794829" w:rsidRPr="00794829" w:rsidRDefault="00794829" w:rsidP="00DC0030">
      <w:pPr>
        <w:ind w:left="360"/>
        <w:rPr>
          <w:color w:val="000000" w:themeColor="text1"/>
          <w:u w:val="single"/>
        </w:rPr>
      </w:pPr>
      <w:r w:rsidRPr="00794829">
        <w:rPr>
          <w:color w:val="000000" w:themeColor="text1"/>
          <w:u w:val="single"/>
        </w:rPr>
        <w:t>Ziņo: Māris Spilve</w:t>
      </w:r>
    </w:p>
    <w:p w14:paraId="3A7E06C4" w14:textId="77777777" w:rsidR="00794829" w:rsidRDefault="00794829" w:rsidP="00794829">
      <w:pPr>
        <w:rPr>
          <w:color w:val="000000" w:themeColor="text1"/>
          <w:u w:val="single"/>
        </w:rPr>
      </w:pPr>
    </w:p>
    <w:p w14:paraId="5CA48216" w14:textId="1C0DF5B8" w:rsidR="001C7AF0" w:rsidRDefault="001C7AF0" w:rsidP="00794829">
      <w:pPr>
        <w:rPr>
          <w:color w:val="000000" w:themeColor="text1"/>
        </w:rPr>
      </w:pPr>
      <w:r w:rsidRPr="005F2BA8">
        <w:rPr>
          <w:color w:val="000000" w:themeColor="text1"/>
        </w:rPr>
        <w:t xml:space="preserve">Padome pieņēma zināšanai ziņojumu </w:t>
      </w:r>
      <w:r>
        <w:rPr>
          <w:color w:val="000000" w:themeColor="text1"/>
        </w:rPr>
        <w:t>p</w:t>
      </w:r>
      <w:r w:rsidRPr="005F2BA8">
        <w:rPr>
          <w:color w:val="000000" w:themeColor="text1"/>
        </w:rPr>
        <w:t>ar</w:t>
      </w:r>
      <w:r>
        <w:rPr>
          <w:color w:val="000000" w:themeColor="text1"/>
        </w:rPr>
        <w:t xml:space="preserve"> </w:t>
      </w:r>
      <w:r w:rsidRPr="00794829">
        <w:rPr>
          <w:color w:val="000000" w:themeColor="text1"/>
        </w:rPr>
        <w:t>aktuālajiem iepirkumiem virs 200 000 EUR</w:t>
      </w:r>
      <w:r>
        <w:rPr>
          <w:color w:val="000000" w:themeColor="text1"/>
        </w:rPr>
        <w:t xml:space="preserve"> un tiesvedībām.</w:t>
      </w:r>
      <w:r w:rsidR="00977F1A">
        <w:rPr>
          <w:color w:val="000000" w:themeColor="text1"/>
        </w:rPr>
        <w:t xml:space="preserve"> Sekretariāts sagatavos informāciju par plānotajiem iepirkumiem.</w:t>
      </w:r>
    </w:p>
    <w:p w14:paraId="480B396B" w14:textId="77777777" w:rsidR="001C7AF0" w:rsidRDefault="001C7AF0" w:rsidP="00794829">
      <w:pPr>
        <w:rPr>
          <w:color w:val="000000" w:themeColor="text1"/>
        </w:rPr>
      </w:pPr>
    </w:p>
    <w:p w14:paraId="1EC3968B" w14:textId="5FE35C51" w:rsidR="001C7AF0" w:rsidRPr="00794829" w:rsidRDefault="001C7AF0" w:rsidP="00794829">
      <w:pPr>
        <w:rPr>
          <w:color w:val="000000" w:themeColor="text1"/>
          <w:u w:val="single"/>
        </w:rPr>
      </w:pPr>
      <w:r w:rsidRPr="00AC50DE">
        <w:rPr>
          <w:b/>
          <w:bCs/>
          <w:color w:val="000000" w:themeColor="text1"/>
        </w:rPr>
        <w:t xml:space="preserve">Nolēma (ar </w:t>
      </w:r>
      <w:r>
        <w:rPr>
          <w:b/>
          <w:bCs/>
          <w:color w:val="000000" w:themeColor="text1"/>
        </w:rPr>
        <w:t>10</w:t>
      </w:r>
      <w:r w:rsidRPr="00AC50DE">
        <w:rPr>
          <w:b/>
          <w:bCs/>
          <w:color w:val="000000" w:themeColor="text1"/>
        </w:rPr>
        <w:t xml:space="preserve"> balsīm “Par” </w:t>
      </w:r>
      <w:r>
        <w:rPr>
          <w:b/>
          <w:bCs/>
          <w:color w:val="000000" w:themeColor="text1"/>
        </w:rPr>
        <w:t>–</w:t>
      </w:r>
      <w:r w:rsidRPr="00AC50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K.Ploka, </w:t>
      </w:r>
      <w:r w:rsidRPr="00AC50DE">
        <w:rPr>
          <w:color w:val="000000" w:themeColor="text1"/>
        </w:rPr>
        <w:t>E. Balševics</w:t>
      </w:r>
      <w:r w:rsidRPr="00F9447B">
        <w:rPr>
          <w:color w:val="000000" w:themeColor="text1"/>
        </w:rPr>
        <w:t>, K. Bergans-Berģis, A. Lāce, L.Paegļkalna, I. Putniņš, L. Reine-Miteva, L. Jākobsone-Gavala, D. Sproģe, D. Šulmane</w:t>
      </w:r>
      <w:r w:rsidRPr="00F9447B">
        <w:rPr>
          <w:b/>
          <w:bCs/>
          <w:color w:val="000000" w:themeColor="text1"/>
        </w:rPr>
        <w:t xml:space="preserve">) </w:t>
      </w:r>
      <w:r w:rsidR="002C61F2">
        <w:rPr>
          <w:b/>
          <w:bCs/>
          <w:color w:val="000000" w:themeColor="text1"/>
        </w:rPr>
        <w:t xml:space="preserve">pilnvarot </w:t>
      </w:r>
      <w:r w:rsidR="002C61F2" w:rsidRPr="002C61F2">
        <w:rPr>
          <w:color w:val="000000" w:themeColor="text1"/>
        </w:rPr>
        <w:t>Sabiedrības integrācijas fonda sekretariāta direktora vietnieci – Pilsoniskās sabiedrības atbalsta departamenta direktori</w:t>
      </w:r>
      <w:r w:rsidRPr="00AC50DE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Daci Spaliņu un </w:t>
      </w:r>
      <w:r w:rsidR="002C61F2">
        <w:rPr>
          <w:color w:val="000000" w:themeColor="text1"/>
        </w:rPr>
        <w:t xml:space="preserve">Administratīvā un finanšu departamenta juristi </w:t>
      </w:r>
      <w:r>
        <w:rPr>
          <w:color w:val="000000" w:themeColor="text1"/>
        </w:rPr>
        <w:t xml:space="preserve">Ingu Birznieci </w:t>
      </w:r>
      <w:r w:rsidR="00F24933">
        <w:rPr>
          <w:color w:val="000000" w:themeColor="text1"/>
        </w:rPr>
        <w:t xml:space="preserve">pārstāvēt Fondu tiesā kopā vai katra </w:t>
      </w:r>
      <w:r w:rsidR="008F4DAB">
        <w:rPr>
          <w:color w:val="000000" w:themeColor="text1"/>
        </w:rPr>
        <w:t>atsevišķi</w:t>
      </w:r>
      <w:r w:rsidR="00F24933">
        <w:rPr>
          <w:color w:val="000000" w:themeColor="text1"/>
        </w:rPr>
        <w:t>.</w:t>
      </w:r>
    </w:p>
    <w:p w14:paraId="30FC4E7F" w14:textId="77777777" w:rsidR="00794829" w:rsidRPr="00794829" w:rsidRDefault="00794829" w:rsidP="00794829">
      <w:pPr>
        <w:rPr>
          <w:color w:val="000000" w:themeColor="text1"/>
        </w:rPr>
      </w:pPr>
    </w:p>
    <w:p w14:paraId="24E7F0FA" w14:textId="7D9281FF" w:rsidR="00502330" w:rsidRPr="00502330" w:rsidRDefault="001224C3" w:rsidP="0050233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02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amatu savienošanu</w:t>
      </w:r>
      <w:r w:rsidR="00502330" w:rsidRPr="00502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="00502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502330" w:rsidRPr="00502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 Fonda padomes locekļa atcelšanu no amata</w:t>
      </w:r>
      <w:r w:rsidR="005023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E027104" w14:textId="78A99224" w:rsidR="001224C3" w:rsidRPr="001224C3" w:rsidRDefault="001224C3" w:rsidP="00DC0030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224C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Ziņo: Māris Spilve</w:t>
      </w:r>
    </w:p>
    <w:p w14:paraId="17E10292" w14:textId="7206AF45" w:rsidR="00F94D6D" w:rsidRPr="00DC0030" w:rsidRDefault="009A4FB2" w:rsidP="00F94D6D">
      <w:pPr>
        <w:spacing w:after="12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9.1. </w:t>
      </w:r>
      <w:r w:rsidR="00F94D6D" w:rsidRPr="00DC0030">
        <w:rPr>
          <w:b/>
          <w:bCs/>
          <w:color w:val="000000" w:themeColor="text1"/>
        </w:rPr>
        <w:t>Priekšlikums lēmumam:</w:t>
      </w:r>
    </w:p>
    <w:p w14:paraId="01AB75C3" w14:textId="3D3D8DA7" w:rsidR="00CF5E82" w:rsidRDefault="00F94D6D" w:rsidP="00F94D6D">
      <w:pPr>
        <w:pStyle w:val="ListParagraph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C4F85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Atcelt ar 2025.gada 7.septembri (ieskaitot) biedrības “Gribu palīdzēt bēgļiem” deleģēta pārstāvi Lindu Jākobsoni-Gavalu no Sabiedrības integrācijas fonda padomes locekļa amata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1053C98" w14:textId="254F02E2" w:rsidR="00F94D6D" w:rsidRDefault="00594DB1" w:rsidP="00F94D6D">
      <w:pPr>
        <w:pStyle w:val="ListParagraph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1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Nolēma (ar </w:t>
      </w:r>
      <w:r w:rsidR="00A04E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411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balsīm “Par” </w:t>
      </w:r>
      <w:r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– K.Ploka, E. Balševics, K.Bergans-Berģis, I. Putniņš, L.</w:t>
      </w:r>
      <w:r w:rsidR="00A04EC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eine-Miteva, D. Sproģe, D. Šulmane</w:t>
      </w:r>
      <w:r w:rsidR="0041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="00A04E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411612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F42FA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bals</w:t>
      </w:r>
      <w:r w:rsidR="00A04E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īm</w:t>
      </w:r>
      <w:r w:rsidR="00411612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“Attur</w:t>
      </w:r>
      <w:r w:rsidR="00B62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411612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s”</w:t>
      </w:r>
      <w:r w:rsidR="00411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04EC8"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A. Lāce, L.Paegļkalna,</w:t>
      </w:r>
      <w:r w:rsidR="00A04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2FA"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L.Jākobsone-Gavala</w:t>
      </w:r>
      <w:r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F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2FA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atcelt</w:t>
      </w:r>
      <w:r w:rsidR="00EF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2FA" w:rsidRPr="0C4F856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 2025.gada 7.septembri (ieskaitot) biedrības “Gribu palīdzēt bēgļiem” deleģēta pārstāvi Lindu Jākobsoni-Gavalu no Sabiedrības integrācijas fonda padomes locekļa amata</w:t>
      </w:r>
      <w:r w:rsidR="00EF42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79AB6DE" w14:textId="294A61C0" w:rsidR="009A4FB2" w:rsidRDefault="009A4FB2" w:rsidP="009A4FB2">
      <w:pPr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 xml:space="preserve">9.2. </w:t>
      </w:r>
      <w:r w:rsidRPr="00DC0030">
        <w:rPr>
          <w:b/>
          <w:bCs/>
          <w:color w:val="000000" w:themeColor="text1"/>
        </w:rPr>
        <w:t>Priekšlikums lēmumam:</w:t>
      </w:r>
    </w:p>
    <w:p w14:paraId="35665E82" w14:textId="40BC58C1" w:rsidR="009A4FB2" w:rsidRDefault="00753B89" w:rsidP="009A4FB2">
      <w:pPr>
        <w:pStyle w:val="ListParagraph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753B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tļaut Sabiedrības integrācijas fonda padomes loceklei Lindai Jākobsonei-Gavalai savienot padomes locekles amatu ar novērotājas amatu Eiropas Komisijas Vēlēšanu novērošanas misijā.</w:t>
      </w:r>
    </w:p>
    <w:p w14:paraId="624338AF" w14:textId="4151FFA6" w:rsidR="00131036" w:rsidRDefault="00430FE2" w:rsidP="00F94D6D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Nolēma </w:t>
      </w:r>
      <w:r w:rsidR="00126768" w:rsidRPr="00411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(ar </w:t>
      </w:r>
      <w:r w:rsidR="001267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126768" w:rsidRPr="004116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balsīm “Par” </w:t>
      </w:r>
      <w:r w:rsidR="00126768"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– K.Ploka, E. Balševics, K.Bergans-Berģis, I. Putniņš, L.</w:t>
      </w:r>
      <w:r w:rsidR="0012676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26768"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eine-Miteva, D. Sproģe, D. Šulmane</w:t>
      </w:r>
      <w:r w:rsidR="00126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6768"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A. Lāce, L.Paegļkalna,</w:t>
      </w:r>
      <w:r w:rsidR="00126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="001267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26768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bals</w:t>
      </w:r>
      <w:r w:rsidR="001267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126768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“Attur</w:t>
      </w:r>
      <w:r w:rsidR="00B62C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126768" w:rsidRPr="00EF4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s”</w:t>
      </w:r>
      <w:r w:rsidR="00126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26768" w:rsidRPr="00594DB1">
        <w:rPr>
          <w:rFonts w:ascii="Times New Roman" w:hAnsi="Times New Roman" w:cs="Times New Roman"/>
          <w:color w:val="000000" w:themeColor="text1"/>
          <w:sz w:val="24"/>
          <w:szCs w:val="24"/>
        </w:rPr>
        <w:t>L.Jākobsone-Gavala)</w:t>
      </w:r>
      <w:r w:rsidR="00126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925" w:rsidRPr="007C59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atļaut</w:t>
      </w:r>
      <w:r w:rsidR="007C5925" w:rsidRPr="007C5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Sabiedrības integrācijas fonda padomes loceklei Lindai Jākobsonei-Gavalai savienot padomes locekles amatu ar novērotājas amatu Eiropas Komisijas Vēlēšanu novērošanas misijā.</w:t>
      </w:r>
    </w:p>
    <w:p w14:paraId="5ED2205D" w14:textId="77777777" w:rsidR="00A741EF" w:rsidRPr="00A741EF" w:rsidRDefault="00A741EF" w:rsidP="00A741EF">
      <w:pPr>
        <w:ind w:firstLine="360"/>
        <w:jc w:val="both"/>
        <w:rPr>
          <w:b/>
          <w:bCs/>
          <w:color w:val="000000" w:themeColor="text1"/>
        </w:rPr>
      </w:pPr>
    </w:p>
    <w:p w14:paraId="1D68AF10" w14:textId="77777777" w:rsidR="003F1FED" w:rsidRPr="00622264" w:rsidRDefault="003F1FED" w:rsidP="009D7019">
      <w:pPr>
        <w:pStyle w:val="ListParagraph"/>
        <w:ind w:left="79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52755E" w14:textId="5C46C791" w:rsidR="00EE4D35" w:rsidRPr="00622264" w:rsidRDefault="00535619" w:rsidP="005E79A3">
      <w:pPr>
        <w:jc w:val="both"/>
        <w:rPr>
          <w:color w:val="000000" w:themeColor="text1"/>
        </w:rPr>
      </w:pPr>
      <w:r w:rsidRPr="00622264">
        <w:rPr>
          <w:color w:val="000000" w:themeColor="text1"/>
        </w:rPr>
        <w:t xml:space="preserve">Sēde beidzas: </w:t>
      </w:r>
      <w:r w:rsidR="003F1FED" w:rsidRPr="00622264">
        <w:rPr>
          <w:color w:val="000000" w:themeColor="text1"/>
        </w:rPr>
        <w:t xml:space="preserve">plkst. </w:t>
      </w:r>
      <w:r w:rsidR="007805D6">
        <w:rPr>
          <w:color w:val="000000" w:themeColor="text1"/>
        </w:rPr>
        <w:t>11.30</w:t>
      </w:r>
    </w:p>
    <w:p w14:paraId="3FB9D006" w14:textId="77777777" w:rsidR="003F1FED" w:rsidRPr="00622264" w:rsidRDefault="003F1FED" w:rsidP="003F1FED">
      <w:pPr>
        <w:pStyle w:val="ListParagraph"/>
        <w:ind w:left="792"/>
        <w:rPr>
          <w:rFonts w:ascii="Times New Roman" w:hAnsi="Times New Roman" w:cs="Times New Roman"/>
          <w:color w:val="000000" w:themeColor="text1"/>
        </w:rPr>
      </w:pPr>
      <w:r w:rsidRPr="00622264">
        <w:rPr>
          <w:rFonts w:ascii="Times New Roman" w:hAnsi="Times New Roman" w:cs="Times New Roman"/>
          <w:color w:val="000000" w:themeColor="text1"/>
        </w:rPr>
        <w:t> </w:t>
      </w:r>
    </w:p>
    <w:p w14:paraId="77ABEBA1" w14:textId="77777777" w:rsidR="003F1FED" w:rsidRPr="00622264" w:rsidRDefault="003F1FED" w:rsidP="003F1FED">
      <w:pPr>
        <w:pStyle w:val="ListParagraph"/>
        <w:ind w:left="792"/>
        <w:rPr>
          <w:rFonts w:ascii="Times New Roman" w:hAnsi="Times New Roman" w:cs="Times New Roman"/>
          <w:color w:val="000000" w:themeColor="text1"/>
        </w:rPr>
      </w:pPr>
    </w:p>
    <w:p w14:paraId="566E5C9B" w14:textId="77777777" w:rsidR="003F1FED" w:rsidRPr="00AC50DE" w:rsidRDefault="003F1FED" w:rsidP="005E79A3">
      <w:pPr>
        <w:rPr>
          <w:color w:val="000000" w:themeColor="text1"/>
        </w:rPr>
      </w:pPr>
      <w:r w:rsidRPr="00AC50DE">
        <w:rPr>
          <w:color w:val="000000" w:themeColor="text1"/>
        </w:rPr>
        <w:t>Sabiedrības integrācijas fonda </w:t>
      </w:r>
    </w:p>
    <w:p w14:paraId="62E38BC2" w14:textId="5A91C7F7" w:rsidR="003F1FED" w:rsidRPr="00622264" w:rsidRDefault="003F1FED" w:rsidP="005E79A3">
      <w:pPr>
        <w:rPr>
          <w:color w:val="000000" w:themeColor="text1"/>
        </w:rPr>
      </w:pPr>
      <w:r w:rsidRPr="00AC50DE">
        <w:rPr>
          <w:color w:val="000000" w:themeColor="text1"/>
        </w:rPr>
        <w:t>Padomes priekšsēdētāja</w:t>
      </w:r>
      <w:r w:rsidRPr="00AC50DE">
        <w:rPr>
          <w:color w:val="000000" w:themeColor="text1"/>
        </w:rPr>
        <w:tab/>
      </w:r>
      <w:r w:rsidRPr="00AC50DE">
        <w:rPr>
          <w:color w:val="000000" w:themeColor="text1"/>
        </w:rPr>
        <w:tab/>
      </w:r>
      <w:r w:rsidRPr="00AC50DE">
        <w:rPr>
          <w:color w:val="000000" w:themeColor="text1"/>
        </w:rPr>
        <w:tab/>
      </w:r>
      <w:r w:rsidRPr="00AC50DE">
        <w:rPr>
          <w:color w:val="000000" w:themeColor="text1"/>
        </w:rPr>
        <w:tab/>
        <w:t xml:space="preserve">     </w:t>
      </w:r>
      <w:r w:rsidR="00920198" w:rsidRPr="00AC50DE">
        <w:rPr>
          <w:color w:val="000000" w:themeColor="text1"/>
        </w:rPr>
        <w:t xml:space="preserve">             </w:t>
      </w:r>
      <w:r w:rsidR="00DC0030">
        <w:rPr>
          <w:color w:val="000000" w:themeColor="text1"/>
        </w:rPr>
        <w:tab/>
      </w:r>
      <w:r w:rsidR="00DC0030">
        <w:rPr>
          <w:color w:val="000000" w:themeColor="text1"/>
        </w:rPr>
        <w:tab/>
      </w:r>
      <w:r w:rsidR="00D80818">
        <w:rPr>
          <w:color w:val="000000" w:themeColor="text1"/>
        </w:rPr>
        <w:t>Karina Ploka</w:t>
      </w:r>
    </w:p>
    <w:p w14:paraId="0F0C55C4" w14:textId="671CC857" w:rsidR="003F1FED" w:rsidRPr="00622264" w:rsidRDefault="003F1FED" w:rsidP="003F1FED">
      <w:pPr>
        <w:pStyle w:val="ListParagraph"/>
        <w:ind w:left="7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226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4BCCEDDE" w14:textId="77777777" w:rsidR="003F1FED" w:rsidRPr="00622264" w:rsidRDefault="003F1FED" w:rsidP="003F1FED">
      <w:pPr>
        <w:pStyle w:val="ListParagraph"/>
        <w:ind w:left="7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42FBC5" w14:textId="2CA0DC52" w:rsidR="003F1FED" w:rsidRPr="00622264" w:rsidRDefault="003F1FED" w:rsidP="005E79A3">
      <w:pPr>
        <w:rPr>
          <w:color w:val="000000" w:themeColor="text1"/>
        </w:rPr>
      </w:pPr>
      <w:r w:rsidRPr="00622264">
        <w:rPr>
          <w:color w:val="000000" w:themeColor="text1"/>
          <w:lang w:eastAsia="en-US"/>
        </w:rPr>
        <w:t>Protokolēja</w:t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  <w:lang w:eastAsia="en-US"/>
        </w:rPr>
        <w:tab/>
      </w:r>
      <w:r w:rsidRPr="00622264">
        <w:rPr>
          <w:color w:val="000000" w:themeColor="text1"/>
        </w:rPr>
        <w:t xml:space="preserve">           </w:t>
      </w:r>
      <w:r w:rsidR="00D80818">
        <w:rPr>
          <w:color w:val="000000" w:themeColor="text1"/>
        </w:rPr>
        <w:t>Anna Kalēja</w:t>
      </w:r>
      <w:r w:rsidRPr="00622264">
        <w:rPr>
          <w:color w:val="000000" w:themeColor="text1"/>
        </w:rPr>
        <w:t> </w:t>
      </w:r>
    </w:p>
    <w:p w14:paraId="20BF4CC3" w14:textId="77777777" w:rsidR="003F1FED" w:rsidRPr="00622264" w:rsidRDefault="003F1FED" w:rsidP="009D7019">
      <w:pPr>
        <w:pStyle w:val="ListParagraph"/>
        <w:ind w:left="7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3F1FED" w:rsidRPr="00622264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8806" w14:textId="77777777" w:rsidR="00F22243" w:rsidRDefault="00F22243">
      <w:r>
        <w:separator/>
      </w:r>
    </w:p>
  </w:endnote>
  <w:endnote w:type="continuationSeparator" w:id="0">
    <w:p w14:paraId="43CBFF83" w14:textId="77777777" w:rsidR="00F22243" w:rsidRDefault="00F22243">
      <w:r>
        <w:continuationSeparator/>
      </w:r>
    </w:p>
  </w:endnote>
  <w:endnote w:type="continuationNotice" w:id="1">
    <w:p w14:paraId="5D21D015" w14:textId="77777777" w:rsidR="00F22243" w:rsidRDefault="00F22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4D8D" w14:textId="77777777" w:rsidR="00F22243" w:rsidRDefault="00F22243">
      <w:r>
        <w:separator/>
      </w:r>
    </w:p>
  </w:footnote>
  <w:footnote w:type="continuationSeparator" w:id="0">
    <w:p w14:paraId="73A58571" w14:textId="77777777" w:rsidR="00F22243" w:rsidRDefault="00F22243">
      <w:r>
        <w:continuationSeparator/>
      </w:r>
    </w:p>
  </w:footnote>
  <w:footnote w:type="continuationNotice" w:id="1">
    <w:p w14:paraId="1D55604D" w14:textId="77777777" w:rsidR="00F22243" w:rsidRDefault="00F222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A26"/>
    <w:multiLevelType w:val="hybridMultilevel"/>
    <w:tmpl w:val="493E47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71B2"/>
    <w:multiLevelType w:val="hybridMultilevel"/>
    <w:tmpl w:val="67EC3504"/>
    <w:lvl w:ilvl="0" w:tplc="F1A0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2B68"/>
    <w:multiLevelType w:val="hybridMultilevel"/>
    <w:tmpl w:val="CC22E7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D3670"/>
    <w:multiLevelType w:val="multilevel"/>
    <w:tmpl w:val="30F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674D0"/>
    <w:multiLevelType w:val="multilevel"/>
    <w:tmpl w:val="9F643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1C0221"/>
    <w:multiLevelType w:val="hybridMultilevel"/>
    <w:tmpl w:val="AAAACC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C55"/>
    <w:multiLevelType w:val="multilevel"/>
    <w:tmpl w:val="EE8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4A08A6"/>
    <w:multiLevelType w:val="hybridMultilevel"/>
    <w:tmpl w:val="A104AB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D4865"/>
    <w:multiLevelType w:val="hybridMultilevel"/>
    <w:tmpl w:val="0EB241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1CE7"/>
    <w:multiLevelType w:val="hybridMultilevel"/>
    <w:tmpl w:val="44F84DA6"/>
    <w:lvl w:ilvl="0" w:tplc="12A4948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77" w:hanging="360"/>
      </w:pPr>
    </w:lvl>
    <w:lvl w:ilvl="2" w:tplc="0426001B" w:tentative="1">
      <w:start w:val="1"/>
      <w:numFmt w:val="lowerRoman"/>
      <w:lvlText w:val="%3."/>
      <w:lvlJc w:val="right"/>
      <w:pPr>
        <w:ind w:left="2197" w:hanging="180"/>
      </w:pPr>
    </w:lvl>
    <w:lvl w:ilvl="3" w:tplc="0426000F" w:tentative="1">
      <w:start w:val="1"/>
      <w:numFmt w:val="decimal"/>
      <w:lvlText w:val="%4."/>
      <w:lvlJc w:val="left"/>
      <w:pPr>
        <w:ind w:left="2917" w:hanging="360"/>
      </w:pPr>
    </w:lvl>
    <w:lvl w:ilvl="4" w:tplc="04260019" w:tentative="1">
      <w:start w:val="1"/>
      <w:numFmt w:val="lowerLetter"/>
      <w:lvlText w:val="%5."/>
      <w:lvlJc w:val="left"/>
      <w:pPr>
        <w:ind w:left="3637" w:hanging="360"/>
      </w:pPr>
    </w:lvl>
    <w:lvl w:ilvl="5" w:tplc="0426001B" w:tentative="1">
      <w:start w:val="1"/>
      <w:numFmt w:val="lowerRoman"/>
      <w:lvlText w:val="%6."/>
      <w:lvlJc w:val="right"/>
      <w:pPr>
        <w:ind w:left="4357" w:hanging="180"/>
      </w:pPr>
    </w:lvl>
    <w:lvl w:ilvl="6" w:tplc="0426000F" w:tentative="1">
      <w:start w:val="1"/>
      <w:numFmt w:val="decimal"/>
      <w:lvlText w:val="%7."/>
      <w:lvlJc w:val="left"/>
      <w:pPr>
        <w:ind w:left="5077" w:hanging="360"/>
      </w:pPr>
    </w:lvl>
    <w:lvl w:ilvl="7" w:tplc="04260019" w:tentative="1">
      <w:start w:val="1"/>
      <w:numFmt w:val="lowerLetter"/>
      <w:lvlText w:val="%8."/>
      <w:lvlJc w:val="left"/>
      <w:pPr>
        <w:ind w:left="5797" w:hanging="360"/>
      </w:pPr>
    </w:lvl>
    <w:lvl w:ilvl="8" w:tplc="042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460154A"/>
    <w:multiLevelType w:val="multilevel"/>
    <w:tmpl w:val="9F643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217EEC"/>
    <w:multiLevelType w:val="hybridMultilevel"/>
    <w:tmpl w:val="3EACA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6329"/>
    <w:multiLevelType w:val="hybridMultilevel"/>
    <w:tmpl w:val="6220ED78"/>
    <w:lvl w:ilvl="0" w:tplc="C890C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00134"/>
    <w:multiLevelType w:val="hybridMultilevel"/>
    <w:tmpl w:val="21FACE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2402"/>
    <w:multiLevelType w:val="multilevel"/>
    <w:tmpl w:val="9F643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10171C"/>
    <w:multiLevelType w:val="hybridMultilevel"/>
    <w:tmpl w:val="DBDE6574"/>
    <w:lvl w:ilvl="0" w:tplc="CDA6FB42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6" w:hanging="360"/>
      </w:pPr>
    </w:lvl>
    <w:lvl w:ilvl="2" w:tplc="0426001B" w:tentative="1">
      <w:start w:val="1"/>
      <w:numFmt w:val="lowerRoman"/>
      <w:lvlText w:val="%3."/>
      <w:lvlJc w:val="right"/>
      <w:pPr>
        <w:ind w:left="2526" w:hanging="180"/>
      </w:pPr>
    </w:lvl>
    <w:lvl w:ilvl="3" w:tplc="0426000F" w:tentative="1">
      <w:start w:val="1"/>
      <w:numFmt w:val="decimal"/>
      <w:lvlText w:val="%4."/>
      <w:lvlJc w:val="left"/>
      <w:pPr>
        <w:ind w:left="3246" w:hanging="360"/>
      </w:pPr>
    </w:lvl>
    <w:lvl w:ilvl="4" w:tplc="04260019" w:tentative="1">
      <w:start w:val="1"/>
      <w:numFmt w:val="lowerLetter"/>
      <w:lvlText w:val="%5."/>
      <w:lvlJc w:val="left"/>
      <w:pPr>
        <w:ind w:left="3966" w:hanging="360"/>
      </w:pPr>
    </w:lvl>
    <w:lvl w:ilvl="5" w:tplc="0426001B" w:tentative="1">
      <w:start w:val="1"/>
      <w:numFmt w:val="lowerRoman"/>
      <w:lvlText w:val="%6."/>
      <w:lvlJc w:val="right"/>
      <w:pPr>
        <w:ind w:left="4686" w:hanging="180"/>
      </w:pPr>
    </w:lvl>
    <w:lvl w:ilvl="6" w:tplc="0426000F" w:tentative="1">
      <w:start w:val="1"/>
      <w:numFmt w:val="decimal"/>
      <w:lvlText w:val="%7."/>
      <w:lvlJc w:val="left"/>
      <w:pPr>
        <w:ind w:left="5406" w:hanging="360"/>
      </w:pPr>
    </w:lvl>
    <w:lvl w:ilvl="7" w:tplc="04260019" w:tentative="1">
      <w:start w:val="1"/>
      <w:numFmt w:val="lowerLetter"/>
      <w:lvlText w:val="%8."/>
      <w:lvlJc w:val="left"/>
      <w:pPr>
        <w:ind w:left="6126" w:hanging="360"/>
      </w:pPr>
    </w:lvl>
    <w:lvl w:ilvl="8" w:tplc="0426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8" w15:restartNumberingAfterBreak="0">
    <w:nsid w:val="6C2648C5"/>
    <w:multiLevelType w:val="multilevel"/>
    <w:tmpl w:val="008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5F0687"/>
    <w:multiLevelType w:val="multilevel"/>
    <w:tmpl w:val="1CC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154A3D"/>
    <w:multiLevelType w:val="hybridMultilevel"/>
    <w:tmpl w:val="9FBA25EC"/>
    <w:lvl w:ilvl="0" w:tplc="187812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C3E37"/>
    <w:multiLevelType w:val="hybridMultilevel"/>
    <w:tmpl w:val="11B80D4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3D5B2A"/>
    <w:multiLevelType w:val="hybridMultilevel"/>
    <w:tmpl w:val="460E0E1A"/>
    <w:lvl w:ilvl="0" w:tplc="A4A28A0A">
      <w:start w:val="30"/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367028039">
    <w:abstractNumId w:val="5"/>
  </w:num>
  <w:num w:numId="2" w16cid:durableId="7684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42686">
    <w:abstractNumId w:val="8"/>
  </w:num>
  <w:num w:numId="4" w16cid:durableId="990864347">
    <w:abstractNumId w:val="6"/>
  </w:num>
  <w:num w:numId="5" w16cid:durableId="1562908376">
    <w:abstractNumId w:val="10"/>
  </w:num>
  <w:num w:numId="6" w16cid:durableId="1911381953">
    <w:abstractNumId w:val="13"/>
  </w:num>
  <w:num w:numId="7" w16cid:durableId="2097629976">
    <w:abstractNumId w:val="19"/>
  </w:num>
  <w:num w:numId="8" w16cid:durableId="1919826911">
    <w:abstractNumId w:val="7"/>
  </w:num>
  <w:num w:numId="9" w16cid:durableId="1228417435">
    <w:abstractNumId w:val="4"/>
  </w:num>
  <w:num w:numId="10" w16cid:durableId="1877620490">
    <w:abstractNumId w:val="18"/>
  </w:num>
  <w:num w:numId="11" w16cid:durableId="1067729372">
    <w:abstractNumId w:val="22"/>
  </w:num>
  <w:num w:numId="12" w16cid:durableId="1965768715">
    <w:abstractNumId w:val="20"/>
  </w:num>
  <w:num w:numId="13" w16cid:durableId="1980185162">
    <w:abstractNumId w:val="1"/>
  </w:num>
  <w:num w:numId="14" w16cid:durableId="504706133">
    <w:abstractNumId w:val="0"/>
  </w:num>
  <w:num w:numId="15" w16cid:durableId="750930384">
    <w:abstractNumId w:val="21"/>
  </w:num>
  <w:num w:numId="16" w16cid:durableId="1331837424">
    <w:abstractNumId w:val="17"/>
  </w:num>
  <w:num w:numId="17" w16cid:durableId="351609637">
    <w:abstractNumId w:val="2"/>
  </w:num>
  <w:num w:numId="18" w16cid:durableId="1638342885">
    <w:abstractNumId w:val="15"/>
  </w:num>
  <w:num w:numId="19" w16cid:durableId="1995596437">
    <w:abstractNumId w:val="12"/>
  </w:num>
  <w:num w:numId="20" w16cid:durableId="138619512">
    <w:abstractNumId w:val="9"/>
  </w:num>
  <w:num w:numId="21" w16cid:durableId="1182017062">
    <w:abstractNumId w:val="14"/>
  </w:num>
  <w:num w:numId="22" w16cid:durableId="60829486">
    <w:abstractNumId w:val="3"/>
  </w:num>
  <w:num w:numId="23" w16cid:durableId="1410348314">
    <w:abstractNumId w:val="16"/>
  </w:num>
  <w:num w:numId="24" w16cid:durableId="160152352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02A2"/>
    <w:rsid w:val="00001CA6"/>
    <w:rsid w:val="000052FC"/>
    <w:rsid w:val="00006359"/>
    <w:rsid w:val="00006D83"/>
    <w:rsid w:val="000077D9"/>
    <w:rsid w:val="000106D6"/>
    <w:rsid w:val="000108EA"/>
    <w:rsid w:val="00011625"/>
    <w:rsid w:val="00012644"/>
    <w:rsid w:val="00012B97"/>
    <w:rsid w:val="00016286"/>
    <w:rsid w:val="00016842"/>
    <w:rsid w:val="00017508"/>
    <w:rsid w:val="00020212"/>
    <w:rsid w:val="0002199A"/>
    <w:rsid w:val="000225E8"/>
    <w:rsid w:val="00022FBA"/>
    <w:rsid w:val="00023501"/>
    <w:rsid w:val="0002395B"/>
    <w:rsid w:val="00023B2B"/>
    <w:rsid w:val="00024C74"/>
    <w:rsid w:val="0002591B"/>
    <w:rsid w:val="000268ED"/>
    <w:rsid w:val="000276C7"/>
    <w:rsid w:val="00027BEA"/>
    <w:rsid w:val="000303D3"/>
    <w:rsid w:val="0003067E"/>
    <w:rsid w:val="0003138B"/>
    <w:rsid w:val="00031F0C"/>
    <w:rsid w:val="000322F5"/>
    <w:rsid w:val="000326BB"/>
    <w:rsid w:val="000337EE"/>
    <w:rsid w:val="00035C3D"/>
    <w:rsid w:val="00035CFE"/>
    <w:rsid w:val="00035DA9"/>
    <w:rsid w:val="00036726"/>
    <w:rsid w:val="000411AD"/>
    <w:rsid w:val="00041813"/>
    <w:rsid w:val="00041D33"/>
    <w:rsid w:val="00042987"/>
    <w:rsid w:val="00042DBB"/>
    <w:rsid w:val="00042E19"/>
    <w:rsid w:val="00043B9D"/>
    <w:rsid w:val="00044591"/>
    <w:rsid w:val="000450AB"/>
    <w:rsid w:val="000459FA"/>
    <w:rsid w:val="0004618A"/>
    <w:rsid w:val="00046868"/>
    <w:rsid w:val="0005069A"/>
    <w:rsid w:val="00051A4C"/>
    <w:rsid w:val="000531BA"/>
    <w:rsid w:val="00054D64"/>
    <w:rsid w:val="0005510A"/>
    <w:rsid w:val="00056990"/>
    <w:rsid w:val="00056A94"/>
    <w:rsid w:val="00062384"/>
    <w:rsid w:val="00063301"/>
    <w:rsid w:val="00064556"/>
    <w:rsid w:val="0006522F"/>
    <w:rsid w:val="00066DAF"/>
    <w:rsid w:val="00067410"/>
    <w:rsid w:val="00067574"/>
    <w:rsid w:val="000710B6"/>
    <w:rsid w:val="000711E6"/>
    <w:rsid w:val="00071D47"/>
    <w:rsid w:val="0007202D"/>
    <w:rsid w:val="000738F8"/>
    <w:rsid w:val="00073C9B"/>
    <w:rsid w:val="00073DED"/>
    <w:rsid w:val="00074142"/>
    <w:rsid w:val="00074B64"/>
    <w:rsid w:val="00076F2E"/>
    <w:rsid w:val="00080A16"/>
    <w:rsid w:val="000815AE"/>
    <w:rsid w:val="00081D24"/>
    <w:rsid w:val="000825CF"/>
    <w:rsid w:val="00082692"/>
    <w:rsid w:val="00082A9A"/>
    <w:rsid w:val="000848AD"/>
    <w:rsid w:val="00086645"/>
    <w:rsid w:val="00086D0D"/>
    <w:rsid w:val="000870A6"/>
    <w:rsid w:val="00091820"/>
    <w:rsid w:val="000924A2"/>
    <w:rsid w:val="00092886"/>
    <w:rsid w:val="000930F8"/>
    <w:rsid w:val="000942B3"/>
    <w:rsid w:val="00094F12"/>
    <w:rsid w:val="00096D33"/>
    <w:rsid w:val="00097009"/>
    <w:rsid w:val="00097A3A"/>
    <w:rsid w:val="000A1819"/>
    <w:rsid w:val="000A2060"/>
    <w:rsid w:val="000A4808"/>
    <w:rsid w:val="000A5150"/>
    <w:rsid w:val="000A57BA"/>
    <w:rsid w:val="000A7519"/>
    <w:rsid w:val="000A76B1"/>
    <w:rsid w:val="000B0AA9"/>
    <w:rsid w:val="000B0EDA"/>
    <w:rsid w:val="000B17BA"/>
    <w:rsid w:val="000B3063"/>
    <w:rsid w:val="000C19A5"/>
    <w:rsid w:val="000C1E9F"/>
    <w:rsid w:val="000C2F7F"/>
    <w:rsid w:val="000C58D6"/>
    <w:rsid w:val="000C7644"/>
    <w:rsid w:val="000D0B7D"/>
    <w:rsid w:val="000D18BA"/>
    <w:rsid w:val="000D3258"/>
    <w:rsid w:val="000D3352"/>
    <w:rsid w:val="000D4843"/>
    <w:rsid w:val="000D6852"/>
    <w:rsid w:val="000D7468"/>
    <w:rsid w:val="000D7D2D"/>
    <w:rsid w:val="000E1021"/>
    <w:rsid w:val="000E3258"/>
    <w:rsid w:val="000E4928"/>
    <w:rsid w:val="000E7C47"/>
    <w:rsid w:val="000F310A"/>
    <w:rsid w:val="000F4D95"/>
    <w:rsid w:val="0010000C"/>
    <w:rsid w:val="001012B1"/>
    <w:rsid w:val="00101E1F"/>
    <w:rsid w:val="00104248"/>
    <w:rsid w:val="00104A29"/>
    <w:rsid w:val="00105EC1"/>
    <w:rsid w:val="0010622F"/>
    <w:rsid w:val="00106E28"/>
    <w:rsid w:val="00110ECF"/>
    <w:rsid w:val="00111534"/>
    <w:rsid w:val="001123B1"/>
    <w:rsid w:val="001125CC"/>
    <w:rsid w:val="0011367C"/>
    <w:rsid w:val="001149E0"/>
    <w:rsid w:val="00115A6C"/>
    <w:rsid w:val="00117D3A"/>
    <w:rsid w:val="00121884"/>
    <w:rsid w:val="001224C3"/>
    <w:rsid w:val="00122B5C"/>
    <w:rsid w:val="00123C04"/>
    <w:rsid w:val="0012549F"/>
    <w:rsid w:val="00125663"/>
    <w:rsid w:val="00126768"/>
    <w:rsid w:val="001267B6"/>
    <w:rsid w:val="00131027"/>
    <w:rsid w:val="00131036"/>
    <w:rsid w:val="00131147"/>
    <w:rsid w:val="00133A49"/>
    <w:rsid w:val="00133D42"/>
    <w:rsid w:val="0013614E"/>
    <w:rsid w:val="0013651B"/>
    <w:rsid w:val="001377D2"/>
    <w:rsid w:val="001410CC"/>
    <w:rsid w:val="001416D8"/>
    <w:rsid w:val="00143DA0"/>
    <w:rsid w:val="001445D4"/>
    <w:rsid w:val="0014661D"/>
    <w:rsid w:val="001514EB"/>
    <w:rsid w:val="00152D78"/>
    <w:rsid w:val="00154AF7"/>
    <w:rsid w:val="001551D7"/>
    <w:rsid w:val="00156622"/>
    <w:rsid w:val="00156886"/>
    <w:rsid w:val="00156BC2"/>
    <w:rsid w:val="00156CBA"/>
    <w:rsid w:val="00157243"/>
    <w:rsid w:val="001574A2"/>
    <w:rsid w:val="00160086"/>
    <w:rsid w:val="0016366B"/>
    <w:rsid w:val="00166113"/>
    <w:rsid w:val="00167A96"/>
    <w:rsid w:val="0017019C"/>
    <w:rsid w:val="00170C02"/>
    <w:rsid w:val="00170F94"/>
    <w:rsid w:val="00174CB6"/>
    <w:rsid w:val="001752E1"/>
    <w:rsid w:val="00176402"/>
    <w:rsid w:val="00181B66"/>
    <w:rsid w:val="00182C8D"/>
    <w:rsid w:val="00185B4C"/>
    <w:rsid w:val="001874F9"/>
    <w:rsid w:val="00187F2D"/>
    <w:rsid w:val="00190AA7"/>
    <w:rsid w:val="00192635"/>
    <w:rsid w:val="00193147"/>
    <w:rsid w:val="00193DCB"/>
    <w:rsid w:val="00194B99"/>
    <w:rsid w:val="00195E19"/>
    <w:rsid w:val="001969DF"/>
    <w:rsid w:val="0019774E"/>
    <w:rsid w:val="00197E08"/>
    <w:rsid w:val="001A4AD0"/>
    <w:rsid w:val="001A4CEE"/>
    <w:rsid w:val="001A646D"/>
    <w:rsid w:val="001A6C3E"/>
    <w:rsid w:val="001A7562"/>
    <w:rsid w:val="001A7B45"/>
    <w:rsid w:val="001B0CC3"/>
    <w:rsid w:val="001B1A38"/>
    <w:rsid w:val="001B1F56"/>
    <w:rsid w:val="001B21B9"/>
    <w:rsid w:val="001B3373"/>
    <w:rsid w:val="001B6B23"/>
    <w:rsid w:val="001B7C8C"/>
    <w:rsid w:val="001C014F"/>
    <w:rsid w:val="001C02C5"/>
    <w:rsid w:val="001C1BAB"/>
    <w:rsid w:val="001C3868"/>
    <w:rsid w:val="001C4DBE"/>
    <w:rsid w:val="001C64C7"/>
    <w:rsid w:val="001C6F6D"/>
    <w:rsid w:val="001C71FE"/>
    <w:rsid w:val="001C7AF0"/>
    <w:rsid w:val="001D38B3"/>
    <w:rsid w:val="001D43E6"/>
    <w:rsid w:val="001D6E58"/>
    <w:rsid w:val="001D6E81"/>
    <w:rsid w:val="001D734F"/>
    <w:rsid w:val="001E16C1"/>
    <w:rsid w:val="001E2058"/>
    <w:rsid w:val="001E244E"/>
    <w:rsid w:val="001E2B40"/>
    <w:rsid w:val="001E45FE"/>
    <w:rsid w:val="001E4DC0"/>
    <w:rsid w:val="001E706A"/>
    <w:rsid w:val="001E7EA2"/>
    <w:rsid w:val="001F14A3"/>
    <w:rsid w:val="001F2090"/>
    <w:rsid w:val="001F22DB"/>
    <w:rsid w:val="001F40A6"/>
    <w:rsid w:val="00201792"/>
    <w:rsid w:val="00203D8D"/>
    <w:rsid w:val="00204C50"/>
    <w:rsid w:val="00207545"/>
    <w:rsid w:val="00207802"/>
    <w:rsid w:val="00207963"/>
    <w:rsid w:val="00210B33"/>
    <w:rsid w:val="00210E5B"/>
    <w:rsid w:val="0021146B"/>
    <w:rsid w:val="00211A9E"/>
    <w:rsid w:val="00211BBE"/>
    <w:rsid w:val="002140F8"/>
    <w:rsid w:val="002172EA"/>
    <w:rsid w:val="0021756A"/>
    <w:rsid w:val="00221994"/>
    <w:rsid w:val="00223CA3"/>
    <w:rsid w:val="00225157"/>
    <w:rsid w:val="002269EA"/>
    <w:rsid w:val="00226FA5"/>
    <w:rsid w:val="002303E4"/>
    <w:rsid w:val="00232947"/>
    <w:rsid w:val="00232FD5"/>
    <w:rsid w:val="0023403D"/>
    <w:rsid w:val="002412B5"/>
    <w:rsid w:val="0024188E"/>
    <w:rsid w:val="00243350"/>
    <w:rsid w:val="00243648"/>
    <w:rsid w:val="002476C9"/>
    <w:rsid w:val="00251E6F"/>
    <w:rsid w:val="00252D84"/>
    <w:rsid w:val="00255F96"/>
    <w:rsid w:val="00255FC6"/>
    <w:rsid w:val="0025728C"/>
    <w:rsid w:val="002600A6"/>
    <w:rsid w:val="00260852"/>
    <w:rsid w:val="00261ECD"/>
    <w:rsid w:val="0026368B"/>
    <w:rsid w:val="00264808"/>
    <w:rsid w:val="00264C59"/>
    <w:rsid w:val="00266215"/>
    <w:rsid w:val="00266DCD"/>
    <w:rsid w:val="002706ED"/>
    <w:rsid w:val="0027149F"/>
    <w:rsid w:val="00272294"/>
    <w:rsid w:val="00272EB9"/>
    <w:rsid w:val="002731B7"/>
    <w:rsid w:val="00273503"/>
    <w:rsid w:val="00273702"/>
    <w:rsid w:val="00273759"/>
    <w:rsid w:val="0027390E"/>
    <w:rsid w:val="0027451A"/>
    <w:rsid w:val="00280DEA"/>
    <w:rsid w:val="00281946"/>
    <w:rsid w:val="002833DE"/>
    <w:rsid w:val="00283AB1"/>
    <w:rsid w:val="002851CA"/>
    <w:rsid w:val="00286C5F"/>
    <w:rsid w:val="0028796B"/>
    <w:rsid w:val="0029375E"/>
    <w:rsid w:val="002948A5"/>
    <w:rsid w:val="00295935"/>
    <w:rsid w:val="00295B80"/>
    <w:rsid w:val="00295F61"/>
    <w:rsid w:val="00296DD2"/>
    <w:rsid w:val="00297AF0"/>
    <w:rsid w:val="00297E32"/>
    <w:rsid w:val="002A038A"/>
    <w:rsid w:val="002A1070"/>
    <w:rsid w:val="002A367B"/>
    <w:rsid w:val="002A401E"/>
    <w:rsid w:val="002A5909"/>
    <w:rsid w:val="002A7D70"/>
    <w:rsid w:val="002B0E17"/>
    <w:rsid w:val="002B34D4"/>
    <w:rsid w:val="002B35B8"/>
    <w:rsid w:val="002B3BFC"/>
    <w:rsid w:val="002B6D1D"/>
    <w:rsid w:val="002C1640"/>
    <w:rsid w:val="002C39C7"/>
    <w:rsid w:val="002C3B22"/>
    <w:rsid w:val="002C61F2"/>
    <w:rsid w:val="002C73B6"/>
    <w:rsid w:val="002D0F41"/>
    <w:rsid w:val="002D0F8A"/>
    <w:rsid w:val="002D131B"/>
    <w:rsid w:val="002D15B5"/>
    <w:rsid w:val="002D1A47"/>
    <w:rsid w:val="002D1B37"/>
    <w:rsid w:val="002D3D0D"/>
    <w:rsid w:val="002D448E"/>
    <w:rsid w:val="002D4861"/>
    <w:rsid w:val="002D4C22"/>
    <w:rsid w:val="002D522D"/>
    <w:rsid w:val="002D6811"/>
    <w:rsid w:val="002D72EA"/>
    <w:rsid w:val="002D7C21"/>
    <w:rsid w:val="002E078A"/>
    <w:rsid w:val="002E0ADF"/>
    <w:rsid w:val="002E0F96"/>
    <w:rsid w:val="002E23CF"/>
    <w:rsid w:val="002E28E8"/>
    <w:rsid w:val="002E488B"/>
    <w:rsid w:val="002E4CF6"/>
    <w:rsid w:val="002E55E7"/>
    <w:rsid w:val="002E73FD"/>
    <w:rsid w:val="002F0400"/>
    <w:rsid w:val="002F1980"/>
    <w:rsid w:val="002F1A17"/>
    <w:rsid w:val="002F2C7A"/>
    <w:rsid w:val="002F344D"/>
    <w:rsid w:val="002F4187"/>
    <w:rsid w:val="002F7C1C"/>
    <w:rsid w:val="00301356"/>
    <w:rsid w:val="0030264F"/>
    <w:rsid w:val="003031CF"/>
    <w:rsid w:val="0030421E"/>
    <w:rsid w:val="00304530"/>
    <w:rsid w:val="003072A2"/>
    <w:rsid w:val="00307FDD"/>
    <w:rsid w:val="003103DA"/>
    <w:rsid w:val="00312363"/>
    <w:rsid w:val="003123B3"/>
    <w:rsid w:val="00313EB9"/>
    <w:rsid w:val="00316978"/>
    <w:rsid w:val="003170FD"/>
    <w:rsid w:val="00320D5E"/>
    <w:rsid w:val="00322F97"/>
    <w:rsid w:val="00324D97"/>
    <w:rsid w:val="0032545B"/>
    <w:rsid w:val="00326392"/>
    <w:rsid w:val="003266BB"/>
    <w:rsid w:val="003309EF"/>
    <w:rsid w:val="00331CC4"/>
    <w:rsid w:val="003337BA"/>
    <w:rsid w:val="00334CC2"/>
    <w:rsid w:val="00334EE3"/>
    <w:rsid w:val="00334F45"/>
    <w:rsid w:val="00336A05"/>
    <w:rsid w:val="00340F13"/>
    <w:rsid w:val="00343448"/>
    <w:rsid w:val="00344212"/>
    <w:rsid w:val="00345780"/>
    <w:rsid w:val="00345821"/>
    <w:rsid w:val="00351CB9"/>
    <w:rsid w:val="00352299"/>
    <w:rsid w:val="0035266B"/>
    <w:rsid w:val="00353340"/>
    <w:rsid w:val="00353EF8"/>
    <w:rsid w:val="003542F7"/>
    <w:rsid w:val="003569F6"/>
    <w:rsid w:val="00356A88"/>
    <w:rsid w:val="00357095"/>
    <w:rsid w:val="00361D92"/>
    <w:rsid w:val="003626FF"/>
    <w:rsid w:val="0036335F"/>
    <w:rsid w:val="00363846"/>
    <w:rsid w:val="00363CD6"/>
    <w:rsid w:val="00364987"/>
    <w:rsid w:val="00364D66"/>
    <w:rsid w:val="00365E33"/>
    <w:rsid w:val="00365E4C"/>
    <w:rsid w:val="00365F9E"/>
    <w:rsid w:val="0037327C"/>
    <w:rsid w:val="003756A8"/>
    <w:rsid w:val="00376880"/>
    <w:rsid w:val="003812C6"/>
    <w:rsid w:val="0038342F"/>
    <w:rsid w:val="003834E1"/>
    <w:rsid w:val="0038383F"/>
    <w:rsid w:val="0038495A"/>
    <w:rsid w:val="00386858"/>
    <w:rsid w:val="00386E49"/>
    <w:rsid w:val="00386EFA"/>
    <w:rsid w:val="0039332F"/>
    <w:rsid w:val="00393EA6"/>
    <w:rsid w:val="00394EC2"/>
    <w:rsid w:val="003977DD"/>
    <w:rsid w:val="00397F61"/>
    <w:rsid w:val="003A12E8"/>
    <w:rsid w:val="003A4E34"/>
    <w:rsid w:val="003A6CDB"/>
    <w:rsid w:val="003A760B"/>
    <w:rsid w:val="003B0F9E"/>
    <w:rsid w:val="003B103E"/>
    <w:rsid w:val="003B1BF7"/>
    <w:rsid w:val="003B2A2F"/>
    <w:rsid w:val="003B5DE2"/>
    <w:rsid w:val="003C165A"/>
    <w:rsid w:val="003C190A"/>
    <w:rsid w:val="003C1A4E"/>
    <w:rsid w:val="003C2F84"/>
    <w:rsid w:val="003C5A74"/>
    <w:rsid w:val="003C5E33"/>
    <w:rsid w:val="003C675E"/>
    <w:rsid w:val="003D2653"/>
    <w:rsid w:val="003D4038"/>
    <w:rsid w:val="003D5195"/>
    <w:rsid w:val="003D698A"/>
    <w:rsid w:val="003D75E8"/>
    <w:rsid w:val="003E03CB"/>
    <w:rsid w:val="003E349A"/>
    <w:rsid w:val="003E3E32"/>
    <w:rsid w:val="003E5284"/>
    <w:rsid w:val="003F1FED"/>
    <w:rsid w:val="003F21F3"/>
    <w:rsid w:val="003F43F7"/>
    <w:rsid w:val="003F57C9"/>
    <w:rsid w:val="003F5CD1"/>
    <w:rsid w:val="003F6E62"/>
    <w:rsid w:val="004006CB"/>
    <w:rsid w:val="004006F0"/>
    <w:rsid w:val="00401EB2"/>
    <w:rsid w:val="00402270"/>
    <w:rsid w:val="00402E23"/>
    <w:rsid w:val="00403843"/>
    <w:rsid w:val="0040544E"/>
    <w:rsid w:val="00405950"/>
    <w:rsid w:val="00410E53"/>
    <w:rsid w:val="00411612"/>
    <w:rsid w:val="00411F01"/>
    <w:rsid w:val="004120FA"/>
    <w:rsid w:val="00412105"/>
    <w:rsid w:val="0041399C"/>
    <w:rsid w:val="00414585"/>
    <w:rsid w:val="00415CA8"/>
    <w:rsid w:val="004162DB"/>
    <w:rsid w:val="00416350"/>
    <w:rsid w:val="004172AE"/>
    <w:rsid w:val="00417F33"/>
    <w:rsid w:val="00421E32"/>
    <w:rsid w:val="0042351D"/>
    <w:rsid w:val="00423930"/>
    <w:rsid w:val="00423C1C"/>
    <w:rsid w:val="0042523E"/>
    <w:rsid w:val="004257BA"/>
    <w:rsid w:val="00425DC8"/>
    <w:rsid w:val="00426A87"/>
    <w:rsid w:val="00427A16"/>
    <w:rsid w:val="00430E9D"/>
    <w:rsid w:val="00430FE2"/>
    <w:rsid w:val="00432632"/>
    <w:rsid w:val="00435197"/>
    <w:rsid w:val="00435223"/>
    <w:rsid w:val="0043702D"/>
    <w:rsid w:val="0043CE5F"/>
    <w:rsid w:val="00441CDA"/>
    <w:rsid w:val="004426D6"/>
    <w:rsid w:val="00444108"/>
    <w:rsid w:val="00444279"/>
    <w:rsid w:val="00444412"/>
    <w:rsid w:val="0044462E"/>
    <w:rsid w:val="0044564D"/>
    <w:rsid w:val="00446BC7"/>
    <w:rsid w:val="004479AA"/>
    <w:rsid w:val="00450448"/>
    <w:rsid w:val="00450C0F"/>
    <w:rsid w:val="0045215C"/>
    <w:rsid w:val="00453435"/>
    <w:rsid w:val="00453ED8"/>
    <w:rsid w:val="004607F8"/>
    <w:rsid w:val="00461E9A"/>
    <w:rsid w:val="0046273F"/>
    <w:rsid w:val="00465892"/>
    <w:rsid w:val="004660F4"/>
    <w:rsid w:val="004678C7"/>
    <w:rsid w:val="00470FFF"/>
    <w:rsid w:val="00471A7E"/>
    <w:rsid w:val="00472218"/>
    <w:rsid w:val="0047334B"/>
    <w:rsid w:val="00473BC0"/>
    <w:rsid w:val="00473E54"/>
    <w:rsid w:val="00477970"/>
    <w:rsid w:val="0048061B"/>
    <w:rsid w:val="0048139B"/>
    <w:rsid w:val="004816E9"/>
    <w:rsid w:val="00482BA3"/>
    <w:rsid w:val="00482E40"/>
    <w:rsid w:val="00483109"/>
    <w:rsid w:val="00483484"/>
    <w:rsid w:val="00484B36"/>
    <w:rsid w:val="004854C2"/>
    <w:rsid w:val="00487DB2"/>
    <w:rsid w:val="00490196"/>
    <w:rsid w:val="0049102E"/>
    <w:rsid w:val="00491C0E"/>
    <w:rsid w:val="00492861"/>
    <w:rsid w:val="0049446F"/>
    <w:rsid w:val="00495A27"/>
    <w:rsid w:val="004A1F08"/>
    <w:rsid w:val="004A2EB7"/>
    <w:rsid w:val="004A52F4"/>
    <w:rsid w:val="004A5DEE"/>
    <w:rsid w:val="004A7C44"/>
    <w:rsid w:val="004B15DC"/>
    <w:rsid w:val="004B2209"/>
    <w:rsid w:val="004B2289"/>
    <w:rsid w:val="004B236D"/>
    <w:rsid w:val="004B2DEA"/>
    <w:rsid w:val="004B3D2D"/>
    <w:rsid w:val="004C1092"/>
    <w:rsid w:val="004C1AE3"/>
    <w:rsid w:val="004C23A7"/>
    <w:rsid w:val="004C2F96"/>
    <w:rsid w:val="004C3B77"/>
    <w:rsid w:val="004C4D70"/>
    <w:rsid w:val="004C5F18"/>
    <w:rsid w:val="004C6C51"/>
    <w:rsid w:val="004D1BC4"/>
    <w:rsid w:val="004D249D"/>
    <w:rsid w:val="004D3365"/>
    <w:rsid w:val="004D4DA9"/>
    <w:rsid w:val="004D5603"/>
    <w:rsid w:val="004D633E"/>
    <w:rsid w:val="004D63ED"/>
    <w:rsid w:val="004D6945"/>
    <w:rsid w:val="004D723F"/>
    <w:rsid w:val="004E2827"/>
    <w:rsid w:val="004E39F4"/>
    <w:rsid w:val="004E42F6"/>
    <w:rsid w:val="004E49A3"/>
    <w:rsid w:val="004E5C35"/>
    <w:rsid w:val="004E777C"/>
    <w:rsid w:val="004F05A3"/>
    <w:rsid w:val="004F24C4"/>
    <w:rsid w:val="004F435E"/>
    <w:rsid w:val="004F43AE"/>
    <w:rsid w:val="004F4F67"/>
    <w:rsid w:val="004F5B47"/>
    <w:rsid w:val="004F72FE"/>
    <w:rsid w:val="004F73C8"/>
    <w:rsid w:val="004F7667"/>
    <w:rsid w:val="004F7E79"/>
    <w:rsid w:val="00500E9A"/>
    <w:rsid w:val="0050113B"/>
    <w:rsid w:val="005016FA"/>
    <w:rsid w:val="00501890"/>
    <w:rsid w:val="00501E84"/>
    <w:rsid w:val="00502330"/>
    <w:rsid w:val="00502522"/>
    <w:rsid w:val="0050312A"/>
    <w:rsid w:val="00505430"/>
    <w:rsid w:val="005062A4"/>
    <w:rsid w:val="00507387"/>
    <w:rsid w:val="00510E41"/>
    <w:rsid w:val="005113F4"/>
    <w:rsid w:val="00511F56"/>
    <w:rsid w:val="00512000"/>
    <w:rsid w:val="00512534"/>
    <w:rsid w:val="005139FA"/>
    <w:rsid w:val="00514740"/>
    <w:rsid w:val="0051485F"/>
    <w:rsid w:val="00514C89"/>
    <w:rsid w:val="0051503D"/>
    <w:rsid w:val="00516768"/>
    <w:rsid w:val="005203EE"/>
    <w:rsid w:val="00520B94"/>
    <w:rsid w:val="00520E79"/>
    <w:rsid w:val="00521768"/>
    <w:rsid w:val="0052222F"/>
    <w:rsid w:val="00526062"/>
    <w:rsid w:val="0052772F"/>
    <w:rsid w:val="00530627"/>
    <w:rsid w:val="00531E04"/>
    <w:rsid w:val="00533722"/>
    <w:rsid w:val="005354C1"/>
    <w:rsid w:val="00535619"/>
    <w:rsid w:val="00537069"/>
    <w:rsid w:val="00537541"/>
    <w:rsid w:val="0054340C"/>
    <w:rsid w:val="00544619"/>
    <w:rsid w:val="00544FCD"/>
    <w:rsid w:val="0054736D"/>
    <w:rsid w:val="0055091F"/>
    <w:rsid w:val="00551F66"/>
    <w:rsid w:val="0055377F"/>
    <w:rsid w:val="00554429"/>
    <w:rsid w:val="00554F30"/>
    <w:rsid w:val="0055586B"/>
    <w:rsid w:val="0055621E"/>
    <w:rsid w:val="00556781"/>
    <w:rsid w:val="00556AB7"/>
    <w:rsid w:val="00556C94"/>
    <w:rsid w:val="00557163"/>
    <w:rsid w:val="00561142"/>
    <w:rsid w:val="00561BEF"/>
    <w:rsid w:val="00561F00"/>
    <w:rsid w:val="00562419"/>
    <w:rsid w:val="005651E3"/>
    <w:rsid w:val="0056569B"/>
    <w:rsid w:val="00565D27"/>
    <w:rsid w:val="00567B2B"/>
    <w:rsid w:val="00570B6D"/>
    <w:rsid w:val="0057269E"/>
    <w:rsid w:val="00572D2D"/>
    <w:rsid w:val="00573331"/>
    <w:rsid w:val="00573AB5"/>
    <w:rsid w:val="00573F08"/>
    <w:rsid w:val="00576E33"/>
    <w:rsid w:val="0058000E"/>
    <w:rsid w:val="005818BC"/>
    <w:rsid w:val="0058205B"/>
    <w:rsid w:val="0058264B"/>
    <w:rsid w:val="00584F73"/>
    <w:rsid w:val="00585C2F"/>
    <w:rsid w:val="005923B1"/>
    <w:rsid w:val="005932C7"/>
    <w:rsid w:val="005949D9"/>
    <w:rsid w:val="00594DB1"/>
    <w:rsid w:val="00594F8C"/>
    <w:rsid w:val="005A0AF8"/>
    <w:rsid w:val="005A3962"/>
    <w:rsid w:val="005A4E5A"/>
    <w:rsid w:val="005A5AE2"/>
    <w:rsid w:val="005A6C72"/>
    <w:rsid w:val="005A6FAE"/>
    <w:rsid w:val="005A701E"/>
    <w:rsid w:val="005A7BA0"/>
    <w:rsid w:val="005A7CA8"/>
    <w:rsid w:val="005B0091"/>
    <w:rsid w:val="005B0562"/>
    <w:rsid w:val="005B0A48"/>
    <w:rsid w:val="005B1440"/>
    <w:rsid w:val="005B6F06"/>
    <w:rsid w:val="005C0BDE"/>
    <w:rsid w:val="005C1698"/>
    <w:rsid w:val="005C2C04"/>
    <w:rsid w:val="005C7F54"/>
    <w:rsid w:val="005D3801"/>
    <w:rsid w:val="005E148F"/>
    <w:rsid w:val="005E173D"/>
    <w:rsid w:val="005E18B5"/>
    <w:rsid w:val="005E2223"/>
    <w:rsid w:val="005E500E"/>
    <w:rsid w:val="005E5538"/>
    <w:rsid w:val="005E7709"/>
    <w:rsid w:val="005E79A3"/>
    <w:rsid w:val="005F065B"/>
    <w:rsid w:val="005F2BA8"/>
    <w:rsid w:val="005F4BF1"/>
    <w:rsid w:val="005F7B63"/>
    <w:rsid w:val="00602316"/>
    <w:rsid w:val="00606FDA"/>
    <w:rsid w:val="00607CCC"/>
    <w:rsid w:val="00607DA6"/>
    <w:rsid w:val="00610BC5"/>
    <w:rsid w:val="00610C3F"/>
    <w:rsid w:val="00612207"/>
    <w:rsid w:val="00613ECD"/>
    <w:rsid w:val="00614ABF"/>
    <w:rsid w:val="00616700"/>
    <w:rsid w:val="00617423"/>
    <w:rsid w:val="0061769A"/>
    <w:rsid w:val="00617E1F"/>
    <w:rsid w:val="00620DB7"/>
    <w:rsid w:val="0062135C"/>
    <w:rsid w:val="006216BC"/>
    <w:rsid w:val="00621E51"/>
    <w:rsid w:val="00622264"/>
    <w:rsid w:val="00622569"/>
    <w:rsid w:val="00623A47"/>
    <w:rsid w:val="00623AD5"/>
    <w:rsid w:val="006248BF"/>
    <w:rsid w:val="00624C08"/>
    <w:rsid w:val="006252E7"/>
    <w:rsid w:val="00625E41"/>
    <w:rsid w:val="00626055"/>
    <w:rsid w:val="00626EAE"/>
    <w:rsid w:val="0063080B"/>
    <w:rsid w:val="00630DC3"/>
    <w:rsid w:val="00632AC2"/>
    <w:rsid w:val="00633B14"/>
    <w:rsid w:val="006363FC"/>
    <w:rsid w:val="00637219"/>
    <w:rsid w:val="00637B03"/>
    <w:rsid w:val="00640803"/>
    <w:rsid w:val="006417AE"/>
    <w:rsid w:val="00642A0F"/>
    <w:rsid w:val="00643E37"/>
    <w:rsid w:val="00643F7D"/>
    <w:rsid w:val="00644699"/>
    <w:rsid w:val="0064485B"/>
    <w:rsid w:val="00644BBA"/>
    <w:rsid w:val="006511BB"/>
    <w:rsid w:val="00654947"/>
    <w:rsid w:val="00655B9B"/>
    <w:rsid w:val="006619BB"/>
    <w:rsid w:val="00662898"/>
    <w:rsid w:val="006634C8"/>
    <w:rsid w:val="00665B16"/>
    <w:rsid w:val="006670EB"/>
    <w:rsid w:val="00667840"/>
    <w:rsid w:val="00670249"/>
    <w:rsid w:val="00672AC0"/>
    <w:rsid w:val="00677541"/>
    <w:rsid w:val="00680295"/>
    <w:rsid w:val="0068183E"/>
    <w:rsid w:val="00681B11"/>
    <w:rsid w:val="006820DE"/>
    <w:rsid w:val="00682EEE"/>
    <w:rsid w:val="006838F2"/>
    <w:rsid w:val="0068443F"/>
    <w:rsid w:val="00687994"/>
    <w:rsid w:val="00691772"/>
    <w:rsid w:val="006937FA"/>
    <w:rsid w:val="006961EF"/>
    <w:rsid w:val="00696A63"/>
    <w:rsid w:val="00697EC0"/>
    <w:rsid w:val="006A2248"/>
    <w:rsid w:val="006A2AA2"/>
    <w:rsid w:val="006A50CF"/>
    <w:rsid w:val="006A7114"/>
    <w:rsid w:val="006B0354"/>
    <w:rsid w:val="006B0C12"/>
    <w:rsid w:val="006B0F94"/>
    <w:rsid w:val="006B1B72"/>
    <w:rsid w:val="006B568B"/>
    <w:rsid w:val="006B7F91"/>
    <w:rsid w:val="006C0D33"/>
    <w:rsid w:val="006C175E"/>
    <w:rsid w:val="006C1C40"/>
    <w:rsid w:val="006C27D8"/>
    <w:rsid w:val="006C3A7A"/>
    <w:rsid w:val="006C4E04"/>
    <w:rsid w:val="006C525A"/>
    <w:rsid w:val="006C54EF"/>
    <w:rsid w:val="006C5F16"/>
    <w:rsid w:val="006C668F"/>
    <w:rsid w:val="006C67A0"/>
    <w:rsid w:val="006C6E37"/>
    <w:rsid w:val="006D099F"/>
    <w:rsid w:val="006D0DCD"/>
    <w:rsid w:val="006D1CA3"/>
    <w:rsid w:val="006D3C94"/>
    <w:rsid w:val="006D4405"/>
    <w:rsid w:val="006D46ED"/>
    <w:rsid w:val="006D5782"/>
    <w:rsid w:val="006D5A10"/>
    <w:rsid w:val="006D70FF"/>
    <w:rsid w:val="006D7437"/>
    <w:rsid w:val="006E2880"/>
    <w:rsid w:val="006E3BEF"/>
    <w:rsid w:val="006E49EB"/>
    <w:rsid w:val="006E4C89"/>
    <w:rsid w:val="006E63A7"/>
    <w:rsid w:val="006E7797"/>
    <w:rsid w:val="006F0A59"/>
    <w:rsid w:val="006F1A38"/>
    <w:rsid w:val="006F2045"/>
    <w:rsid w:val="006F2A61"/>
    <w:rsid w:val="006F3180"/>
    <w:rsid w:val="006F35F2"/>
    <w:rsid w:val="006F3952"/>
    <w:rsid w:val="006F41DA"/>
    <w:rsid w:val="006F5591"/>
    <w:rsid w:val="006F6A1A"/>
    <w:rsid w:val="006F76FC"/>
    <w:rsid w:val="00701CD2"/>
    <w:rsid w:val="00701FA1"/>
    <w:rsid w:val="007032DC"/>
    <w:rsid w:val="00703D88"/>
    <w:rsid w:val="007057E6"/>
    <w:rsid w:val="007063AC"/>
    <w:rsid w:val="007106D5"/>
    <w:rsid w:val="007117AB"/>
    <w:rsid w:val="00712C81"/>
    <w:rsid w:val="007154D5"/>
    <w:rsid w:val="0072034E"/>
    <w:rsid w:val="00722C5C"/>
    <w:rsid w:val="00723095"/>
    <w:rsid w:val="00725459"/>
    <w:rsid w:val="00725652"/>
    <w:rsid w:val="00730872"/>
    <w:rsid w:val="00730D20"/>
    <w:rsid w:val="007314A7"/>
    <w:rsid w:val="00734FFA"/>
    <w:rsid w:val="007358BE"/>
    <w:rsid w:val="00737662"/>
    <w:rsid w:val="00740DE1"/>
    <w:rsid w:val="00742B0F"/>
    <w:rsid w:val="007434BD"/>
    <w:rsid w:val="00746029"/>
    <w:rsid w:val="00746F3B"/>
    <w:rsid w:val="00747707"/>
    <w:rsid w:val="007477BF"/>
    <w:rsid w:val="00747847"/>
    <w:rsid w:val="00750D8E"/>
    <w:rsid w:val="00750FC8"/>
    <w:rsid w:val="00752051"/>
    <w:rsid w:val="00752CD2"/>
    <w:rsid w:val="00752E63"/>
    <w:rsid w:val="00753735"/>
    <w:rsid w:val="00753B89"/>
    <w:rsid w:val="00754754"/>
    <w:rsid w:val="007553D3"/>
    <w:rsid w:val="0075681F"/>
    <w:rsid w:val="0075744E"/>
    <w:rsid w:val="00757F58"/>
    <w:rsid w:val="007612DA"/>
    <w:rsid w:val="007679EB"/>
    <w:rsid w:val="00767EBA"/>
    <w:rsid w:val="007707DD"/>
    <w:rsid w:val="0077209F"/>
    <w:rsid w:val="00773485"/>
    <w:rsid w:val="00774619"/>
    <w:rsid w:val="00774E3D"/>
    <w:rsid w:val="00775534"/>
    <w:rsid w:val="0077594C"/>
    <w:rsid w:val="007805D6"/>
    <w:rsid w:val="00782CB4"/>
    <w:rsid w:val="007855FA"/>
    <w:rsid w:val="00785780"/>
    <w:rsid w:val="007858C5"/>
    <w:rsid w:val="007909E8"/>
    <w:rsid w:val="007920F4"/>
    <w:rsid w:val="00793597"/>
    <w:rsid w:val="00794829"/>
    <w:rsid w:val="00795F84"/>
    <w:rsid w:val="00796920"/>
    <w:rsid w:val="007A1734"/>
    <w:rsid w:val="007A30F0"/>
    <w:rsid w:val="007B05BE"/>
    <w:rsid w:val="007B09C4"/>
    <w:rsid w:val="007B2865"/>
    <w:rsid w:val="007B34EE"/>
    <w:rsid w:val="007B4703"/>
    <w:rsid w:val="007B5031"/>
    <w:rsid w:val="007B6F66"/>
    <w:rsid w:val="007B75F4"/>
    <w:rsid w:val="007B7B12"/>
    <w:rsid w:val="007BA859"/>
    <w:rsid w:val="007C0458"/>
    <w:rsid w:val="007C21DA"/>
    <w:rsid w:val="007C32A3"/>
    <w:rsid w:val="007C33FD"/>
    <w:rsid w:val="007C3718"/>
    <w:rsid w:val="007C5783"/>
    <w:rsid w:val="007C5925"/>
    <w:rsid w:val="007C6953"/>
    <w:rsid w:val="007C6E0B"/>
    <w:rsid w:val="007C71C6"/>
    <w:rsid w:val="007C75E9"/>
    <w:rsid w:val="007C7DC5"/>
    <w:rsid w:val="007D0074"/>
    <w:rsid w:val="007D0155"/>
    <w:rsid w:val="007D0C03"/>
    <w:rsid w:val="007D0EEE"/>
    <w:rsid w:val="007D17CA"/>
    <w:rsid w:val="007D306B"/>
    <w:rsid w:val="007D4BF0"/>
    <w:rsid w:val="007D51A3"/>
    <w:rsid w:val="007D5BC7"/>
    <w:rsid w:val="007D5CB0"/>
    <w:rsid w:val="007D64AA"/>
    <w:rsid w:val="007D6768"/>
    <w:rsid w:val="007D75B7"/>
    <w:rsid w:val="007D7B78"/>
    <w:rsid w:val="007E154F"/>
    <w:rsid w:val="007E2EF7"/>
    <w:rsid w:val="007E4A4C"/>
    <w:rsid w:val="007E5633"/>
    <w:rsid w:val="007E67C9"/>
    <w:rsid w:val="007F00DF"/>
    <w:rsid w:val="007F08AE"/>
    <w:rsid w:val="007F4D1C"/>
    <w:rsid w:val="007F4F0D"/>
    <w:rsid w:val="007F597C"/>
    <w:rsid w:val="007F5BA3"/>
    <w:rsid w:val="007F7FAF"/>
    <w:rsid w:val="00801847"/>
    <w:rsid w:val="00801B20"/>
    <w:rsid w:val="0080278C"/>
    <w:rsid w:val="00802B41"/>
    <w:rsid w:val="00802E06"/>
    <w:rsid w:val="00803385"/>
    <w:rsid w:val="00804B08"/>
    <w:rsid w:val="00806955"/>
    <w:rsid w:val="008110CD"/>
    <w:rsid w:val="00813B58"/>
    <w:rsid w:val="008146C8"/>
    <w:rsid w:val="008160E9"/>
    <w:rsid w:val="00816976"/>
    <w:rsid w:val="00816C98"/>
    <w:rsid w:val="00816E3C"/>
    <w:rsid w:val="00817744"/>
    <w:rsid w:val="008216AE"/>
    <w:rsid w:val="0082236B"/>
    <w:rsid w:val="00824A05"/>
    <w:rsid w:val="008265DC"/>
    <w:rsid w:val="00826AF7"/>
    <w:rsid w:val="008305DF"/>
    <w:rsid w:val="00833217"/>
    <w:rsid w:val="008333F4"/>
    <w:rsid w:val="00834320"/>
    <w:rsid w:val="00835CA7"/>
    <w:rsid w:val="0083676C"/>
    <w:rsid w:val="00840A9D"/>
    <w:rsid w:val="008411CF"/>
    <w:rsid w:val="00842C5D"/>
    <w:rsid w:val="00842DBA"/>
    <w:rsid w:val="008435CF"/>
    <w:rsid w:val="008456F2"/>
    <w:rsid w:val="00847652"/>
    <w:rsid w:val="00851E45"/>
    <w:rsid w:val="008545DF"/>
    <w:rsid w:val="00854D21"/>
    <w:rsid w:val="00854FBC"/>
    <w:rsid w:val="0085616D"/>
    <w:rsid w:val="00856A95"/>
    <w:rsid w:val="008577FF"/>
    <w:rsid w:val="008678B2"/>
    <w:rsid w:val="00867F61"/>
    <w:rsid w:val="00870C89"/>
    <w:rsid w:val="00872BF0"/>
    <w:rsid w:val="00872D0D"/>
    <w:rsid w:val="00875AFB"/>
    <w:rsid w:val="00875BFA"/>
    <w:rsid w:val="008776BD"/>
    <w:rsid w:val="00877C25"/>
    <w:rsid w:val="00881555"/>
    <w:rsid w:val="00883B51"/>
    <w:rsid w:val="008842BF"/>
    <w:rsid w:val="00885632"/>
    <w:rsid w:val="00886DFB"/>
    <w:rsid w:val="00886EEA"/>
    <w:rsid w:val="00890E11"/>
    <w:rsid w:val="008932FB"/>
    <w:rsid w:val="00894261"/>
    <w:rsid w:val="00897590"/>
    <w:rsid w:val="00897BC5"/>
    <w:rsid w:val="008A1813"/>
    <w:rsid w:val="008A3FA0"/>
    <w:rsid w:val="008A4135"/>
    <w:rsid w:val="008A4E28"/>
    <w:rsid w:val="008B1060"/>
    <w:rsid w:val="008B269B"/>
    <w:rsid w:val="008B442E"/>
    <w:rsid w:val="008B58D9"/>
    <w:rsid w:val="008B6392"/>
    <w:rsid w:val="008B6F1B"/>
    <w:rsid w:val="008C1DAC"/>
    <w:rsid w:val="008C2C0D"/>
    <w:rsid w:val="008C3927"/>
    <w:rsid w:val="008C3B39"/>
    <w:rsid w:val="008C424A"/>
    <w:rsid w:val="008C5A01"/>
    <w:rsid w:val="008C6263"/>
    <w:rsid w:val="008C7370"/>
    <w:rsid w:val="008C7766"/>
    <w:rsid w:val="008C7BD8"/>
    <w:rsid w:val="008C7F2E"/>
    <w:rsid w:val="008D10B3"/>
    <w:rsid w:val="008D10E9"/>
    <w:rsid w:val="008D431C"/>
    <w:rsid w:val="008D61CB"/>
    <w:rsid w:val="008E14E8"/>
    <w:rsid w:val="008E346F"/>
    <w:rsid w:val="008E4943"/>
    <w:rsid w:val="008E4CD7"/>
    <w:rsid w:val="008E5431"/>
    <w:rsid w:val="008E56D8"/>
    <w:rsid w:val="008E69A5"/>
    <w:rsid w:val="008E6BCC"/>
    <w:rsid w:val="008E7F78"/>
    <w:rsid w:val="008F0B98"/>
    <w:rsid w:val="008F3F74"/>
    <w:rsid w:val="008F4DAB"/>
    <w:rsid w:val="008F4EB0"/>
    <w:rsid w:val="008F57BB"/>
    <w:rsid w:val="008F61F8"/>
    <w:rsid w:val="008F62CA"/>
    <w:rsid w:val="008F6317"/>
    <w:rsid w:val="008F7456"/>
    <w:rsid w:val="00900593"/>
    <w:rsid w:val="00902426"/>
    <w:rsid w:val="009042B8"/>
    <w:rsid w:val="00904C5E"/>
    <w:rsid w:val="00904F9B"/>
    <w:rsid w:val="0091362D"/>
    <w:rsid w:val="00914875"/>
    <w:rsid w:val="00920198"/>
    <w:rsid w:val="009210B9"/>
    <w:rsid w:val="00921415"/>
    <w:rsid w:val="009224CD"/>
    <w:rsid w:val="00925393"/>
    <w:rsid w:val="009258AF"/>
    <w:rsid w:val="00927831"/>
    <w:rsid w:val="00932745"/>
    <w:rsid w:val="009353E0"/>
    <w:rsid w:val="009400E2"/>
    <w:rsid w:val="009406E0"/>
    <w:rsid w:val="00941F50"/>
    <w:rsid w:val="00942C2D"/>
    <w:rsid w:val="00943216"/>
    <w:rsid w:val="0094687F"/>
    <w:rsid w:val="009501E9"/>
    <w:rsid w:val="00952969"/>
    <w:rsid w:val="00954EBD"/>
    <w:rsid w:val="00954FD9"/>
    <w:rsid w:val="00955194"/>
    <w:rsid w:val="009551D0"/>
    <w:rsid w:val="00960DB6"/>
    <w:rsid w:val="009652F7"/>
    <w:rsid w:val="00967B01"/>
    <w:rsid w:val="00970157"/>
    <w:rsid w:val="00971464"/>
    <w:rsid w:val="00971893"/>
    <w:rsid w:val="0097241D"/>
    <w:rsid w:val="00972932"/>
    <w:rsid w:val="00972AE9"/>
    <w:rsid w:val="009731C4"/>
    <w:rsid w:val="009732BD"/>
    <w:rsid w:val="00977F1A"/>
    <w:rsid w:val="00980D9B"/>
    <w:rsid w:val="00981024"/>
    <w:rsid w:val="00983CC0"/>
    <w:rsid w:val="00984977"/>
    <w:rsid w:val="00984E03"/>
    <w:rsid w:val="009934DA"/>
    <w:rsid w:val="00993B8F"/>
    <w:rsid w:val="00994CA8"/>
    <w:rsid w:val="00995D29"/>
    <w:rsid w:val="00996C54"/>
    <w:rsid w:val="0099FE77"/>
    <w:rsid w:val="009A23C9"/>
    <w:rsid w:val="009A2C14"/>
    <w:rsid w:val="009A3C99"/>
    <w:rsid w:val="009A444D"/>
    <w:rsid w:val="009A4FB2"/>
    <w:rsid w:val="009A596F"/>
    <w:rsid w:val="009A6381"/>
    <w:rsid w:val="009B0742"/>
    <w:rsid w:val="009B1F0F"/>
    <w:rsid w:val="009B2B60"/>
    <w:rsid w:val="009B3B76"/>
    <w:rsid w:val="009B5007"/>
    <w:rsid w:val="009C0787"/>
    <w:rsid w:val="009C3F7D"/>
    <w:rsid w:val="009C481A"/>
    <w:rsid w:val="009C4E97"/>
    <w:rsid w:val="009D1E47"/>
    <w:rsid w:val="009D2497"/>
    <w:rsid w:val="009D251D"/>
    <w:rsid w:val="009D3170"/>
    <w:rsid w:val="009D3872"/>
    <w:rsid w:val="009D3B9E"/>
    <w:rsid w:val="009D46D2"/>
    <w:rsid w:val="009D5493"/>
    <w:rsid w:val="009D5500"/>
    <w:rsid w:val="009D5518"/>
    <w:rsid w:val="009D6B45"/>
    <w:rsid w:val="009D7019"/>
    <w:rsid w:val="009E0815"/>
    <w:rsid w:val="009E0DE4"/>
    <w:rsid w:val="009E1E0F"/>
    <w:rsid w:val="009E21B0"/>
    <w:rsid w:val="009E336C"/>
    <w:rsid w:val="009E4050"/>
    <w:rsid w:val="009E5A3C"/>
    <w:rsid w:val="009F24FB"/>
    <w:rsid w:val="009F2612"/>
    <w:rsid w:val="009F3A64"/>
    <w:rsid w:val="00A0164C"/>
    <w:rsid w:val="00A03FF6"/>
    <w:rsid w:val="00A04AE2"/>
    <w:rsid w:val="00A04EC8"/>
    <w:rsid w:val="00A07C7F"/>
    <w:rsid w:val="00A10855"/>
    <w:rsid w:val="00A11D89"/>
    <w:rsid w:val="00A15057"/>
    <w:rsid w:val="00A174AB"/>
    <w:rsid w:val="00A240E5"/>
    <w:rsid w:val="00A24F10"/>
    <w:rsid w:val="00A264AA"/>
    <w:rsid w:val="00A2657D"/>
    <w:rsid w:val="00A30716"/>
    <w:rsid w:val="00A3181A"/>
    <w:rsid w:val="00A332A9"/>
    <w:rsid w:val="00A36010"/>
    <w:rsid w:val="00A3682B"/>
    <w:rsid w:val="00A378C8"/>
    <w:rsid w:val="00A41D40"/>
    <w:rsid w:val="00A41EF9"/>
    <w:rsid w:val="00A4257E"/>
    <w:rsid w:val="00A458B9"/>
    <w:rsid w:val="00A52D10"/>
    <w:rsid w:val="00A53475"/>
    <w:rsid w:val="00A5419B"/>
    <w:rsid w:val="00A569CA"/>
    <w:rsid w:val="00A6038B"/>
    <w:rsid w:val="00A61910"/>
    <w:rsid w:val="00A6200E"/>
    <w:rsid w:val="00A627C2"/>
    <w:rsid w:val="00A62EB5"/>
    <w:rsid w:val="00A63039"/>
    <w:rsid w:val="00A63159"/>
    <w:rsid w:val="00A63205"/>
    <w:rsid w:val="00A63D3A"/>
    <w:rsid w:val="00A64382"/>
    <w:rsid w:val="00A64956"/>
    <w:rsid w:val="00A66D4F"/>
    <w:rsid w:val="00A66FB5"/>
    <w:rsid w:val="00A70B42"/>
    <w:rsid w:val="00A71986"/>
    <w:rsid w:val="00A73E67"/>
    <w:rsid w:val="00A741EF"/>
    <w:rsid w:val="00A755AC"/>
    <w:rsid w:val="00A75ABB"/>
    <w:rsid w:val="00A75EA3"/>
    <w:rsid w:val="00A777B1"/>
    <w:rsid w:val="00A82B4F"/>
    <w:rsid w:val="00A82E60"/>
    <w:rsid w:val="00A8574A"/>
    <w:rsid w:val="00A858C0"/>
    <w:rsid w:val="00A87018"/>
    <w:rsid w:val="00A92CEF"/>
    <w:rsid w:val="00A9302B"/>
    <w:rsid w:val="00A9762F"/>
    <w:rsid w:val="00AA064E"/>
    <w:rsid w:val="00AA17B5"/>
    <w:rsid w:val="00AA7297"/>
    <w:rsid w:val="00AB632A"/>
    <w:rsid w:val="00AB6930"/>
    <w:rsid w:val="00AB6E9A"/>
    <w:rsid w:val="00AC13EB"/>
    <w:rsid w:val="00AC17A5"/>
    <w:rsid w:val="00AC50DE"/>
    <w:rsid w:val="00AC71A1"/>
    <w:rsid w:val="00AD1908"/>
    <w:rsid w:val="00AD454D"/>
    <w:rsid w:val="00AD4919"/>
    <w:rsid w:val="00AD544B"/>
    <w:rsid w:val="00AD62AB"/>
    <w:rsid w:val="00AE04DA"/>
    <w:rsid w:val="00AE2D5F"/>
    <w:rsid w:val="00AE2E7B"/>
    <w:rsid w:val="00AE3A34"/>
    <w:rsid w:val="00AE77D1"/>
    <w:rsid w:val="00AF0F44"/>
    <w:rsid w:val="00AF3F28"/>
    <w:rsid w:val="00AF652E"/>
    <w:rsid w:val="00AF6555"/>
    <w:rsid w:val="00AF73DF"/>
    <w:rsid w:val="00AF7A47"/>
    <w:rsid w:val="00B00C31"/>
    <w:rsid w:val="00B00EF7"/>
    <w:rsid w:val="00B02C0A"/>
    <w:rsid w:val="00B03913"/>
    <w:rsid w:val="00B039EE"/>
    <w:rsid w:val="00B03EC2"/>
    <w:rsid w:val="00B04AFC"/>
    <w:rsid w:val="00B04F44"/>
    <w:rsid w:val="00B053A5"/>
    <w:rsid w:val="00B05B90"/>
    <w:rsid w:val="00B05ED8"/>
    <w:rsid w:val="00B07015"/>
    <w:rsid w:val="00B07F03"/>
    <w:rsid w:val="00B116D9"/>
    <w:rsid w:val="00B135AB"/>
    <w:rsid w:val="00B15970"/>
    <w:rsid w:val="00B16CC0"/>
    <w:rsid w:val="00B2168B"/>
    <w:rsid w:val="00B225AE"/>
    <w:rsid w:val="00B24114"/>
    <w:rsid w:val="00B248BB"/>
    <w:rsid w:val="00B2493E"/>
    <w:rsid w:val="00B25DB3"/>
    <w:rsid w:val="00B27D16"/>
    <w:rsid w:val="00B30069"/>
    <w:rsid w:val="00B30AC8"/>
    <w:rsid w:val="00B3150F"/>
    <w:rsid w:val="00B33083"/>
    <w:rsid w:val="00B33DB2"/>
    <w:rsid w:val="00B35920"/>
    <w:rsid w:val="00B400C9"/>
    <w:rsid w:val="00B4135A"/>
    <w:rsid w:val="00B4327A"/>
    <w:rsid w:val="00B44797"/>
    <w:rsid w:val="00B4525B"/>
    <w:rsid w:val="00B51B7A"/>
    <w:rsid w:val="00B524BA"/>
    <w:rsid w:val="00B5304A"/>
    <w:rsid w:val="00B53BF7"/>
    <w:rsid w:val="00B548A4"/>
    <w:rsid w:val="00B556F0"/>
    <w:rsid w:val="00B57638"/>
    <w:rsid w:val="00B57FAD"/>
    <w:rsid w:val="00B609FE"/>
    <w:rsid w:val="00B61417"/>
    <w:rsid w:val="00B62C34"/>
    <w:rsid w:val="00B63718"/>
    <w:rsid w:val="00B65655"/>
    <w:rsid w:val="00B66821"/>
    <w:rsid w:val="00B66868"/>
    <w:rsid w:val="00B70BCF"/>
    <w:rsid w:val="00B716FF"/>
    <w:rsid w:val="00B762D3"/>
    <w:rsid w:val="00B7644A"/>
    <w:rsid w:val="00B76DE7"/>
    <w:rsid w:val="00B77273"/>
    <w:rsid w:val="00B77EB2"/>
    <w:rsid w:val="00B80634"/>
    <w:rsid w:val="00B81C3D"/>
    <w:rsid w:val="00B81D09"/>
    <w:rsid w:val="00B8297F"/>
    <w:rsid w:val="00B82D54"/>
    <w:rsid w:val="00B869B0"/>
    <w:rsid w:val="00B87CF2"/>
    <w:rsid w:val="00B91AC1"/>
    <w:rsid w:val="00B91B50"/>
    <w:rsid w:val="00B92BF5"/>
    <w:rsid w:val="00B9340A"/>
    <w:rsid w:val="00B93B1E"/>
    <w:rsid w:val="00BA0F79"/>
    <w:rsid w:val="00BA199B"/>
    <w:rsid w:val="00BA1EE0"/>
    <w:rsid w:val="00BA21DC"/>
    <w:rsid w:val="00BA51DB"/>
    <w:rsid w:val="00BB02AD"/>
    <w:rsid w:val="00BB0F75"/>
    <w:rsid w:val="00BB2CAB"/>
    <w:rsid w:val="00BB3823"/>
    <w:rsid w:val="00BC29DF"/>
    <w:rsid w:val="00BC44F6"/>
    <w:rsid w:val="00BC4631"/>
    <w:rsid w:val="00BC5DFB"/>
    <w:rsid w:val="00BC61C3"/>
    <w:rsid w:val="00BC7336"/>
    <w:rsid w:val="00BD0624"/>
    <w:rsid w:val="00BD1532"/>
    <w:rsid w:val="00BD7B86"/>
    <w:rsid w:val="00BD7CB8"/>
    <w:rsid w:val="00BE02A7"/>
    <w:rsid w:val="00BE12F6"/>
    <w:rsid w:val="00BE542D"/>
    <w:rsid w:val="00BE5708"/>
    <w:rsid w:val="00BE7930"/>
    <w:rsid w:val="00BF1284"/>
    <w:rsid w:val="00BF1D7D"/>
    <w:rsid w:val="00BF2F63"/>
    <w:rsid w:val="00BF3A62"/>
    <w:rsid w:val="00BF7CFE"/>
    <w:rsid w:val="00C00F9D"/>
    <w:rsid w:val="00C01722"/>
    <w:rsid w:val="00C02787"/>
    <w:rsid w:val="00C05573"/>
    <w:rsid w:val="00C10A76"/>
    <w:rsid w:val="00C12455"/>
    <w:rsid w:val="00C14C19"/>
    <w:rsid w:val="00C1616A"/>
    <w:rsid w:val="00C16873"/>
    <w:rsid w:val="00C20CBD"/>
    <w:rsid w:val="00C21820"/>
    <w:rsid w:val="00C22C3F"/>
    <w:rsid w:val="00C233C0"/>
    <w:rsid w:val="00C25ED8"/>
    <w:rsid w:val="00C2651C"/>
    <w:rsid w:val="00C301EF"/>
    <w:rsid w:val="00C310FB"/>
    <w:rsid w:val="00C31F75"/>
    <w:rsid w:val="00C330F4"/>
    <w:rsid w:val="00C337B7"/>
    <w:rsid w:val="00C401AA"/>
    <w:rsid w:val="00C41394"/>
    <w:rsid w:val="00C41E2A"/>
    <w:rsid w:val="00C420FF"/>
    <w:rsid w:val="00C43B27"/>
    <w:rsid w:val="00C45FFB"/>
    <w:rsid w:val="00C46387"/>
    <w:rsid w:val="00C4677E"/>
    <w:rsid w:val="00C531BC"/>
    <w:rsid w:val="00C544FC"/>
    <w:rsid w:val="00C5718E"/>
    <w:rsid w:val="00C60962"/>
    <w:rsid w:val="00C62CF9"/>
    <w:rsid w:val="00C63235"/>
    <w:rsid w:val="00C639E6"/>
    <w:rsid w:val="00C63BFE"/>
    <w:rsid w:val="00C64DF0"/>
    <w:rsid w:val="00C70E96"/>
    <w:rsid w:val="00C70ED6"/>
    <w:rsid w:val="00C73920"/>
    <w:rsid w:val="00C74925"/>
    <w:rsid w:val="00C75ABD"/>
    <w:rsid w:val="00C763C7"/>
    <w:rsid w:val="00C77E9D"/>
    <w:rsid w:val="00C80333"/>
    <w:rsid w:val="00C8036E"/>
    <w:rsid w:val="00C81BE4"/>
    <w:rsid w:val="00C81CAB"/>
    <w:rsid w:val="00C8206D"/>
    <w:rsid w:val="00C83FB1"/>
    <w:rsid w:val="00C840D2"/>
    <w:rsid w:val="00C852AC"/>
    <w:rsid w:val="00C9004D"/>
    <w:rsid w:val="00C90255"/>
    <w:rsid w:val="00C91985"/>
    <w:rsid w:val="00C92315"/>
    <w:rsid w:val="00C94A21"/>
    <w:rsid w:val="00C95E01"/>
    <w:rsid w:val="00C9661A"/>
    <w:rsid w:val="00CA0D44"/>
    <w:rsid w:val="00CA2996"/>
    <w:rsid w:val="00CA5143"/>
    <w:rsid w:val="00CA6D32"/>
    <w:rsid w:val="00CA6D35"/>
    <w:rsid w:val="00CA7C5E"/>
    <w:rsid w:val="00CB0D93"/>
    <w:rsid w:val="00CB1F16"/>
    <w:rsid w:val="00CB215B"/>
    <w:rsid w:val="00CB4A1F"/>
    <w:rsid w:val="00CB5673"/>
    <w:rsid w:val="00CB69D1"/>
    <w:rsid w:val="00CB73D6"/>
    <w:rsid w:val="00CB7457"/>
    <w:rsid w:val="00CC10A3"/>
    <w:rsid w:val="00CC1172"/>
    <w:rsid w:val="00CC55D1"/>
    <w:rsid w:val="00CD12C7"/>
    <w:rsid w:val="00CD1709"/>
    <w:rsid w:val="00CD1C1F"/>
    <w:rsid w:val="00CD323F"/>
    <w:rsid w:val="00CD55DB"/>
    <w:rsid w:val="00CD7325"/>
    <w:rsid w:val="00CD76ED"/>
    <w:rsid w:val="00CD7D08"/>
    <w:rsid w:val="00CE0DBC"/>
    <w:rsid w:val="00CE1902"/>
    <w:rsid w:val="00CE4AF9"/>
    <w:rsid w:val="00CE4F6E"/>
    <w:rsid w:val="00CE5C65"/>
    <w:rsid w:val="00CE6E39"/>
    <w:rsid w:val="00CE7863"/>
    <w:rsid w:val="00CF024E"/>
    <w:rsid w:val="00CF073E"/>
    <w:rsid w:val="00CF1168"/>
    <w:rsid w:val="00CF2897"/>
    <w:rsid w:val="00CF2BA9"/>
    <w:rsid w:val="00CF428D"/>
    <w:rsid w:val="00CF48E1"/>
    <w:rsid w:val="00CF4958"/>
    <w:rsid w:val="00CF49D5"/>
    <w:rsid w:val="00CF5E82"/>
    <w:rsid w:val="00CF68A1"/>
    <w:rsid w:val="00D008E8"/>
    <w:rsid w:val="00D02EBB"/>
    <w:rsid w:val="00D043AA"/>
    <w:rsid w:val="00D06A75"/>
    <w:rsid w:val="00D07AD5"/>
    <w:rsid w:val="00D0FE01"/>
    <w:rsid w:val="00D14124"/>
    <w:rsid w:val="00D17824"/>
    <w:rsid w:val="00D2107E"/>
    <w:rsid w:val="00D22DB9"/>
    <w:rsid w:val="00D239AE"/>
    <w:rsid w:val="00D2445A"/>
    <w:rsid w:val="00D24EDB"/>
    <w:rsid w:val="00D24FB0"/>
    <w:rsid w:val="00D2646D"/>
    <w:rsid w:val="00D2668F"/>
    <w:rsid w:val="00D27B47"/>
    <w:rsid w:val="00D31E11"/>
    <w:rsid w:val="00D33AFB"/>
    <w:rsid w:val="00D34713"/>
    <w:rsid w:val="00D3530D"/>
    <w:rsid w:val="00D40199"/>
    <w:rsid w:val="00D427C2"/>
    <w:rsid w:val="00D4327C"/>
    <w:rsid w:val="00D43BF5"/>
    <w:rsid w:val="00D43F04"/>
    <w:rsid w:val="00D4568B"/>
    <w:rsid w:val="00D458AE"/>
    <w:rsid w:val="00D50D12"/>
    <w:rsid w:val="00D52E8E"/>
    <w:rsid w:val="00D54074"/>
    <w:rsid w:val="00D54409"/>
    <w:rsid w:val="00D56423"/>
    <w:rsid w:val="00D56A73"/>
    <w:rsid w:val="00D614F6"/>
    <w:rsid w:val="00D627C9"/>
    <w:rsid w:val="00D633E9"/>
    <w:rsid w:val="00D66CBB"/>
    <w:rsid w:val="00D67A98"/>
    <w:rsid w:val="00D739AA"/>
    <w:rsid w:val="00D7630E"/>
    <w:rsid w:val="00D80818"/>
    <w:rsid w:val="00D814FD"/>
    <w:rsid w:val="00D83E69"/>
    <w:rsid w:val="00D8466F"/>
    <w:rsid w:val="00D873E8"/>
    <w:rsid w:val="00D87884"/>
    <w:rsid w:val="00D87C75"/>
    <w:rsid w:val="00D90904"/>
    <w:rsid w:val="00D931A2"/>
    <w:rsid w:val="00D95CA3"/>
    <w:rsid w:val="00D96718"/>
    <w:rsid w:val="00DA0B5F"/>
    <w:rsid w:val="00DA2D8F"/>
    <w:rsid w:val="00DA2D90"/>
    <w:rsid w:val="00DA35E1"/>
    <w:rsid w:val="00DA54BE"/>
    <w:rsid w:val="00DA5D31"/>
    <w:rsid w:val="00DB0D5C"/>
    <w:rsid w:val="00DB179E"/>
    <w:rsid w:val="00DB2AE9"/>
    <w:rsid w:val="00DB4407"/>
    <w:rsid w:val="00DB73E3"/>
    <w:rsid w:val="00DC0030"/>
    <w:rsid w:val="00DC16C1"/>
    <w:rsid w:val="00DC33EA"/>
    <w:rsid w:val="00DC3409"/>
    <w:rsid w:val="00DC3519"/>
    <w:rsid w:val="00DC376C"/>
    <w:rsid w:val="00DC38D1"/>
    <w:rsid w:val="00DC5891"/>
    <w:rsid w:val="00DC680A"/>
    <w:rsid w:val="00DC71B5"/>
    <w:rsid w:val="00DC766E"/>
    <w:rsid w:val="00DD15B1"/>
    <w:rsid w:val="00DD1B7F"/>
    <w:rsid w:val="00DD29E3"/>
    <w:rsid w:val="00DD480A"/>
    <w:rsid w:val="00DD53E9"/>
    <w:rsid w:val="00DD6B46"/>
    <w:rsid w:val="00DD7436"/>
    <w:rsid w:val="00DE21BE"/>
    <w:rsid w:val="00DE272C"/>
    <w:rsid w:val="00DE3495"/>
    <w:rsid w:val="00DE37EE"/>
    <w:rsid w:val="00DE7B0D"/>
    <w:rsid w:val="00DF07A0"/>
    <w:rsid w:val="00DF0B2A"/>
    <w:rsid w:val="00DF3A38"/>
    <w:rsid w:val="00DF3FE8"/>
    <w:rsid w:val="00DF5C50"/>
    <w:rsid w:val="00E00867"/>
    <w:rsid w:val="00E00B0F"/>
    <w:rsid w:val="00E011AB"/>
    <w:rsid w:val="00E0264E"/>
    <w:rsid w:val="00E038CF"/>
    <w:rsid w:val="00E07D6D"/>
    <w:rsid w:val="00E10EBF"/>
    <w:rsid w:val="00E118BD"/>
    <w:rsid w:val="00E13065"/>
    <w:rsid w:val="00E13E2E"/>
    <w:rsid w:val="00E1403D"/>
    <w:rsid w:val="00E140F3"/>
    <w:rsid w:val="00E14BF5"/>
    <w:rsid w:val="00E153F3"/>
    <w:rsid w:val="00E1544C"/>
    <w:rsid w:val="00E163FD"/>
    <w:rsid w:val="00E16D38"/>
    <w:rsid w:val="00E17B48"/>
    <w:rsid w:val="00E20598"/>
    <w:rsid w:val="00E20AC0"/>
    <w:rsid w:val="00E20F39"/>
    <w:rsid w:val="00E210F9"/>
    <w:rsid w:val="00E21A81"/>
    <w:rsid w:val="00E220D3"/>
    <w:rsid w:val="00E26B13"/>
    <w:rsid w:val="00E3071E"/>
    <w:rsid w:val="00E3141C"/>
    <w:rsid w:val="00E320E4"/>
    <w:rsid w:val="00E336B7"/>
    <w:rsid w:val="00E34439"/>
    <w:rsid w:val="00E348B1"/>
    <w:rsid w:val="00E355BA"/>
    <w:rsid w:val="00E359AD"/>
    <w:rsid w:val="00E35BB4"/>
    <w:rsid w:val="00E4057F"/>
    <w:rsid w:val="00E41BC3"/>
    <w:rsid w:val="00E4202D"/>
    <w:rsid w:val="00E440C7"/>
    <w:rsid w:val="00E44707"/>
    <w:rsid w:val="00E46A29"/>
    <w:rsid w:val="00E472B8"/>
    <w:rsid w:val="00E50996"/>
    <w:rsid w:val="00E52A75"/>
    <w:rsid w:val="00E5351A"/>
    <w:rsid w:val="00E53F62"/>
    <w:rsid w:val="00E54BF8"/>
    <w:rsid w:val="00E55316"/>
    <w:rsid w:val="00E55483"/>
    <w:rsid w:val="00E555EE"/>
    <w:rsid w:val="00E56D08"/>
    <w:rsid w:val="00E56FE4"/>
    <w:rsid w:val="00E62AAF"/>
    <w:rsid w:val="00E64880"/>
    <w:rsid w:val="00E6532C"/>
    <w:rsid w:val="00E65334"/>
    <w:rsid w:val="00E65FE2"/>
    <w:rsid w:val="00E665A9"/>
    <w:rsid w:val="00E7251B"/>
    <w:rsid w:val="00E7653E"/>
    <w:rsid w:val="00E77410"/>
    <w:rsid w:val="00E80510"/>
    <w:rsid w:val="00E82CE8"/>
    <w:rsid w:val="00E83141"/>
    <w:rsid w:val="00E84A05"/>
    <w:rsid w:val="00E859EA"/>
    <w:rsid w:val="00E86AFD"/>
    <w:rsid w:val="00E86C8D"/>
    <w:rsid w:val="00E8717D"/>
    <w:rsid w:val="00E87477"/>
    <w:rsid w:val="00E91402"/>
    <w:rsid w:val="00E92C5B"/>
    <w:rsid w:val="00E9398B"/>
    <w:rsid w:val="00E9589C"/>
    <w:rsid w:val="00EA066D"/>
    <w:rsid w:val="00EA154B"/>
    <w:rsid w:val="00EA1ED0"/>
    <w:rsid w:val="00EA40D7"/>
    <w:rsid w:val="00EB028F"/>
    <w:rsid w:val="00EB02A5"/>
    <w:rsid w:val="00EB040C"/>
    <w:rsid w:val="00EB0AC4"/>
    <w:rsid w:val="00EB0D72"/>
    <w:rsid w:val="00EB1E3B"/>
    <w:rsid w:val="00EB1F01"/>
    <w:rsid w:val="00EB39A0"/>
    <w:rsid w:val="00EB4720"/>
    <w:rsid w:val="00EB4E82"/>
    <w:rsid w:val="00EB7DD5"/>
    <w:rsid w:val="00EC0380"/>
    <w:rsid w:val="00EC0D00"/>
    <w:rsid w:val="00EC10B3"/>
    <w:rsid w:val="00EC1F4D"/>
    <w:rsid w:val="00EC2C19"/>
    <w:rsid w:val="00EC2E87"/>
    <w:rsid w:val="00EC4C84"/>
    <w:rsid w:val="00EC4EB7"/>
    <w:rsid w:val="00EC511B"/>
    <w:rsid w:val="00EC5725"/>
    <w:rsid w:val="00EC6503"/>
    <w:rsid w:val="00ED020E"/>
    <w:rsid w:val="00ED20F7"/>
    <w:rsid w:val="00ED2C84"/>
    <w:rsid w:val="00ED38D4"/>
    <w:rsid w:val="00ED6198"/>
    <w:rsid w:val="00ED65E9"/>
    <w:rsid w:val="00EE2457"/>
    <w:rsid w:val="00EE281A"/>
    <w:rsid w:val="00EE2DFE"/>
    <w:rsid w:val="00EE44B9"/>
    <w:rsid w:val="00EE4D35"/>
    <w:rsid w:val="00EE52E8"/>
    <w:rsid w:val="00EE6389"/>
    <w:rsid w:val="00EE7837"/>
    <w:rsid w:val="00EE78E7"/>
    <w:rsid w:val="00EF0A51"/>
    <w:rsid w:val="00EF1C19"/>
    <w:rsid w:val="00EF24ED"/>
    <w:rsid w:val="00EF3C3D"/>
    <w:rsid w:val="00EF42FA"/>
    <w:rsid w:val="00EF530C"/>
    <w:rsid w:val="00EF60DF"/>
    <w:rsid w:val="00EF647E"/>
    <w:rsid w:val="00EF7677"/>
    <w:rsid w:val="00EF776C"/>
    <w:rsid w:val="00F02776"/>
    <w:rsid w:val="00F02F1E"/>
    <w:rsid w:val="00F033A4"/>
    <w:rsid w:val="00F03A96"/>
    <w:rsid w:val="00F075EF"/>
    <w:rsid w:val="00F07796"/>
    <w:rsid w:val="00F07835"/>
    <w:rsid w:val="00F13DDC"/>
    <w:rsid w:val="00F140E6"/>
    <w:rsid w:val="00F144B6"/>
    <w:rsid w:val="00F20030"/>
    <w:rsid w:val="00F2082C"/>
    <w:rsid w:val="00F22243"/>
    <w:rsid w:val="00F229BD"/>
    <w:rsid w:val="00F23B1B"/>
    <w:rsid w:val="00F248AD"/>
    <w:rsid w:val="00F24933"/>
    <w:rsid w:val="00F262C5"/>
    <w:rsid w:val="00F2666E"/>
    <w:rsid w:val="00F325C3"/>
    <w:rsid w:val="00F3505D"/>
    <w:rsid w:val="00F35299"/>
    <w:rsid w:val="00F35914"/>
    <w:rsid w:val="00F3620F"/>
    <w:rsid w:val="00F3651E"/>
    <w:rsid w:val="00F4152A"/>
    <w:rsid w:val="00F42B66"/>
    <w:rsid w:val="00F43121"/>
    <w:rsid w:val="00F44DBC"/>
    <w:rsid w:val="00F466E2"/>
    <w:rsid w:val="00F46AF1"/>
    <w:rsid w:val="00F47832"/>
    <w:rsid w:val="00F47E78"/>
    <w:rsid w:val="00F501B2"/>
    <w:rsid w:val="00F508F8"/>
    <w:rsid w:val="00F5149A"/>
    <w:rsid w:val="00F537C2"/>
    <w:rsid w:val="00F53C88"/>
    <w:rsid w:val="00F53E26"/>
    <w:rsid w:val="00F54317"/>
    <w:rsid w:val="00F5636A"/>
    <w:rsid w:val="00F563BE"/>
    <w:rsid w:val="00F567CE"/>
    <w:rsid w:val="00F6031C"/>
    <w:rsid w:val="00F62771"/>
    <w:rsid w:val="00F62CC5"/>
    <w:rsid w:val="00F63B83"/>
    <w:rsid w:val="00F63DAA"/>
    <w:rsid w:val="00F66C11"/>
    <w:rsid w:val="00F66CF5"/>
    <w:rsid w:val="00F66E20"/>
    <w:rsid w:val="00F6738E"/>
    <w:rsid w:val="00F70EAF"/>
    <w:rsid w:val="00F72DED"/>
    <w:rsid w:val="00F7569D"/>
    <w:rsid w:val="00F75FCE"/>
    <w:rsid w:val="00F84EE4"/>
    <w:rsid w:val="00F85D88"/>
    <w:rsid w:val="00F86211"/>
    <w:rsid w:val="00F8718B"/>
    <w:rsid w:val="00F8C794"/>
    <w:rsid w:val="00F91557"/>
    <w:rsid w:val="00F94038"/>
    <w:rsid w:val="00F9447B"/>
    <w:rsid w:val="00F94D6D"/>
    <w:rsid w:val="00F95956"/>
    <w:rsid w:val="00F96FA3"/>
    <w:rsid w:val="00FA06D6"/>
    <w:rsid w:val="00FA3316"/>
    <w:rsid w:val="00FA56D2"/>
    <w:rsid w:val="00FB00AF"/>
    <w:rsid w:val="00FB3193"/>
    <w:rsid w:val="00FB38F0"/>
    <w:rsid w:val="00FB3DFD"/>
    <w:rsid w:val="00FB7B39"/>
    <w:rsid w:val="00FC0D8C"/>
    <w:rsid w:val="00FC0F15"/>
    <w:rsid w:val="00FC2C28"/>
    <w:rsid w:val="00FC3BF6"/>
    <w:rsid w:val="00FC4622"/>
    <w:rsid w:val="00FC543A"/>
    <w:rsid w:val="00FC5A7F"/>
    <w:rsid w:val="00FC6212"/>
    <w:rsid w:val="00FC65C0"/>
    <w:rsid w:val="00FC712D"/>
    <w:rsid w:val="00FC755D"/>
    <w:rsid w:val="00FD1B5B"/>
    <w:rsid w:val="00FD47E2"/>
    <w:rsid w:val="00FD4BE8"/>
    <w:rsid w:val="00FD6754"/>
    <w:rsid w:val="00FD7E8D"/>
    <w:rsid w:val="00FE0C68"/>
    <w:rsid w:val="00FE2201"/>
    <w:rsid w:val="00FE2415"/>
    <w:rsid w:val="00FE2A2A"/>
    <w:rsid w:val="00FE363B"/>
    <w:rsid w:val="00FE444C"/>
    <w:rsid w:val="00FE45B1"/>
    <w:rsid w:val="00FE463E"/>
    <w:rsid w:val="00FE4B0A"/>
    <w:rsid w:val="00FE5B19"/>
    <w:rsid w:val="00FF06A5"/>
    <w:rsid w:val="00FF0BE6"/>
    <w:rsid w:val="00FF0BF7"/>
    <w:rsid w:val="00FF29C8"/>
    <w:rsid w:val="00FF5B04"/>
    <w:rsid w:val="018DEAB5"/>
    <w:rsid w:val="029ED9F9"/>
    <w:rsid w:val="032E31E0"/>
    <w:rsid w:val="0353E254"/>
    <w:rsid w:val="03AD7D9C"/>
    <w:rsid w:val="050CDBC6"/>
    <w:rsid w:val="05224EDE"/>
    <w:rsid w:val="054D54FA"/>
    <w:rsid w:val="059A9FF4"/>
    <w:rsid w:val="059E3BB5"/>
    <w:rsid w:val="05D33214"/>
    <w:rsid w:val="05EA5A07"/>
    <w:rsid w:val="05FCF98C"/>
    <w:rsid w:val="061884B4"/>
    <w:rsid w:val="06527DB2"/>
    <w:rsid w:val="06C8EB31"/>
    <w:rsid w:val="06D903A4"/>
    <w:rsid w:val="06FB2116"/>
    <w:rsid w:val="07372A50"/>
    <w:rsid w:val="0747D106"/>
    <w:rsid w:val="07A88333"/>
    <w:rsid w:val="07EFC0DB"/>
    <w:rsid w:val="08157200"/>
    <w:rsid w:val="08182609"/>
    <w:rsid w:val="085B6E28"/>
    <w:rsid w:val="0876892D"/>
    <w:rsid w:val="0877DE50"/>
    <w:rsid w:val="09092F63"/>
    <w:rsid w:val="0955DFC7"/>
    <w:rsid w:val="095E09B3"/>
    <w:rsid w:val="098487EF"/>
    <w:rsid w:val="09D069E0"/>
    <w:rsid w:val="0A3D321B"/>
    <w:rsid w:val="0ABD31FC"/>
    <w:rsid w:val="0AD264B9"/>
    <w:rsid w:val="0B393B54"/>
    <w:rsid w:val="0B8E9B72"/>
    <w:rsid w:val="0BC33A84"/>
    <w:rsid w:val="0C03599E"/>
    <w:rsid w:val="0C2CC334"/>
    <w:rsid w:val="0C4E2A88"/>
    <w:rsid w:val="0C67900D"/>
    <w:rsid w:val="0C953217"/>
    <w:rsid w:val="0CDB34C5"/>
    <w:rsid w:val="0CE53D69"/>
    <w:rsid w:val="0CE739B8"/>
    <w:rsid w:val="0D46E5BF"/>
    <w:rsid w:val="0D63528A"/>
    <w:rsid w:val="0E06D8C5"/>
    <w:rsid w:val="0EC5CD31"/>
    <w:rsid w:val="0EF3184C"/>
    <w:rsid w:val="0F2A1605"/>
    <w:rsid w:val="0FAF64D1"/>
    <w:rsid w:val="0FEEE5E3"/>
    <w:rsid w:val="102CCFAF"/>
    <w:rsid w:val="10FBDD86"/>
    <w:rsid w:val="11026AA4"/>
    <w:rsid w:val="11420098"/>
    <w:rsid w:val="117F251F"/>
    <w:rsid w:val="11B7E86D"/>
    <w:rsid w:val="12088B4F"/>
    <w:rsid w:val="121FC9B9"/>
    <w:rsid w:val="12FD1C40"/>
    <w:rsid w:val="13A5D9EC"/>
    <w:rsid w:val="13CAC7D5"/>
    <w:rsid w:val="13E3FEEC"/>
    <w:rsid w:val="1470D34B"/>
    <w:rsid w:val="1488CCD1"/>
    <w:rsid w:val="1488CE5C"/>
    <w:rsid w:val="15AFB97F"/>
    <w:rsid w:val="1652ECA7"/>
    <w:rsid w:val="171DDF39"/>
    <w:rsid w:val="17D50EEF"/>
    <w:rsid w:val="17F74FFE"/>
    <w:rsid w:val="184C34AD"/>
    <w:rsid w:val="186A19FF"/>
    <w:rsid w:val="187FC080"/>
    <w:rsid w:val="18BFE1BC"/>
    <w:rsid w:val="18E4B3E3"/>
    <w:rsid w:val="1922B3A3"/>
    <w:rsid w:val="195E3A88"/>
    <w:rsid w:val="19FE5626"/>
    <w:rsid w:val="1A349C54"/>
    <w:rsid w:val="1A9AD74F"/>
    <w:rsid w:val="1AF2B163"/>
    <w:rsid w:val="1B119393"/>
    <w:rsid w:val="1B18BA45"/>
    <w:rsid w:val="1B281F08"/>
    <w:rsid w:val="1B866734"/>
    <w:rsid w:val="1C6B112C"/>
    <w:rsid w:val="1D4D0021"/>
    <w:rsid w:val="1DE5C9AE"/>
    <w:rsid w:val="1E63CC26"/>
    <w:rsid w:val="1E65F558"/>
    <w:rsid w:val="1F5A15FE"/>
    <w:rsid w:val="201AF092"/>
    <w:rsid w:val="2041254C"/>
    <w:rsid w:val="208AB59A"/>
    <w:rsid w:val="20AFFA5D"/>
    <w:rsid w:val="21A2D7C7"/>
    <w:rsid w:val="233CD5D8"/>
    <w:rsid w:val="2341E26A"/>
    <w:rsid w:val="235E32EC"/>
    <w:rsid w:val="237ADA6B"/>
    <w:rsid w:val="23C5C89E"/>
    <w:rsid w:val="23F4F393"/>
    <w:rsid w:val="2426F55F"/>
    <w:rsid w:val="24687BCD"/>
    <w:rsid w:val="24D4D6B5"/>
    <w:rsid w:val="25038A81"/>
    <w:rsid w:val="251AE69A"/>
    <w:rsid w:val="255408FA"/>
    <w:rsid w:val="25792360"/>
    <w:rsid w:val="25843107"/>
    <w:rsid w:val="25B7B334"/>
    <w:rsid w:val="25BBA86A"/>
    <w:rsid w:val="266888C1"/>
    <w:rsid w:val="266B86DC"/>
    <w:rsid w:val="26A93FAE"/>
    <w:rsid w:val="270B534C"/>
    <w:rsid w:val="274ADE78"/>
    <w:rsid w:val="2775831E"/>
    <w:rsid w:val="27C0A27B"/>
    <w:rsid w:val="28322C85"/>
    <w:rsid w:val="28479602"/>
    <w:rsid w:val="2918F085"/>
    <w:rsid w:val="292BD259"/>
    <w:rsid w:val="29402E92"/>
    <w:rsid w:val="295E31ED"/>
    <w:rsid w:val="29F77B10"/>
    <w:rsid w:val="2A61FD62"/>
    <w:rsid w:val="2A8AC885"/>
    <w:rsid w:val="2A9EAE3B"/>
    <w:rsid w:val="2ADE35A2"/>
    <w:rsid w:val="2B5498ED"/>
    <w:rsid w:val="2BAE275E"/>
    <w:rsid w:val="2BE0A705"/>
    <w:rsid w:val="2C4AE8F1"/>
    <w:rsid w:val="2C8F9499"/>
    <w:rsid w:val="2CB50CE1"/>
    <w:rsid w:val="2CF5D730"/>
    <w:rsid w:val="2D3381D8"/>
    <w:rsid w:val="2D46A8E3"/>
    <w:rsid w:val="2D4D0AF8"/>
    <w:rsid w:val="2D828A70"/>
    <w:rsid w:val="2E22A2D0"/>
    <w:rsid w:val="2E3B61D1"/>
    <w:rsid w:val="2EECEA97"/>
    <w:rsid w:val="2FBC5988"/>
    <w:rsid w:val="2FD12738"/>
    <w:rsid w:val="2FE0F9D5"/>
    <w:rsid w:val="306023EC"/>
    <w:rsid w:val="307B97E8"/>
    <w:rsid w:val="310860CC"/>
    <w:rsid w:val="315F5D17"/>
    <w:rsid w:val="316A918D"/>
    <w:rsid w:val="323BC913"/>
    <w:rsid w:val="324E9D19"/>
    <w:rsid w:val="32B4040E"/>
    <w:rsid w:val="32F5193A"/>
    <w:rsid w:val="3315B2C8"/>
    <w:rsid w:val="33466FD0"/>
    <w:rsid w:val="334C99C5"/>
    <w:rsid w:val="3352F200"/>
    <w:rsid w:val="33625FFF"/>
    <w:rsid w:val="33A1F32C"/>
    <w:rsid w:val="341E6F6C"/>
    <w:rsid w:val="345E2239"/>
    <w:rsid w:val="349EEE5C"/>
    <w:rsid w:val="34DAE4B0"/>
    <w:rsid w:val="35818AD0"/>
    <w:rsid w:val="36153BDD"/>
    <w:rsid w:val="361E3FBB"/>
    <w:rsid w:val="36815347"/>
    <w:rsid w:val="36C1F5B9"/>
    <w:rsid w:val="36F1D6CA"/>
    <w:rsid w:val="3706282B"/>
    <w:rsid w:val="3707379A"/>
    <w:rsid w:val="372DFD6F"/>
    <w:rsid w:val="37A70BF7"/>
    <w:rsid w:val="37AE3E20"/>
    <w:rsid w:val="37B6501F"/>
    <w:rsid w:val="37C93398"/>
    <w:rsid w:val="3847FC50"/>
    <w:rsid w:val="3848A52D"/>
    <w:rsid w:val="38BDA514"/>
    <w:rsid w:val="390B8CAD"/>
    <w:rsid w:val="397985E9"/>
    <w:rsid w:val="39A37026"/>
    <w:rsid w:val="39DBF480"/>
    <w:rsid w:val="3A18D2C9"/>
    <w:rsid w:val="3A292EF4"/>
    <w:rsid w:val="3A39A6C6"/>
    <w:rsid w:val="3A5BEE61"/>
    <w:rsid w:val="3AA7EEC6"/>
    <w:rsid w:val="3ACE6C2C"/>
    <w:rsid w:val="3B6889D3"/>
    <w:rsid w:val="3B9B740A"/>
    <w:rsid w:val="3BB7E51C"/>
    <w:rsid w:val="3BCA3BD7"/>
    <w:rsid w:val="3CBA6F21"/>
    <w:rsid w:val="3D12380F"/>
    <w:rsid w:val="3E1A3042"/>
    <w:rsid w:val="3E6F2A46"/>
    <w:rsid w:val="3E9B5BBF"/>
    <w:rsid w:val="3EBAFFFE"/>
    <w:rsid w:val="3EF4025F"/>
    <w:rsid w:val="3EFB4E5C"/>
    <w:rsid w:val="3F139119"/>
    <w:rsid w:val="3F218295"/>
    <w:rsid w:val="3F6970A3"/>
    <w:rsid w:val="3F78FE56"/>
    <w:rsid w:val="3F929F17"/>
    <w:rsid w:val="406AA7BF"/>
    <w:rsid w:val="40A08C55"/>
    <w:rsid w:val="40A4C5B5"/>
    <w:rsid w:val="40CF7D8B"/>
    <w:rsid w:val="40FFB159"/>
    <w:rsid w:val="410DEECA"/>
    <w:rsid w:val="414CA737"/>
    <w:rsid w:val="4161DB24"/>
    <w:rsid w:val="41862F83"/>
    <w:rsid w:val="41AD5C01"/>
    <w:rsid w:val="41B371C9"/>
    <w:rsid w:val="424FDE56"/>
    <w:rsid w:val="42C637D4"/>
    <w:rsid w:val="43057272"/>
    <w:rsid w:val="4307579C"/>
    <w:rsid w:val="44484586"/>
    <w:rsid w:val="44EF7484"/>
    <w:rsid w:val="452B2004"/>
    <w:rsid w:val="4614B44D"/>
    <w:rsid w:val="46CCA55E"/>
    <w:rsid w:val="46F701CA"/>
    <w:rsid w:val="473C1F10"/>
    <w:rsid w:val="47A1E7EF"/>
    <w:rsid w:val="47A329A2"/>
    <w:rsid w:val="47D7C0C6"/>
    <w:rsid w:val="47E0CFC8"/>
    <w:rsid w:val="487ECEC3"/>
    <w:rsid w:val="48877563"/>
    <w:rsid w:val="48EF0CD7"/>
    <w:rsid w:val="49840DB3"/>
    <w:rsid w:val="49B661B9"/>
    <w:rsid w:val="49DB7EA8"/>
    <w:rsid w:val="4A049B8C"/>
    <w:rsid w:val="4A127D9D"/>
    <w:rsid w:val="4A71B35F"/>
    <w:rsid w:val="4AE714A0"/>
    <w:rsid w:val="4B2CF5A9"/>
    <w:rsid w:val="4B376702"/>
    <w:rsid w:val="4BE075CC"/>
    <w:rsid w:val="4CAC15A8"/>
    <w:rsid w:val="4CB39214"/>
    <w:rsid w:val="4CB43D8C"/>
    <w:rsid w:val="4CC87190"/>
    <w:rsid w:val="4CD27F43"/>
    <w:rsid w:val="4CEB8EFA"/>
    <w:rsid w:val="4D2E7494"/>
    <w:rsid w:val="4D3ACFEC"/>
    <w:rsid w:val="4D8EC16F"/>
    <w:rsid w:val="4DC0CEE3"/>
    <w:rsid w:val="4E0DB315"/>
    <w:rsid w:val="4E566E06"/>
    <w:rsid w:val="4E6704EF"/>
    <w:rsid w:val="4EA91C15"/>
    <w:rsid w:val="4EDB045F"/>
    <w:rsid w:val="4F3270C7"/>
    <w:rsid w:val="4FAA3DC9"/>
    <w:rsid w:val="4FAC7C2B"/>
    <w:rsid w:val="4FBE9DF6"/>
    <w:rsid w:val="501B60AA"/>
    <w:rsid w:val="5030DE53"/>
    <w:rsid w:val="50406F45"/>
    <w:rsid w:val="50B2493E"/>
    <w:rsid w:val="50B48F02"/>
    <w:rsid w:val="511DD3F3"/>
    <w:rsid w:val="51381EC2"/>
    <w:rsid w:val="5156D1B0"/>
    <w:rsid w:val="51BB9965"/>
    <w:rsid w:val="51C5FFD8"/>
    <w:rsid w:val="51CF2EBB"/>
    <w:rsid w:val="51E1C916"/>
    <w:rsid w:val="525112DA"/>
    <w:rsid w:val="530ECF33"/>
    <w:rsid w:val="531E70D3"/>
    <w:rsid w:val="53312151"/>
    <w:rsid w:val="549AE998"/>
    <w:rsid w:val="54EC7160"/>
    <w:rsid w:val="555A1882"/>
    <w:rsid w:val="55D1820E"/>
    <w:rsid w:val="560D82AB"/>
    <w:rsid w:val="5626DAD8"/>
    <w:rsid w:val="568179E1"/>
    <w:rsid w:val="56E0B3C6"/>
    <w:rsid w:val="56E86E6F"/>
    <w:rsid w:val="57C6BB98"/>
    <w:rsid w:val="58D510AA"/>
    <w:rsid w:val="58F59312"/>
    <w:rsid w:val="59370CA6"/>
    <w:rsid w:val="59768478"/>
    <w:rsid w:val="59E77779"/>
    <w:rsid w:val="5A1C8541"/>
    <w:rsid w:val="5A860030"/>
    <w:rsid w:val="5AA73E24"/>
    <w:rsid w:val="5AA9730C"/>
    <w:rsid w:val="5ACDA77E"/>
    <w:rsid w:val="5AF84771"/>
    <w:rsid w:val="5B9D2AC5"/>
    <w:rsid w:val="5BA00995"/>
    <w:rsid w:val="5BA7177C"/>
    <w:rsid w:val="5BCEB3C7"/>
    <w:rsid w:val="5C5B83D1"/>
    <w:rsid w:val="5C6E3ED0"/>
    <w:rsid w:val="5C9BED9F"/>
    <w:rsid w:val="5D98418D"/>
    <w:rsid w:val="5E6144A4"/>
    <w:rsid w:val="5E64783E"/>
    <w:rsid w:val="5EBE3037"/>
    <w:rsid w:val="5F627834"/>
    <w:rsid w:val="5F6EDC0D"/>
    <w:rsid w:val="61A150CA"/>
    <w:rsid w:val="61D9BC11"/>
    <w:rsid w:val="61E1D19D"/>
    <w:rsid w:val="62551037"/>
    <w:rsid w:val="626CB15B"/>
    <w:rsid w:val="62A00C9A"/>
    <w:rsid w:val="62AEC3C9"/>
    <w:rsid w:val="62E1AB7E"/>
    <w:rsid w:val="6361E96A"/>
    <w:rsid w:val="638EFC5F"/>
    <w:rsid w:val="63ADDC66"/>
    <w:rsid w:val="6445F25A"/>
    <w:rsid w:val="647C7A35"/>
    <w:rsid w:val="649DF6C5"/>
    <w:rsid w:val="6500383D"/>
    <w:rsid w:val="6511352C"/>
    <w:rsid w:val="651B3DC6"/>
    <w:rsid w:val="65C16FA9"/>
    <w:rsid w:val="6647FC84"/>
    <w:rsid w:val="664974D5"/>
    <w:rsid w:val="6660D63A"/>
    <w:rsid w:val="66B227A6"/>
    <w:rsid w:val="675FE4B4"/>
    <w:rsid w:val="678E57AC"/>
    <w:rsid w:val="67D3DE57"/>
    <w:rsid w:val="683BCF1D"/>
    <w:rsid w:val="68960C11"/>
    <w:rsid w:val="68D87BAB"/>
    <w:rsid w:val="6916779A"/>
    <w:rsid w:val="69BCDA11"/>
    <w:rsid w:val="69F896DB"/>
    <w:rsid w:val="6A051457"/>
    <w:rsid w:val="6A216A61"/>
    <w:rsid w:val="6A7D53AF"/>
    <w:rsid w:val="6ABA58BF"/>
    <w:rsid w:val="6B440EE1"/>
    <w:rsid w:val="6B5704CC"/>
    <w:rsid w:val="6B7F998E"/>
    <w:rsid w:val="6BCE0494"/>
    <w:rsid w:val="6BD2C816"/>
    <w:rsid w:val="6C6260F2"/>
    <w:rsid w:val="6C9364B1"/>
    <w:rsid w:val="6CA3B881"/>
    <w:rsid w:val="6CD4B4E9"/>
    <w:rsid w:val="6D25D083"/>
    <w:rsid w:val="6D2C221A"/>
    <w:rsid w:val="6D62D4D1"/>
    <w:rsid w:val="6D638B56"/>
    <w:rsid w:val="6D958235"/>
    <w:rsid w:val="6D95F49C"/>
    <w:rsid w:val="6DC76B98"/>
    <w:rsid w:val="6DFCE1C0"/>
    <w:rsid w:val="6E51E5F4"/>
    <w:rsid w:val="6E733E80"/>
    <w:rsid w:val="6EFC72D5"/>
    <w:rsid w:val="6F0A27DD"/>
    <w:rsid w:val="6F631DD1"/>
    <w:rsid w:val="6F7B2B0D"/>
    <w:rsid w:val="6FF7CAE5"/>
    <w:rsid w:val="7081AB9F"/>
    <w:rsid w:val="70C6E275"/>
    <w:rsid w:val="718D2548"/>
    <w:rsid w:val="719C3637"/>
    <w:rsid w:val="729B12A3"/>
    <w:rsid w:val="73724850"/>
    <w:rsid w:val="743DD57C"/>
    <w:rsid w:val="7515FC5C"/>
    <w:rsid w:val="75417A15"/>
    <w:rsid w:val="75902EB3"/>
    <w:rsid w:val="75A61E4E"/>
    <w:rsid w:val="763D8033"/>
    <w:rsid w:val="765B0D48"/>
    <w:rsid w:val="76776100"/>
    <w:rsid w:val="7698068B"/>
    <w:rsid w:val="76C08389"/>
    <w:rsid w:val="76DCE67A"/>
    <w:rsid w:val="7706621C"/>
    <w:rsid w:val="774D53A5"/>
    <w:rsid w:val="77B4EF7F"/>
    <w:rsid w:val="78405F50"/>
    <w:rsid w:val="78B63763"/>
    <w:rsid w:val="78FC495F"/>
    <w:rsid w:val="792FC172"/>
    <w:rsid w:val="79585542"/>
    <w:rsid w:val="79BD0442"/>
    <w:rsid w:val="79DF5DEC"/>
    <w:rsid w:val="7A00061D"/>
    <w:rsid w:val="7A0D017E"/>
    <w:rsid w:val="7A5BFEA1"/>
    <w:rsid w:val="7AB804FC"/>
    <w:rsid w:val="7AF4BE92"/>
    <w:rsid w:val="7B591FBC"/>
    <w:rsid w:val="7BE36A36"/>
    <w:rsid w:val="7C5770BF"/>
    <w:rsid w:val="7D1064FE"/>
    <w:rsid w:val="7D9CB9E5"/>
    <w:rsid w:val="7D9E72A9"/>
    <w:rsid w:val="7DF5CF2E"/>
    <w:rsid w:val="7E054001"/>
    <w:rsid w:val="7E067AD8"/>
    <w:rsid w:val="7E3123A8"/>
    <w:rsid w:val="7E4F1D85"/>
    <w:rsid w:val="7E81F7F2"/>
    <w:rsid w:val="7E8605BE"/>
    <w:rsid w:val="7FD8F973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DF4CF73A-38C0-41BF-A6B7-51B9990A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BC"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6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2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E20"/>
    <w:rPr>
      <w:rFonts w:ascii="Times New Roman" w:eastAsia="Times New Roman" w:hAnsi="Times New Roman"/>
      <w:b/>
      <w:bCs/>
    </w:rPr>
  </w:style>
  <w:style w:type="paragraph" w:customStyle="1" w:styleId="paragraph">
    <w:name w:val="paragraph"/>
    <w:basedOn w:val="Normal"/>
    <w:rsid w:val="00427A16"/>
    <w:pPr>
      <w:suppressAutoHyphens w:val="0"/>
      <w:spacing w:before="100" w:beforeAutospacing="1" w:after="100" w:afterAutospacing="1"/>
      <w:textAlignment w:val="auto"/>
    </w:pPr>
  </w:style>
  <w:style w:type="character" w:customStyle="1" w:styleId="normaltextrun">
    <w:name w:val="normaltextrun"/>
    <w:basedOn w:val="DefaultParagraphFont"/>
    <w:rsid w:val="00427A16"/>
  </w:style>
  <w:style w:type="character" w:customStyle="1" w:styleId="eop">
    <w:name w:val="eop"/>
    <w:basedOn w:val="DefaultParagraphFont"/>
    <w:rsid w:val="00427A16"/>
  </w:style>
  <w:style w:type="table" w:customStyle="1" w:styleId="TableGrid1">
    <w:name w:val="Table Grid1"/>
    <w:basedOn w:val="TableNormal"/>
    <w:next w:val="TableGrid"/>
    <w:uiPriority w:val="59"/>
    <w:rsid w:val="00DB2AE9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47F161DC-1DAA-4712-990C-8169BA67D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3545</Words>
  <Characters>20207</Characters>
  <Application>Microsoft Office Word</Application>
  <DocSecurity>4</DocSecurity>
  <Lines>168</Lines>
  <Paragraphs>47</Paragraphs>
  <ScaleCrop>false</ScaleCrop>
  <Company>LR Kultūras Ministrija</Company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131</cp:revision>
  <cp:lastPrinted>2020-12-28T01:31:00Z</cp:lastPrinted>
  <dcterms:created xsi:type="dcterms:W3CDTF">2025-09-05T13:03:00Z</dcterms:created>
  <dcterms:modified xsi:type="dcterms:W3CDTF">2025-09-09T11:58:00Z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