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B37F8" w14:textId="77777777" w:rsidR="006A6B77" w:rsidRPr="00215A9E" w:rsidRDefault="00067BFD" w:rsidP="5B339CD2">
      <w:pPr>
        <w:rPr>
          <w:lang w:val="lv-LV"/>
        </w:rPr>
      </w:pPr>
      <w:r w:rsidRPr="00215A9E">
        <w:rPr>
          <w:noProof/>
          <w:szCs w:val="24"/>
          <w:lang w:val="lv-LV"/>
        </w:rPr>
        <w:drawing>
          <wp:anchor distT="0" distB="0" distL="0" distR="0" simplePos="0" relativeHeight="251658240" behindDoc="1" locked="0" layoutInCell="1" allowOverlap="1" wp14:anchorId="052C251E" wp14:editId="0998A6F9">
            <wp:simplePos x="0" y="0"/>
            <wp:positionH relativeFrom="page">
              <wp:posOffset>1219835</wp:posOffset>
            </wp:positionH>
            <wp:positionV relativeFrom="page">
              <wp:posOffset>720090</wp:posOffset>
            </wp:positionV>
            <wp:extent cx="5671820" cy="1033145"/>
            <wp:effectExtent l="0" t="0" r="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11"/>
                    <a:stretch>
                      <a:fillRect/>
                    </a:stretch>
                  </pic:blipFill>
                  <pic:spPr bwMode="auto">
                    <a:xfrm>
                      <a:off x="0" y="0"/>
                      <a:ext cx="5671820" cy="1033145"/>
                    </a:xfrm>
                    <a:prstGeom prst="rect">
                      <a:avLst/>
                    </a:prstGeom>
                  </pic:spPr>
                </pic:pic>
              </a:graphicData>
            </a:graphic>
          </wp:anchor>
        </w:drawing>
      </w:r>
      <w:r w:rsidR="5B339CD2" w:rsidRPr="00215A9E">
        <w:rPr>
          <w:lang w:val="lv-LV"/>
        </w:rPr>
        <w:t xml:space="preserve"> </w:t>
      </w:r>
    </w:p>
    <w:p w14:paraId="0E6EED7A" w14:textId="77777777" w:rsidR="006A6B77" w:rsidRPr="00215A9E" w:rsidRDefault="006A6B77">
      <w:pPr>
        <w:jc w:val="right"/>
        <w:rPr>
          <w:sz w:val="22"/>
          <w:szCs w:val="22"/>
          <w:lang w:val="lv-LV"/>
        </w:rPr>
      </w:pPr>
    </w:p>
    <w:p w14:paraId="509926A1" w14:textId="77777777" w:rsidR="006A6B77" w:rsidRPr="00215A9E" w:rsidRDefault="006A6B77">
      <w:pPr>
        <w:jc w:val="right"/>
        <w:rPr>
          <w:sz w:val="22"/>
          <w:szCs w:val="22"/>
          <w:lang w:val="lv-LV"/>
        </w:rPr>
      </w:pPr>
    </w:p>
    <w:p w14:paraId="1E6BC901" w14:textId="77777777" w:rsidR="006A6B77" w:rsidRPr="00215A9E" w:rsidRDefault="006A6B77">
      <w:pPr>
        <w:jc w:val="right"/>
        <w:rPr>
          <w:sz w:val="22"/>
          <w:szCs w:val="22"/>
          <w:lang w:val="lv-LV"/>
        </w:rPr>
      </w:pPr>
    </w:p>
    <w:p w14:paraId="280AEF06" w14:textId="77777777" w:rsidR="006A6B77" w:rsidRPr="00215A9E" w:rsidRDefault="006A6B77">
      <w:pPr>
        <w:jc w:val="right"/>
        <w:rPr>
          <w:sz w:val="22"/>
          <w:szCs w:val="22"/>
          <w:lang w:val="lv-LV"/>
        </w:rPr>
      </w:pPr>
    </w:p>
    <w:p w14:paraId="468093D8" w14:textId="77777777" w:rsidR="006A6B77" w:rsidRPr="00215A9E" w:rsidRDefault="006A6B77">
      <w:pPr>
        <w:jc w:val="right"/>
        <w:rPr>
          <w:sz w:val="22"/>
          <w:szCs w:val="22"/>
          <w:lang w:val="lv-LV"/>
        </w:rPr>
      </w:pPr>
    </w:p>
    <w:p w14:paraId="4DB49711" w14:textId="77777777" w:rsidR="006A6B77" w:rsidRPr="00215A9E" w:rsidRDefault="006A6B77">
      <w:pPr>
        <w:jc w:val="right"/>
        <w:rPr>
          <w:sz w:val="22"/>
          <w:szCs w:val="22"/>
          <w:lang w:val="lv-LV"/>
        </w:rPr>
      </w:pPr>
    </w:p>
    <w:p w14:paraId="24143999" w14:textId="77777777" w:rsidR="006A6B77" w:rsidRPr="00215A9E" w:rsidRDefault="006A6B77">
      <w:pPr>
        <w:jc w:val="right"/>
        <w:rPr>
          <w:sz w:val="22"/>
          <w:szCs w:val="22"/>
          <w:lang w:val="lv-LV"/>
        </w:rPr>
      </w:pPr>
    </w:p>
    <w:p w14:paraId="36F274EE" w14:textId="77777777" w:rsidR="006A6B77" w:rsidRPr="00215A9E" w:rsidRDefault="00067BFD">
      <w:pPr>
        <w:jc w:val="right"/>
        <w:rPr>
          <w:sz w:val="22"/>
          <w:szCs w:val="22"/>
          <w:lang w:val="lv-LV"/>
        </w:rPr>
      </w:pPr>
      <w:r w:rsidRPr="00215A9E">
        <w:rPr>
          <w:sz w:val="22"/>
          <w:szCs w:val="22"/>
          <w:lang w:val="lv-LV"/>
        </w:rPr>
        <w:t>APSTIPRINĀTS</w:t>
      </w:r>
    </w:p>
    <w:p w14:paraId="0E7C99D8" w14:textId="2ADF2D2C" w:rsidR="006A6B77" w:rsidRPr="00215A9E" w:rsidRDefault="00AB4162">
      <w:pPr>
        <w:jc w:val="right"/>
        <w:rPr>
          <w:sz w:val="22"/>
          <w:szCs w:val="22"/>
          <w:lang w:val="lv-LV"/>
        </w:rPr>
      </w:pPr>
      <w:r w:rsidRPr="00215A9E">
        <w:rPr>
          <w:sz w:val="22"/>
          <w:szCs w:val="22"/>
          <w:lang w:val="lv-LV"/>
        </w:rPr>
        <w:t xml:space="preserve">ar </w:t>
      </w:r>
      <w:r w:rsidR="00067BFD" w:rsidRPr="00215A9E">
        <w:rPr>
          <w:sz w:val="22"/>
          <w:szCs w:val="22"/>
          <w:lang w:val="lv-LV"/>
        </w:rPr>
        <w:t>Sab</w:t>
      </w:r>
      <w:r w:rsidRPr="00215A9E">
        <w:rPr>
          <w:sz w:val="22"/>
          <w:szCs w:val="22"/>
          <w:lang w:val="lv-LV"/>
        </w:rPr>
        <w:t>i</w:t>
      </w:r>
      <w:r w:rsidR="00067BFD" w:rsidRPr="00215A9E">
        <w:rPr>
          <w:sz w:val="22"/>
          <w:szCs w:val="22"/>
          <w:lang w:val="lv-LV"/>
        </w:rPr>
        <w:t>edrības integrācijas fonda padomes</w:t>
      </w:r>
    </w:p>
    <w:p w14:paraId="2D52B56F" w14:textId="412831A7" w:rsidR="006A6B77" w:rsidRPr="00215A9E" w:rsidRDefault="0044216D">
      <w:pPr>
        <w:jc w:val="right"/>
        <w:rPr>
          <w:sz w:val="22"/>
          <w:szCs w:val="22"/>
          <w:lang w:val="lv-LV"/>
        </w:rPr>
      </w:pPr>
      <w:r>
        <w:rPr>
          <w:sz w:val="22"/>
          <w:szCs w:val="22"/>
          <w:lang w:val="lv-LV"/>
        </w:rPr>
        <w:t>13</w:t>
      </w:r>
      <w:r w:rsidR="00AB4162" w:rsidRPr="00215A9E">
        <w:rPr>
          <w:sz w:val="22"/>
          <w:szCs w:val="22"/>
          <w:lang w:val="lv-LV"/>
        </w:rPr>
        <w:t>.</w:t>
      </w:r>
      <w:r w:rsidR="000B3EB7" w:rsidRPr="00215A9E">
        <w:rPr>
          <w:sz w:val="22"/>
          <w:szCs w:val="22"/>
          <w:lang w:val="lv-LV"/>
        </w:rPr>
        <w:t>12</w:t>
      </w:r>
      <w:r w:rsidR="00AB4162" w:rsidRPr="00215A9E">
        <w:rPr>
          <w:sz w:val="22"/>
          <w:szCs w:val="22"/>
          <w:lang w:val="lv-LV"/>
        </w:rPr>
        <w:t>.202</w:t>
      </w:r>
      <w:r w:rsidR="004D3C31" w:rsidRPr="00215A9E">
        <w:rPr>
          <w:sz w:val="22"/>
          <w:szCs w:val="22"/>
          <w:lang w:val="lv-LV"/>
        </w:rPr>
        <w:t>4</w:t>
      </w:r>
      <w:r w:rsidR="00AB4162" w:rsidRPr="00215A9E">
        <w:rPr>
          <w:sz w:val="22"/>
          <w:szCs w:val="22"/>
          <w:lang w:val="lv-LV"/>
        </w:rPr>
        <w:t>. lēmumu</w:t>
      </w:r>
    </w:p>
    <w:p w14:paraId="323FE199" w14:textId="67BF955E" w:rsidR="00AB4162" w:rsidRPr="00215A9E" w:rsidRDefault="00AB4162">
      <w:pPr>
        <w:jc w:val="right"/>
        <w:rPr>
          <w:sz w:val="22"/>
          <w:szCs w:val="22"/>
          <w:lang w:val="lv-LV"/>
        </w:rPr>
      </w:pPr>
      <w:r w:rsidRPr="00215A9E">
        <w:rPr>
          <w:sz w:val="22"/>
          <w:szCs w:val="22"/>
          <w:lang w:val="lv-LV"/>
        </w:rPr>
        <w:t>(Protokols Nr.</w:t>
      </w:r>
      <w:r w:rsidR="0044216D">
        <w:rPr>
          <w:sz w:val="22"/>
          <w:szCs w:val="22"/>
          <w:lang w:val="lv-LV"/>
        </w:rPr>
        <w:t>14.</w:t>
      </w:r>
      <w:r w:rsidRPr="00215A9E">
        <w:rPr>
          <w:sz w:val="22"/>
          <w:szCs w:val="22"/>
          <w:lang w:val="lv-LV"/>
        </w:rPr>
        <w:t xml:space="preserve">, </w:t>
      </w:r>
      <w:r w:rsidR="0044216D">
        <w:rPr>
          <w:sz w:val="22"/>
          <w:szCs w:val="22"/>
          <w:lang w:val="lv-LV"/>
        </w:rPr>
        <w:t>3.1</w:t>
      </w:r>
      <w:r w:rsidRPr="00215A9E">
        <w:rPr>
          <w:sz w:val="22"/>
          <w:szCs w:val="22"/>
          <w:lang w:val="lv-LV"/>
        </w:rPr>
        <w:t>.punkts)</w:t>
      </w:r>
    </w:p>
    <w:p w14:paraId="3C25378D" w14:textId="7AD0EE7E" w:rsidR="00B67B85" w:rsidRPr="00215A9E" w:rsidRDefault="00B67B85">
      <w:pPr>
        <w:jc w:val="right"/>
        <w:rPr>
          <w:sz w:val="22"/>
          <w:szCs w:val="22"/>
          <w:lang w:val="lv-LV"/>
        </w:rPr>
      </w:pPr>
    </w:p>
    <w:p w14:paraId="3C5A428C" w14:textId="77777777" w:rsidR="00B67B85" w:rsidRPr="00215A9E" w:rsidRDefault="00B67B85">
      <w:pPr>
        <w:jc w:val="right"/>
        <w:rPr>
          <w:sz w:val="22"/>
          <w:szCs w:val="22"/>
          <w:lang w:val="lv-LV"/>
        </w:rPr>
      </w:pPr>
    </w:p>
    <w:p w14:paraId="590735F8" w14:textId="77777777" w:rsidR="006A6B77" w:rsidRPr="00215A9E" w:rsidRDefault="006A6B77">
      <w:pPr>
        <w:pStyle w:val="SubTitle2"/>
        <w:spacing w:after="0"/>
        <w:rPr>
          <w:sz w:val="24"/>
          <w:szCs w:val="24"/>
          <w:lang w:val="lv-LV"/>
        </w:rPr>
      </w:pPr>
    </w:p>
    <w:p w14:paraId="601A29F4" w14:textId="77777777" w:rsidR="006A6B77" w:rsidRPr="00215A9E" w:rsidRDefault="006A6B77">
      <w:pPr>
        <w:pStyle w:val="SubTitle1"/>
        <w:spacing w:after="0"/>
        <w:rPr>
          <w:sz w:val="24"/>
          <w:szCs w:val="24"/>
          <w:lang w:val="lv-LV"/>
        </w:rPr>
      </w:pPr>
    </w:p>
    <w:p w14:paraId="66C86090" w14:textId="77777777" w:rsidR="006A6B77" w:rsidRPr="00215A9E" w:rsidRDefault="006A6B77">
      <w:pPr>
        <w:pStyle w:val="Title"/>
        <w:spacing w:after="0"/>
        <w:outlineLvl w:val="0"/>
        <w:rPr>
          <w:bCs/>
          <w:sz w:val="40"/>
          <w:szCs w:val="40"/>
          <w:lang w:val="lv-LV"/>
        </w:rPr>
      </w:pPr>
    </w:p>
    <w:p w14:paraId="5AD9748B" w14:textId="3E90002F" w:rsidR="006A6B77" w:rsidRPr="00215A9E" w:rsidRDefault="00FE1F72">
      <w:pPr>
        <w:pStyle w:val="SubTitle2"/>
        <w:spacing w:after="0"/>
        <w:rPr>
          <w:sz w:val="24"/>
          <w:szCs w:val="24"/>
          <w:lang w:val="lv-LV"/>
        </w:rPr>
      </w:pPr>
      <w:r w:rsidRPr="00215A9E">
        <w:rPr>
          <w:bCs/>
          <w:sz w:val="40"/>
          <w:szCs w:val="40"/>
          <w:lang w:val="lv-LV"/>
        </w:rPr>
        <w:t>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projekta Nr. 4.3.6.9/1/24/I/001  “Ģimenei draudzīgas vides un sabiedrības veidošana” finansētā</w:t>
      </w:r>
    </w:p>
    <w:p w14:paraId="6358DE79" w14:textId="77777777" w:rsidR="006A6B77" w:rsidRPr="00215A9E" w:rsidRDefault="006A6B77">
      <w:pPr>
        <w:pStyle w:val="SubTitle2"/>
        <w:spacing w:after="0"/>
        <w:rPr>
          <w:sz w:val="24"/>
          <w:szCs w:val="24"/>
          <w:lang w:val="lv-LV"/>
        </w:rPr>
      </w:pPr>
    </w:p>
    <w:p w14:paraId="26694821" w14:textId="77777777" w:rsidR="006A6B77" w:rsidRPr="00215A9E" w:rsidRDefault="006A6B77" w:rsidP="00EA4FDE">
      <w:pPr>
        <w:pStyle w:val="SubTitle2"/>
        <w:spacing w:after="0"/>
        <w:jc w:val="left"/>
        <w:rPr>
          <w:sz w:val="24"/>
          <w:szCs w:val="24"/>
          <w:lang w:val="lv-LV"/>
        </w:rPr>
      </w:pPr>
    </w:p>
    <w:p w14:paraId="3000EAB0" w14:textId="77777777" w:rsidR="006A6B77" w:rsidRPr="00215A9E" w:rsidRDefault="006A6B77">
      <w:pPr>
        <w:pStyle w:val="SubTitle2"/>
        <w:spacing w:after="0"/>
        <w:rPr>
          <w:sz w:val="24"/>
          <w:szCs w:val="24"/>
          <w:lang w:val="lv-LV"/>
        </w:rPr>
      </w:pPr>
    </w:p>
    <w:p w14:paraId="2E382D77" w14:textId="4B984174" w:rsidR="006A6B77" w:rsidRPr="00215A9E" w:rsidRDefault="0099642B" w:rsidP="00260298">
      <w:pPr>
        <w:pStyle w:val="Title"/>
        <w:spacing w:after="0"/>
        <w:rPr>
          <w:bCs/>
          <w:sz w:val="40"/>
          <w:szCs w:val="40"/>
          <w:lang w:val="lv-LV"/>
        </w:rPr>
      </w:pPr>
      <w:r w:rsidRPr="00215A9E">
        <w:rPr>
          <w:bCs/>
          <w:sz w:val="40"/>
          <w:szCs w:val="40"/>
          <w:lang w:val="lv-LV"/>
        </w:rPr>
        <w:t>atklāta projektu pieteikumu konkursa “</w:t>
      </w:r>
      <w:r w:rsidR="006C15DA" w:rsidRPr="00215A9E">
        <w:rPr>
          <w:bCs/>
          <w:sz w:val="40"/>
          <w:szCs w:val="40"/>
          <w:lang w:val="lv-LV"/>
        </w:rPr>
        <w:t>Reģionālu pasākumu organizēšana ģimenei draudzīgas vides veidošanai</w:t>
      </w:r>
      <w:r w:rsidRPr="00215A9E">
        <w:rPr>
          <w:bCs/>
          <w:sz w:val="40"/>
          <w:szCs w:val="40"/>
          <w:lang w:val="lv-LV"/>
        </w:rPr>
        <w:t xml:space="preserve">” </w:t>
      </w:r>
      <w:r w:rsidR="00067BFD" w:rsidRPr="00215A9E">
        <w:rPr>
          <w:bCs/>
          <w:sz w:val="40"/>
          <w:szCs w:val="40"/>
          <w:lang w:val="lv-LV"/>
        </w:rPr>
        <w:t>nolikums</w:t>
      </w:r>
    </w:p>
    <w:p w14:paraId="3C350BAB" w14:textId="77777777" w:rsidR="006A6B77" w:rsidRPr="00215A9E" w:rsidRDefault="006A6B77">
      <w:pPr>
        <w:pStyle w:val="SubTitle1"/>
        <w:spacing w:after="0"/>
        <w:rPr>
          <w:sz w:val="24"/>
          <w:szCs w:val="24"/>
          <w:lang w:val="lv-LV"/>
        </w:rPr>
      </w:pPr>
    </w:p>
    <w:p w14:paraId="21561E49" w14:textId="7FD48D5D" w:rsidR="00FE1FD2" w:rsidRPr="00215A9E" w:rsidRDefault="00FE1FD2" w:rsidP="00247B65">
      <w:pPr>
        <w:pStyle w:val="SubTitle2"/>
        <w:spacing w:after="0"/>
        <w:jc w:val="left"/>
        <w:rPr>
          <w:sz w:val="24"/>
          <w:szCs w:val="24"/>
          <w:lang w:val="lv-LV"/>
        </w:rPr>
      </w:pPr>
    </w:p>
    <w:p w14:paraId="7273F267" w14:textId="77777777" w:rsidR="00247B65" w:rsidRPr="00215A9E" w:rsidRDefault="00247B65" w:rsidP="00247B65">
      <w:pPr>
        <w:pStyle w:val="SubTitle2"/>
        <w:spacing w:after="0"/>
        <w:jc w:val="left"/>
        <w:rPr>
          <w:sz w:val="24"/>
          <w:szCs w:val="24"/>
          <w:lang w:val="lv-LV"/>
        </w:rPr>
      </w:pPr>
    </w:p>
    <w:p w14:paraId="1840277E" w14:textId="7037C63E" w:rsidR="00FE1FD2" w:rsidRPr="00215A9E" w:rsidRDefault="00FE1FD2">
      <w:pPr>
        <w:pStyle w:val="SubTitle2"/>
        <w:spacing w:after="0"/>
        <w:rPr>
          <w:sz w:val="24"/>
          <w:szCs w:val="24"/>
          <w:lang w:val="lv-LV"/>
        </w:rPr>
      </w:pPr>
    </w:p>
    <w:p w14:paraId="26BD1E94" w14:textId="404AD687" w:rsidR="00FE1FD2" w:rsidRPr="00215A9E" w:rsidRDefault="00FE1FD2">
      <w:pPr>
        <w:pStyle w:val="SubTitle2"/>
        <w:spacing w:after="0"/>
        <w:rPr>
          <w:sz w:val="24"/>
          <w:szCs w:val="24"/>
          <w:lang w:val="lv-LV"/>
        </w:rPr>
      </w:pPr>
    </w:p>
    <w:p w14:paraId="4435792D" w14:textId="77777777" w:rsidR="00FE1FD2" w:rsidRPr="00215A9E" w:rsidRDefault="00FE1FD2">
      <w:pPr>
        <w:pStyle w:val="SubTitle2"/>
        <w:spacing w:after="0"/>
        <w:rPr>
          <w:sz w:val="24"/>
          <w:szCs w:val="24"/>
          <w:lang w:val="lv-LV"/>
        </w:rPr>
      </w:pPr>
    </w:p>
    <w:p w14:paraId="24991B0E" w14:textId="77777777" w:rsidR="006A6B77" w:rsidRPr="00215A9E" w:rsidRDefault="006A6B77">
      <w:pPr>
        <w:pStyle w:val="SubTitle2"/>
        <w:spacing w:after="0"/>
        <w:jc w:val="left"/>
        <w:rPr>
          <w:sz w:val="24"/>
          <w:szCs w:val="24"/>
          <w:lang w:val="lv-LV"/>
        </w:rPr>
      </w:pPr>
    </w:p>
    <w:p w14:paraId="683A14AA" w14:textId="77777777" w:rsidR="006C15DA" w:rsidRPr="00215A9E" w:rsidRDefault="006C15DA">
      <w:pPr>
        <w:pStyle w:val="SubTitle2"/>
        <w:spacing w:after="0"/>
        <w:jc w:val="left"/>
        <w:rPr>
          <w:sz w:val="24"/>
          <w:szCs w:val="24"/>
          <w:lang w:val="lv-LV"/>
        </w:rPr>
      </w:pPr>
    </w:p>
    <w:p w14:paraId="50685A12" w14:textId="77777777" w:rsidR="00DB30CD" w:rsidRPr="00215A9E" w:rsidRDefault="00DB30CD">
      <w:pPr>
        <w:pStyle w:val="SubTitle2"/>
        <w:spacing w:after="0"/>
        <w:jc w:val="left"/>
        <w:rPr>
          <w:sz w:val="24"/>
          <w:szCs w:val="24"/>
          <w:lang w:val="lv-LV"/>
        </w:rPr>
      </w:pPr>
    </w:p>
    <w:p w14:paraId="029B8B7F" w14:textId="4FC5CD35" w:rsidR="006C15DA" w:rsidRPr="00215A9E" w:rsidRDefault="00067BFD" w:rsidP="00DB30CD">
      <w:pPr>
        <w:pStyle w:val="SubTitle2"/>
        <w:spacing w:after="0"/>
        <w:rPr>
          <w:sz w:val="24"/>
          <w:szCs w:val="24"/>
          <w:lang w:val="lv-LV"/>
        </w:rPr>
      </w:pPr>
      <w:r w:rsidRPr="00215A9E">
        <w:rPr>
          <w:sz w:val="24"/>
          <w:szCs w:val="24"/>
          <w:lang w:val="lv-LV"/>
        </w:rPr>
        <w:t>202</w:t>
      </w:r>
      <w:r w:rsidR="009715F2" w:rsidRPr="00215A9E">
        <w:rPr>
          <w:sz w:val="24"/>
          <w:szCs w:val="24"/>
          <w:lang w:val="lv-LV"/>
        </w:rPr>
        <w:t>5</w:t>
      </w:r>
      <w:r w:rsidRPr="00215A9E">
        <w:rPr>
          <w:sz w:val="24"/>
          <w:szCs w:val="24"/>
          <w:lang w:val="lv-LV"/>
        </w:rPr>
        <w:t>.</w:t>
      </w:r>
      <w:r w:rsidR="009715F2" w:rsidRPr="00215A9E">
        <w:rPr>
          <w:sz w:val="24"/>
          <w:szCs w:val="24"/>
          <w:lang w:val="lv-LV"/>
        </w:rPr>
        <w:t xml:space="preserve"> </w:t>
      </w:r>
      <w:r w:rsidRPr="00215A9E">
        <w:rPr>
          <w:sz w:val="24"/>
          <w:szCs w:val="24"/>
          <w:lang w:val="lv-LV"/>
        </w:rPr>
        <w:t>gads</w:t>
      </w:r>
    </w:p>
    <w:p w14:paraId="6D2EA402" w14:textId="77777777" w:rsidR="00DB30CD" w:rsidRPr="00215A9E" w:rsidRDefault="00DB30CD" w:rsidP="006C15DA">
      <w:pPr>
        <w:pStyle w:val="SubTitle1"/>
        <w:spacing w:after="0"/>
        <w:outlineLvl w:val="0"/>
        <w:rPr>
          <w:rFonts w:cs="Arial"/>
          <w:sz w:val="24"/>
          <w:szCs w:val="28"/>
          <w:lang w:val="lv-LV"/>
        </w:rPr>
      </w:pPr>
    </w:p>
    <w:p w14:paraId="1AEAC113" w14:textId="54F33D05" w:rsidR="00DB30CD" w:rsidRPr="00215A9E" w:rsidRDefault="00067BFD" w:rsidP="006C15DA">
      <w:pPr>
        <w:pStyle w:val="SubTitle1"/>
        <w:spacing w:after="0"/>
        <w:outlineLvl w:val="0"/>
        <w:rPr>
          <w:rFonts w:cs="Arial"/>
          <w:sz w:val="24"/>
          <w:szCs w:val="28"/>
          <w:lang w:val="lv-LV"/>
        </w:rPr>
      </w:pPr>
      <w:r w:rsidRPr="00215A9E">
        <w:rPr>
          <w:rFonts w:cs="Arial"/>
          <w:sz w:val="24"/>
          <w:szCs w:val="28"/>
          <w:lang w:val="lv-LV"/>
        </w:rPr>
        <w:t>Identifikācijas Nr. 202</w:t>
      </w:r>
      <w:r w:rsidR="009715F2" w:rsidRPr="00215A9E">
        <w:rPr>
          <w:rFonts w:cs="Arial"/>
          <w:sz w:val="24"/>
          <w:szCs w:val="28"/>
          <w:lang w:val="lv-LV"/>
        </w:rPr>
        <w:t>5</w:t>
      </w:r>
      <w:r w:rsidRPr="00215A9E">
        <w:rPr>
          <w:rFonts w:cs="Arial"/>
          <w:sz w:val="24"/>
          <w:szCs w:val="28"/>
          <w:lang w:val="lv-LV"/>
        </w:rPr>
        <w:t>.</w:t>
      </w:r>
      <w:r w:rsidRPr="00A66DC3">
        <w:rPr>
          <w:rFonts w:cs="Arial"/>
          <w:sz w:val="24"/>
          <w:szCs w:val="28"/>
          <w:lang w:val="lv-LV"/>
        </w:rPr>
        <w:t>LV</w:t>
      </w:r>
      <w:r w:rsidR="006340F1" w:rsidRPr="00A66DC3">
        <w:rPr>
          <w:rFonts w:cs="Arial"/>
          <w:sz w:val="24"/>
          <w:szCs w:val="28"/>
          <w:lang w:val="lv-LV"/>
        </w:rPr>
        <w:t>/</w:t>
      </w:r>
      <w:r w:rsidR="00C25707" w:rsidRPr="00A66DC3">
        <w:rPr>
          <w:rFonts w:cs="Arial"/>
          <w:sz w:val="24"/>
          <w:szCs w:val="28"/>
          <w:lang w:val="lv-LV"/>
        </w:rPr>
        <w:t>GDV</w:t>
      </w:r>
    </w:p>
    <w:p w14:paraId="61A3A2E0" w14:textId="77777777" w:rsidR="00DB30CD" w:rsidRPr="00215A9E" w:rsidRDefault="00DB30CD" w:rsidP="00DB30CD">
      <w:pPr>
        <w:rPr>
          <w:rFonts w:cs="Arial"/>
          <w:b/>
          <w:szCs w:val="28"/>
          <w:lang w:val="lv-LV"/>
        </w:rPr>
      </w:pPr>
    </w:p>
    <w:p w14:paraId="0BB82C0F" w14:textId="77777777" w:rsidR="006A6B77" w:rsidRPr="00215A9E" w:rsidRDefault="00067BFD">
      <w:pPr>
        <w:pStyle w:val="SubTitle2"/>
        <w:numPr>
          <w:ilvl w:val="0"/>
          <w:numId w:val="2"/>
        </w:numPr>
        <w:spacing w:after="120"/>
        <w:ind w:left="357" w:hanging="357"/>
        <w:rPr>
          <w:sz w:val="24"/>
          <w:szCs w:val="24"/>
          <w:lang w:val="lv-LV"/>
        </w:rPr>
      </w:pPr>
      <w:r w:rsidRPr="00215A9E">
        <w:rPr>
          <w:sz w:val="24"/>
          <w:szCs w:val="24"/>
          <w:lang w:val="lv-LV"/>
        </w:rPr>
        <w:t>Vispārīgie jautājumi</w:t>
      </w:r>
    </w:p>
    <w:p w14:paraId="3DCEFCEA" w14:textId="0965DF09" w:rsidR="00C10C06" w:rsidRPr="00215A9E" w:rsidRDefault="006851B2" w:rsidP="00DB30CD">
      <w:pPr>
        <w:pStyle w:val="ListParagraph"/>
        <w:numPr>
          <w:ilvl w:val="1"/>
          <w:numId w:val="2"/>
        </w:numPr>
        <w:spacing w:after="0" w:line="240" w:lineRule="auto"/>
        <w:ind w:left="567" w:hanging="567"/>
        <w:jc w:val="both"/>
        <w:rPr>
          <w:rFonts w:ascii="Times New Roman" w:eastAsia="Times New Roman" w:hAnsi="Times New Roman"/>
          <w:sz w:val="24"/>
          <w:szCs w:val="24"/>
        </w:rPr>
      </w:pPr>
      <w:r w:rsidRPr="00215A9E">
        <w:rPr>
          <w:rFonts w:ascii="Times New Roman" w:eastAsia="Times New Roman" w:hAnsi="Times New Roman"/>
          <w:sz w:val="24"/>
          <w:szCs w:val="24"/>
        </w:rPr>
        <w:t xml:space="preserve">Eiropas Savienības kohēzijas politikas programmas 2021.–2027. gadam 4.3.6. specifiskā atbalsta mērķa “Veicināt nabadzības vai sociālās atstumtības riskam pakļauto cilvēku, tostarp vistrūcīgāko un bērnu, sociālo integrāciju” 4.3.6.9. pasākuma “Ģimenei draudzīgas vides un sabiedrības veidošana un intervences psiholoģiskā un emocionālā noturīguma veicināšanai” </w:t>
      </w:r>
      <w:r w:rsidR="00DB30CD" w:rsidRPr="00215A9E">
        <w:rPr>
          <w:rFonts w:ascii="Times New Roman" w:eastAsia="Times New Roman" w:hAnsi="Times New Roman"/>
          <w:sz w:val="24"/>
          <w:szCs w:val="24"/>
        </w:rPr>
        <w:t xml:space="preserve">projekta </w:t>
      </w:r>
      <w:r w:rsidR="00574CEE" w:rsidRPr="00215A9E">
        <w:rPr>
          <w:rFonts w:ascii="Times New Roman" w:eastAsia="Times New Roman" w:hAnsi="Times New Roman"/>
          <w:sz w:val="24"/>
          <w:szCs w:val="24"/>
        </w:rPr>
        <w:t xml:space="preserve">Nr. 4.3.6.9/1/24/I/001 </w:t>
      </w:r>
      <w:r w:rsidR="00DB30CD" w:rsidRPr="00215A9E">
        <w:rPr>
          <w:rFonts w:ascii="Times New Roman" w:eastAsia="Times New Roman" w:hAnsi="Times New Roman"/>
          <w:sz w:val="24"/>
          <w:szCs w:val="24"/>
        </w:rPr>
        <w:t xml:space="preserve">“Ģimenei draudzīgas vides un sabiedrības veidošana” </w:t>
      </w:r>
      <w:r w:rsidR="00C10C06" w:rsidRPr="00215A9E">
        <w:rPr>
          <w:rFonts w:ascii="Times New Roman" w:eastAsia="Times New Roman" w:hAnsi="Times New Roman"/>
          <w:sz w:val="24"/>
          <w:szCs w:val="24"/>
        </w:rPr>
        <w:t>(turpmāk – Programma) finansētā atklāta projektu pieteikumu konkursa “</w:t>
      </w:r>
      <w:r w:rsidR="00BF0874" w:rsidRPr="00215A9E">
        <w:rPr>
          <w:rFonts w:ascii="Times New Roman" w:eastAsia="Times New Roman" w:hAnsi="Times New Roman"/>
          <w:sz w:val="24"/>
          <w:szCs w:val="24"/>
        </w:rPr>
        <w:t>Reģionālu pasākumu organizēšana ģimenei draudzīgas vides veidošanai</w:t>
      </w:r>
      <w:r w:rsidR="00C10C06" w:rsidRPr="00215A9E">
        <w:rPr>
          <w:rFonts w:ascii="Times New Roman" w:eastAsia="Times New Roman" w:hAnsi="Times New Roman"/>
          <w:sz w:val="24"/>
          <w:szCs w:val="24"/>
        </w:rPr>
        <w:t xml:space="preserve">” (turpmāk – Konkurss) nolikums nosaka </w:t>
      </w:r>
      <w:r w:rsidR="000730C6" w:rsidRPr="00215A9E">
        <w:rPr>
          <w:rFonts w:ascii="Times New Roman" w:eastAsia="Times New Roman" w:hAnsi="Times New Roman"/>
          <w:sz w:val="24"/>
          <w:szCs w:val="24"/>
        </w:rPr>
        <w:t>Konkursā iesniegto projektu pieteikumu iesniegšanas, vērtēšanas un finansējuma piešķiršanas kārtību.</w:t>
      </w:r>
    </w:p>
    <w:p w14:paraId="2833652D" w14:textId="6922E58B" w:rsidR="006A6B77" w:rsidRPr="00215A9E" w:rsidRDefault="24593D81" w:rsidP="008D18FF">
      <w:pPr>
        <w:pStyle w:val="SubTitle2"/>
        <w:numPr>
          <w:ilvl w:val="1"/>
          <w:numId w:val="2"/>
        </w:numPr>
        <w:spacing w:after="0"/>
        <w:ind w:left="567" w:hanging="567"/>
        <w:jc w:val="both"/>
        <w:rPr>
          <w:b w:val="0"/>
          <w:sz w:val="24"/>
          <w:szCs w:val="24"/>
          <w:lang w:val="lv-LV"/>
        </w:rPr>
      </w:pPr>
      <w:r w:rsidRPr="00215A9E">
        <w:rPr>
          <w:b w:val="0"/>
          <w:sz w:val="24"/>
          <w:szCs w:val="24"/>
          <w:lang w:val="lv-LV"/>
        </w:rPr>
        <w:t xml:space="preserve">Programmas mērķis ir </w:t>
      </w:r>
      <w:r w:rsidR="000631DC" w:rsidRPr="00215A9E">
        <w:rPr>
          <w:b w:val="0"/>
          <w:sz w:val="24"/>
          <w:szCs w:val="24"/>
          <w:lang w:val="lv-LV"/>
        </w:rPr>
        <w:t xml:space="preserve"> veidot bērniem un ģimenēm draudzīgu un atbalstošu vidi, īstenojot </w:t>
      </w:r>
      <w:r w:rsidR="00871A41" w:rsidRPr="00215A9E">
        <w:rPr>
          <w:b w:val="0"/>
          <w:sz w:val="24"/>
          <w:szCs w:val="24"/>
          <w:lang w:val="lv-LV"/>
        </w:rPr>
        <w:t xml:space="preserve">publiskus </w:t>
      </w:r>
      <w:r w:rsidR="000631DC" w:rsidRPr="00215A9E">
        <w:rPr>
          <w:b w:val="0"/>
          <w:sz w:val="24"/>
          <w:szCs w:val="24"/>
          <w:lang w:val="lv-LV"/>
        </w:rPr>
        <w:t>pasākumus un atbalsta programmas psiholoģiskā un emocionālā noturīguma veicināšanai, radot priekšnoteikumus pozitīvai bērnu attīstībai un sociālajai integrācijai, ļaujot īstenot viņu potenciālu veiksmīgai dzīvei.</w:t>
      </w:r>
    </w:p>
    <w:p w14:paraId="56BD3661" w14:textId="10D66EE1" w:rsidR="006A6B77" w:rsidRPr="00215A9E" w:rsidRDefault="2CD3FBD1" w:rsidP="008D18FF">
      <w:pPr>
        <w:pStyle w:val="SubTitle2"/>
        <w:numPr>
          <w:ilvl w:val="1"/>
          <w:numId w:val="2"/>
        </w:numPr>
        <w:spacing w:after="0"/>
        <w:ind w:left="567" w:hanging="567"/>
        <w:jc w:val="both"/>
        <w:rPr>
          <w:b w:val="0"/>
          <w:sz w:val="24"/>
          <w:szCs w:val="24"/>
          <w:lang w:val="lv-LV"/>
        </w:rPr>
      </w:pPr>
      <w:r w:rsidRPr="00215A9E">
        <w:rPr>
          <w:b w:val="0"/>
          <w:sz w:val="24"/>
          <w:szCs w:val="24"/>
          <w:lang w:val="lv-LV"/>
        </w:rPr>
        <w:t xml:space="preserve">Konkursa mērķis </w:t>
      </w:r>
      <w:r w:rsidR="00EC2E1F" w:rsidRPr="00215A9E">
        <w:rPr>
          <w:b w:val="0"/>
          <w:sz w:val="24"/>
          <w:szCs w:val="24"/>
          <w:lang w:val="lv-LV"/>
        </w:rPr>
        <w:t xml:space="preserve">ir </w:t>
      </w:r>
      <w:r w:rsidR="0077537F" w:rsidRPr="00215A9E">
        <w:rPr>
          <w:b w:val="0"/>
          <w:sz w:val="24"/>
          <w:szCs w:val="24"/>
          <w:lang w:val="lv-LV"/>
        </w:rPr>
        <w:t xml:space="preserve">atlasīt projektus, kuri </w:t>
      </w:r>
      <w:r w:rsidR="004D7DB8" w:rsidRPr="00215A9E">
        <w:rPr>
          <w:b w:val="0"/>
          <w:sz w:val="24"/>
          <w:szCs w:val="24"/>
          <w:lang w:val="lv-LV"/>
        </w:rPr>
        <w:t>īsteno</w:t>
      </w:r>
      <w:r w:rsidR="0077537F" w:rsidRPr="00215A9E">
        <w:rPr>
          <w:b w:val="0"/>
          <w:sz w:val="24"/>
          <w:szCs w:val="24"/>
          <w:lang w:val="lv-LV"/>
        </w:rPr>
        <w:t>s</w:t>
      </w:r>
      <w:r w:rsidR="004D7DB8" w:rsidRPr="00215A9E">
        <w:rPr>
          <w:b w:val="0"/>
          <w:sz w:val="24"/>
          <w:szCs w:val="24"/>
          <w:lang w:val="lv-LV"/>
        </w:rPr>
        <w:t xml:space="preserve"> </w:t>
      </w:r>
      <w:r w:rsidR="00B10672" w:rsidRPr="00215A9E">
        <w:rPr>
          <w:b w:val="0"/>
          <w:sz w:val="24"/>
          <w:szCs w:val="24"/>
          <w:lang w:val="lv-LV"/>
        </w:rPr>
        <w:t xml:space="preserve">publiskus </w:t>
      </w:r>
      <w:r w:rsidR="004D7DB8" w:rsidRPr="00215A9E">
        <w:rPr>
          <w:b w:val="0"/>
          <w:sz w:val="24"/>
          <w:szCs w:val="24"/>
          <w:lang w:val="lv-LV"/>
        </w:rPr>
        <w:t xml:space="preserve">reģionālus pasākumus ģimenēm psiholoģiskā un emocionālā noturīguma veicināšanai un ģimenēm draudzīgas un atbalstošas vides veidošanā, atbalstot </w:t>
      </w:r>
      <w:r w:rsidR="00796DAB" w:rsidRPr="00796DAB">
        <w:rPr>
          <w:b w:val="0"/>
          <w:sz w:val="24"/>
          <w:szCs w:val="24"/>
          <w:lang w:val="lv-LV"/>
        </w:rPr>
        <w:t>nevaldības organizāciju (turpmāk – NVO)</w:t>
      </w:r>
      <w:r w:rsidR="004D7DB8" w:rsidRPr="00215A9E">
        <w:rPr>
          <w:b w:val="0"/>
          <w:sz w:val="24"/>
          <w:szCs w:val="24"/>
          <w:lang w:val="lv-LV"/>
        </w:rPr>
        <w:t xml:space="preserve"> iniciatīvas. </w:t>
      </w:r>
      <w:r w:rsidR="24593D81" w:rsidRPr="00215A9E">
        <w:rPr>
          <w:b w:val="0"/>
          <w:sz w:val="24"/>
          <w:szCs w:val="24"/>
          <w:lang w:val="lv-LV"/>
        </w:rPr>
        <w:t xml:space="preserve"> </w:t>
      </w:r>
    </w:p>
    <w:p w14:paraId="517A7BC0" w14:textId="4B2A074D" w:rsidR="00E712AA" w:rsidRPr="00215A9E" w:rsidRDefault="00987845" w:rsidP="00E37A00">
      <w:pPr>
        <w:pStyle w:val="SubTitle2"/>
        <w:numPr>
          <w:ilvl w:val="1"/>
          <w:numId w:val="2"/>
        </w:numPr>
        <w:spacing w:after="0"/>
        <w:ind w:left="567" w:hanging="567"/>
        <w:jc w:val="both"/>
        <w:rPr>
          <w:sz w:val="24"/>
          <w:szCs w:val="24"/>
          <w:lang w:val="lv-LV"/>
        </w:rPr>
      </w:pPr>
      <w:r w:rsidRPr="00215A9E">
        <w:rPr>
          <w:b w:val="0"/>
          <w:sz w:val="24"/>
          <w:szCs w:val="24"/>
          <w:lang w:val="lv-LV"/>
        </w:rPr>
        <w:t xml:space="preserve">Konkursā tiks atbalstīti projekti, kuros tiek īstenoti </w:t>
      </w:r>
      <w:r w:rsidR="00DF169E" w:rsidRPr="00215A9E">
        <w:rPr>
          <w:b w:val="0"/>
          <w:sz w:val="24"/>
          <w:szCs w:val="24"/>
          <w:lang w:val="lv-LV"/>
        </w:rPr>
        <w:t xml:space="preserve">publiski </w:t>
      </w:r>
      <w:r w:rsidRPr="00215A9E">
        <w:rPr>
          <w:b w:val="0"/>
          <w:sz w:val="24"/>
          <w:szCs w:val="24"/>
          <w:lang w:val="lv-LV"/>
        </w:rPr>
        <w:t>vienas dienas pasākumi</w:t>
      </w:r>
      <w:r w:rsidR="00E37A00" w:rsidRPr="00215A9E">
        <w:rPr>
          <w:rStyle w:val="FootnoteReference"/>
          <w:b w:val="0"/>
          <w:szCs w:val="24"/>
          <w:lang w:val="lv-LV"/>
        </w:rPr>
        <w:footnoteReference w:id="2"/>
      </w:r>
      <w:r w:rsidRPr="00215A9E">
        <w:rPr>
          <w:b w:val="0"/>
          <w:sz w:val="24"/>
          <w:szCs w:val="24"/>
          <w:lang w:val="lv-LV"/>
        </w:rPr>
        <w:t>, veidojot draudzīgu un atbalstošu vidi ģimenēm un bērniem</w:t>
      </w:r>
      <w:r w:rsidR="000A14AA">
        <w:rPr>
          <w:b w:val="0"/>
          <w:sz w:val="24"/>
          <w:szCs w:val="24"/>
          <w:lang w:val="lv-LV"/>
        </w:rPr>
        <w:t>,</w:t>
      </w:r>
      <w:r w:rsidRPr="00215A9E">
        <w:rPr>
          <w:b w:val="0"/>
          <w:sz w:val="24"/>
          <w:szCs w:val="24"/>
          <w:lang w:val="lv-LV"/>
        </w:rPr>
        <w:t xml:space="preserve"> veicinot ģimeņu psiholoģisko un emocionālo noturīgumu</w:t>
      </w:r>
      <w:r w:rsidRPr="00215A9E">
        <w:rPr>
          <w:rStyle w:val="FootnoteReference"/>
          <w:b w:val="0"/>
          <w:szCs w:val="24"/>
          <w:lang w:val="lv-LV"/>
        </w:rPr>
        <w:footnoteReference w:id="3"/>
      </w:r>
      <w:r w:rsidR="00EB4EA2" w:rsidRPr="00215A9E">
        <w:rPr>
          <w:b w:val="0"/>
          <w:sz w:val="24"/>
          <w:szCs w:val="24"/>
          <w:lang w:val="lv-LV"/>
        </w:rPr>
        <w:t>.</w:t>
      </w:r>
    </w:p>
    <w:p w14:paraId="4D08B490" w14:textId="5B1D47A7" w:rsidR="006F67BA" w:rsidRPr="00215A9E" w:rsidRDefault="008663D2" w:rsidP="00E37A00">
      <w:pPr>
        <w:pStyle w:val="SubTitle2"/>
        <w:numPr>
          <w:ilvl w:val="1"/>
          <w:numId w:val="2"/>
        </w:numPr>
        <w:spacing w:after="0"/>
        <w:ind w:left="567" w:hanging="567"/>
        <w:jc w:val="both"/>
        <w:rPr>
          <w:sz w:val="24"/>
          <w:szCs w:val="24"/>
          <w:lang w:val="lv-LV"/>
        </w:rPr>
      </w:pPr>
      <w:r w:rsidRPr="00215A9E">
        <w:rPr>
          <w:b w:val="0"/>
          <w:sz w:val="24"/>
          <w:szCs w:val="24"/>
          <w:lang w:val="lv-LV"/>
        </w:rPr>
        <w:t>Projektā īstenoto aktivitāšu t</w:t>
      </w:r>
      <w:r w:rsidR="00E712AA" w:rsidRPr="00215A9E">
        <w:rPr>
          <w:b w:val="0"/>
          <w:sz w:val="24"/>
          <w:szCs w:val="24"/>
          <w:lang w:val="lv-LV"/>
        </w:rPr>
        <w:t>ēma</w:t>
      </w:r>
      <w:r w:rsidR="00174F0A" w:rsidRPr="00215A9E">
        <w:rPr>
          <w:b w:val="0"/>
          <w:sz w:val="24"/>
          <w:szCs w:val="24"/>
          <w:lang w:val="lv-LV"/>
        </w:rPr>
        <w:t xml:space="preserve">: </w:t>
      </w:r>
      <w:r w:rsidR="00D05376" w:rsidRPr="00215A9E">
        <w:rPr>
          <w:b w:val="0"/>
          <w:sz w:val="24"/>
          <w:szCs w:val="24"/>
          <w:lang w:val="lv-LV"/>
        </w:rPr>
        <w:t xml:space="preserve">drošas un emocionāli atbalstošas attiecības </w:t>
      </w:r>
      <w:r w:rsidR="00F735A0" w:rsidRPr="00215A9E">
        <w:rPr>
          <w:b w:val="0"/>
          <w:sz w:val="24"/>
          <w:szCs w:val="24"/>
          <w:lang w:val="lv-LV"/>
        </w:rPr>
        <w:t xml:space="preserve">ikvienā </w:t>
      </w:r>
      <w:r w:rsidR="00D05376" w:rsidRPr="00215A9E">
        <w:rPr>
          <w:b w:val="0"/>
          <w:sz w:val="24"/>
          <w:szCs w:val="24"/>
          <w:lang w:val="lv-LV"/>
        </w:rPr>
        <w:t>ģimenē</w:t>
      </w:r>
      <w:r w:rsidR="00CF6D32" w:rsidRPr="00215A9E">
        <w:rPr>
          <w:b w:val="0"/>
          <w:sz w:val="24"/>
          <w:szCs w:val="24"/>
          <w:lang w:val="lv-LV"/>
        </w:rPr>
        <w:t>.</w:t>
      </w:r>
    </w:p>
    <w:p w14:paraId="33DC0892" w14:textId="348E5341" w:rsidR="006A6B77" w:rsidRPr="00215A9E" w:rsidRDefault="00067BFD" w:rsidP="008D18FF">
      <w:pPr>
        <w:pStyle w:val="SubTitle2"/>
        <w:numPr>
          <w:ilvl w:val="1"/>
          <w:numId w:val="2"/>
        </w:numPr>
        <w:spacing w:after="0"/>
        <w:ind w:left="567" w:hanging="567"/>
        <w:jc w:val="both"/>
        <w:rPr>
          <w:b w:val="0"/>
          <w:sz w:val="24"/>
          <w:szCs w:val="24"/>
          <w:lang w:val="lv-LV"/>
        </w:rPr>
      </w:pPr>
      <w:r w:rsidRPr="00215A9E">
        <w:rPr>
          <w:b w:val="0"/>
          <w:sz w:val="24"/>
          <w:szCs w:val="24"/>
          <w:lang w:val="lv-LV"/>
        </w:rPr>
        <w:t>Konkursu organizē Sabiedrības integrācijas fonds (turpmāk – Fonds)</w:t>
      </w:r>
      <w:r w:rsidR="00172143" w:rsidRPr="00215A9E">
        <w:rPr>
          <w:rStyle w:val="FootnoteReference"/>
          <w:b w:val="0"/>
          <w:szCs w:val="24"/>
          <w:lang w:val="lv-LV"/>
        </w:rPr>
        <w:footnoteReference w:id="4"/>
      </w:r>
      <w:r w:rsidRPr="00215A9E">
        <w:rPr>
          <w:b w:val="0"/>
          <w:sz w:val="24"/>
          <w:szCs w:val="24"/>
          <w:lang w:val="lv-LV"/>
        </w:rPr>
        <w:t>.</w:t>
      </w:r>
    </w:p>
    <w:p w14:paraId="72895050" w14:textId="37E0A805" w:rsidR="008D18FF" w:rsidRPr="00215A9E" w:rsidRDefault="008D18FF" w:rsidP="00CA4B6E">
      <w:pPr>
        <w:pStyle w:val="ListParagraph"/>
        <w:numPr>
          <w:ilvl w:val="1"/>
          <w:numId w:val="2"/>
        </w:numPr>
        <w:spacing w:after="0" w:line="240" w:lineRule="auto"/>
        <w:ind w:left="567" w:hanging="567"/>
        <w:jc w:val="both"/>
        <w:rPr>
          <w:rFonts w:ascii="Times New Roman" w:eastAsia="Times New Roman" w:hAnsi="Times New Roman"/>
          <w:sz w:val="24"/>
          <w:szCs w:val="24"/>
        </w:rPr>
      </w:pPr>
      <w:r w:rsidRPr="00215A9E">
        <w:rPr>
          <w:rFonts w:ascii="Times New Roman" w:eastAsia="Times New Roman" w:hAnsi="Times New Roman"/>
          <w:sz w:val="24"/>
          <w:szCs w:val="24"/>
        </w:rPr>
        <w:t>Konkursa nolikums izstrādāts saskaņā ar Ministru kabineta 2012.</w:t>
      </w:r>
      <w:r w:rsidR="001E0D38" w:rsidRPr="00215A9E">
        <w:rPr>
          <w:rFonts w:ascii="Times New Roman" w:eastAsia="Times New Roman" w:hAnsi="Times New Roman"/>
          <w:sz w:val="24"/>
          <w:szCs w:val="24"/>
        </w:rPr>
        <w:t xml:space="preserve"> </w:t>
      </w:r>
      <w:r w:rsidRPr="00215A9E">
        <w:rPr>
          <w:rFonts w:ascii="Times New Roman" w:eastAsia="Times New Roman" w:hAnsi="Times New Roman"/>
          <w:sz w:val="24"/>
          <w:szCs w:val="24"/>
        </w:rPr>
        <w:t>gada 29.</w:t>
      </w:r>
      <w:r w:rsidR="001E0D38" w:rsidRPr="00215A9E">
        <w:rPr>
          <w:rFonts w:ascii="Times New Roman" w:eastAsia="Times New Roman" w:hAnsi="Times New Roman"/>
          <w:sz w:val="24"/>
          <w:szCs w:val="24"/>
        </w:rPr>
        <w:t xml:space="preserve"> </w:t>
      </w:r>
      <w:r w:rsidRPr="00215A9E">
        <w:rPr>
          <w:rFonts w:ascii="Times New Roman" w:eastAsia="Times New Roman" w:hAnsi="Times New Roman"/>
          <w:sz w:val="24"/>
          <w:szCs w:val="24"/>
        </w:rPr>
        <w:t>maija noteikumiem Nr.</w:t>
      </w:r>
      <w:r w:rsidR="00876A85" w:rsidRPr="00215A9E">
        <w:rPr>
          <w:rFonts w:ascii="Times New Roman" w:eastAsia="Times New Roman" w:hAnsi="Times New Roman"/>
          <w:sz w:val="24"/>
          <w:szCs w:val="24"/>
        </w:rPr>
        <w:t xml:space="preserve"> </w:t>
      </w:r>
      <w:r w:rsidRPr="00215A9E">
        <w:rPr>
          <w:rFonts w:ascii="Times New Roman" w:eastAsia="Times New Roman" w:hAnsi="Times New Roman"/>
          <w:sz w:val="24"/>
          <w:szCs w:val="24"/>
        </w:rPr>
        <w:t>374 “Līdzfinansējuma piešķiršanas, vadības, uzraudzības un kontroles kārtība sabiedrības integrācijas veicināšanai un nevalstiskā sektora attīstības programmu un projektu īstenošanai”</w:t>
      </w:r>
      <w:r w:rsidR="000717EA" w:rsidRPr="00215A9E">
        <w:rPr>
          <w:rFonts w:ascii="Times New Roman" w:eastAsia="Times New Roman" w:hAnsi="Times New Roman"/>
          <w:sz w:val="24"/>
          <w:szCs w:val="24"/>
        </w:rPr>
        <w:t xml:space="preserve"> un </w:t>
      </w:r>
      <w:r w:rsidR="000269C6" w:rsidRPr="00215A9E">
        <w:rPr>
          <w:rFonts w:ascii="Times New Roman" w:eastAsia="Times New Roman" w:hAnsi="Times New Roman"/>
          <w:sz w:val="24"/>
          <w:szCs w:val="24"/>
        </w:rPr>
        <w:t xml:space="preserve">Ministru kabineta </w:t>
      </w:r>
      <w:r w:rsidR="001E0D38" w:rsidRPr="00215A9E">
        <w:rPr>
          <w:rFonts w:ascii="Times New Roman" w:eastAsia="Times New Roman" w:hAnsi="Times New Roman"/>
          <w:sz w:val="24"/>
          <w:szCs w:val="24"/>
        </w:rPr>
        <w:t>2024. gada 23. aprīļa noteikumiem Nr. 258</w:t>
      </w:r>
      <w:r w:rsidR="00C358AA" w:rsidRPr="00215A9E">
        <w:rPr>
          <w:rFonts w:ascii="Times New Roman" w:eastAsia="Times New Roman" w:hAnsi="Times New Roman"/>
          <w:sz w:val="24"/>
          <w:szCs w:val="24"/>
        </w:rPr>
        <w:t xml:space="preserve"> “</w:t>
      </w:r>
      <w:r w:rsidR="00A66C15" w:rsidRPr="00215A9E">
        <w:rPr>
          <w:rFonts w:ascii="Times New Roman" w:eastAsia="Times New Roman" w:hAnsi="Times New Roman"/>
          <w:sz w:val="24"/>
          <w:szCs w:val="24"/>
        </w:rPr>
        <w:t xml:space="preserve">Eiropas Savienības kohēzijas politikas programmas 2021.–2027. gadam 4.3.6. specifiskā atbalsta mērķa </w:t>
      </w:r>
      <w:r w:rsidR="00F01C2C" w:rsidRPr="00215A9E">
        <w:rPr>
          <w:rFonts w:ascii="Times New Roman" w:eastAsia="Times New Roman" w:hAnsi="Times New Roman"/>
          <w:sz w:val="24"/>
          <w:szCs w:val="24"/>
        </w:rPr>
        <w:t>“</w:t>
      </w:r>
      <w:r w:rsidR="00A66C15" w:rsidRPr="00215A9E">
        <w:rPr>
          <w:rFonts w:ascii="Times New Roman" w:eastAsia="Times New Roman" w:hAnsi="Times New Roman"/>
          <w:sz w:val="24"/>
          <w:szCs w:val="24"/>
        </w:rPr>
        <w:t>Veicināt nabadzības vai sociālās atstumtības riskam pakļauto cilvēku, tostarp vistrūcīgāko un bērnu, sociālo integrāciju</w:t>
      </w:r>
      <w:r w:rsidR="00F01C2C" w:rsidRPr="00215A9E">
        <w:rPr>
          <w:rFonts w:ascii="Times New Roman" w:eastAsia="Times New Roman" w:hAnsi="Times New Roman"/>
          <w:sz w:val="24"/>
          <w:szCs w:val="24"/>
        </w:rPr>
        <w:t>”</w:t>
      </w:r>
      <w:r w:rsidR="00A66C15" w:rsidRPr="00215A9E">
        <w:rPr>
          <w:rFonts w:ascii="Times New Roman" w:eastAsia="Times New Roman" w:hAnsi="Times New Roman"/>
          <w:sz w:val="24"/>
          <w:szCs w:val="24"/>
        </w:rPr>
        <w:t xml:space="preserve"> 4.3.6.9. pasākuma </w:t>
      </w:r>
      <w:r w:rsidR="00176DAF" w:rsidRPr="00215A9E">
        <w:rPr>
          <w:rFonts w:ascii="Times New Roman" w:eastAsia="Times New Roman" w:hAnsi="Times New Roman"/>
          <w:sz w:val="24"/>
          <w:szCs w:val="24"/>
        </w:rPr>
        <w:t>“</w:t>
      </w:r>
      <w:r w:rsidR="00A66C15" w:rsidRPr="00215A9E">
        <w:rPr>
          <w:rFonts w:ascii="Times New Roman" w:eastAsia="Times New Roman" w:hAnsi="Times New Roman"/>
          <w:sz w:val="24"/>
          <w:szCs w:val="24"/>
        </w:rPr>
        <w:t>Ģimenei draudzīgas vides un sabiedrības veidošana un intervences psiholoģiskā un emocionālā noturīguma veicināšanai</w:t>
      </w:r>
      <w:r w:rsidR="00176DAF" w:rsidRPr="00215A9E">
        <w:rPr>
          <w:rFonts w:ascii="Times New Roman" w:eastAsia="Times New Roman" w:hAnsi="Times New Roman"/>
          <w:sz w:val="24"/>
          <w:szCs w:val="24"/>
        </w:rPr>
        <w:t>”</w:t>
      </w:r>
      <w:r w:rsidR="00A66C15" w:rsidRPr="00215A9E">
        <w:rPr>
          <w:rFonts w:ascii="Times New Roman" w:eastAsia="Times New Roman" w:hAnsi="Times New Roman"/>
          <w:sz w:val="24"/>
          <w:szCs w:val="24"/>
        </w:rPr>
        <w:t xml:space="preserve"> īstenošanas noteikumi</w:t>
      </w:r>
      <w:r w:rsidR="00C358AA" w:rsidRPr="00215A9E">
        <w:rPr>
          <w:rFonts w:ascii="Times New Roman" w:eastAsia="Times New Roman" w:hAnsi="Times New Roman"/>
          <w:sz w:val="24"/>
          <w:szCs w:val="24"/>
        </w:rPr>
        <w:t>”</w:t>
      </w:r>
      <w:r w:rsidR="00A66C15" w:rsidRPr="00215A9E">
        <w:rPr>
          <w:rFonts w:ascii="Times New Roman" w:eastAsia="Times New Roman" w:hAnsi="Times New Roman"/>
          <w:sz w:val="24"/>
          <w:szCs w:val="24"/>
        </w:rPr>
        <w:t>.</w:t>
      </w:r>
    </w:p>
    <w:p w14:paraId="5E57925C" w14:textId="48D61EFD" w:rsidR="00695476" w:rsidRPr="00215A9E" w:rsidRDefault="00695476" w:rsidP="00623897">
      <w:pPr>
        <w:pStyle w:val="SubTitle2"/>
        <w:numPr>
          <w:ilvl w:val="1"/>
          <w:numId w:val="2"/>
        </w:numPr>
        <w:spacing w:after="0"/>
        <w:ind w:left="567" w:hanging="567"/>
        <w:jc w:val="both"/>
        <w:rPr>
          <w:b w:val="0"/>
          <w:sz w:val="24"/>
          <w:szCs w:val="24"/>
          <w:lang w:val="lv-LV"/>
        </w:rPr>
      </w:pPr>
      <w:r w:rsidRPr="00215A9E">
        <w:rPr>
          <w:b w:val="0"/>
          <w:sz w:val="24"/>
          <w:szCs w:val="24"/>
          <w:lang w:val="lv-LV"/>
        </w:rPr>
        <w:t>P</w:t>
      </w:r>
      <w:r w:rsidR="00EA3900" w:rsidRPr="00215A9E">
        <w:rPr>
          <w:b w:val="0"/>
          <w:sz w:val="24"/>
          <w:szCs w:val="24"/>
          <w:lang w:val="lv-LV"/>
        </w:rPr>
        <w:t>ro</w:t>
      </w:r>
      <w:r w:rsidR="0041789D" w:rsidRPr="00215A9E">
        <w:rPr>
          <w:b w:val="0"/>
          <w:sz w:val="24"/>
          <w:szCs w:val="24"/>
          <w:lang w:val="lv-LV"/>
        </w:rPr>
        <w:t>jekta</w:t>
      </w:r>
      <w:r w:rsidRPr="00215A9E">
        <w:rPr>
          <w:b w:val="0"/>
          <w:sz w:val="24"/>
          <w:szCs w:val="24"/>
          <w:lang w:val="lv-LV"/>
        </w:rPr>
        <w:t xml:space="preserve"> mērķa grupa</w:t>
      </w:r>
      <w:r w:rsidR="00EC34E1" w:rsidRPr="00215A9E">
        <w:rPr>
          <w:b w:val="0"/>
          <w:sz w:val="24"/>
          <w:szCs w:val="24"/>
          <w:lang w:val="lv-LV"/>
        </w:rPr>
        <w:t xml:space="preserve"> ir </w:t>
      </w:r>
      <w:r w:rsidR="00192DB9" w:rsidRPr="00215A9E">
        <w:rPr>
          <w:b w:val="0"/>
          <w:sz w:val="24"/>
          <w:szCs w:val="24"/>
          <w:lang w:val="lv-LV"/>
        </w:rPr>
        <w:t>bērni</w:t>
      </w:r>
      <w:r w:rsidR="008C1E1E" w:rsidRPr="00215A9E">
        <w:rPr>
          <w:b w:val="0"/>
          <w:sz w:val="24"/>
          <w:szCs w:val="24"/>
          <w:lang w:val="lv-LV"/>
        </w:rPr>
        <w:t>, kuri nav sasnieguši</w:t>
      </w:r>
      <w:r w:rsidR="00192DB9" w:rsidRPr="00215A9E">
        <w:rPr>
          <w:b w:val="0"/>
          <w:sz w:val="24"/>
          <w:szCs w:val="24"/>
          <w:lang w:val="lv-LV"/>
        </w:rPr>
        <w:t xml:space="preserve"> 18 gad</w:t>
      </w:r>
      <w:r w:rsidR="008C1E1E" w:rsidRPr="00215A9E">
        <w:rPr>
          <w:b w:val="0"/>
          <w:sz w:val="24"/>
          <w:szCs w:val="24"/>
          <w:lang w:val="lv-LV"/>
        </w:rPr>
        <w:t>u vecumu</w:t>
      </w:r>
      <w:r w:rsidR="00FD6756" w:rsidRPr="00215A9E">
        <w:rPr>
          <w:b w:val="0"/>
          <w:sz w:val="24"/>
          <w:szCs w:val="24"/>
          <w:lang w:val="lv-LV"/>
        </w:rPr>
        <w:t>;</w:t>
      </w:r>
      <w:r w:rsidR="00192DB9" w:rsidRPr="00215A9E">
        <w:rPr>
          <w:b w:val="0"/>
          <w:sz w:val="24"/>
          <w:szCs w:val="24"/>
          <w:lang w:val="lv-LV"/>
        </w:rPr>
        <w:t xml:space="preserve"> </w:t>
      </w:r>
      <w:r w:rsidR="003F02DA" w:rsidRPr="00215A9E">
        <w:rPr>
          <w:b w:val="0"/>
          <w:sz w:val="24"/>
          <w:szCs w:val="24"/>
          <w:lang w:val="lv-LV"/>
        </w:rPr>
        <w:t>personas, kuru aprūpē ir bērni</w:t>
      </w:r>
      <w:r w:rsidR="00184937" w:rsidRPr="00215A9E">
        <w:rPr>
          <w:b w:val="0"/>
          <w:sz w:val="24"/>
          <w:szCs w:val="24"/>
          <w:lang w:val="lv-LV"/>
        </w:rPr>
        <w:t>, kuri nav</w:t>
      </w:r>
      <w:r w:rsidR="003F02DA" w:rsidRPr="00215A9E">
        <w:rPr>
          <w:b w:val="0"/>
          <w:sz w:val="24"/>
          <w:szCs w:val="24"/>
          <w:lang w:val="lv-LV"/>
        </w:rPr>
        <w:t xml:space="preserve"> </w:t>
      </w:r>
      <w:r w:rsidR="009C7913" w:rsidRPr="00215A9E">
        <w:rPr>
          <w:b w:val="0"/>
          <w:sz w:val="24"/>
          <w:szCs w:val="24"/>
          <w:lang w:val="lv-LV"/>
        </w:rPr>
        <w:t>sasnieguši</w:t>
      </w:r>
      <w:r w:rsidR="003F02DA" w:rsidRPr="00215A9E">
        <w:rPr>
          <w:b w:val="0"/>
          <w:sz w:val="24"/>
          <w:szCs w:val="24"/>
          <w:lang w:val="lv-LV"/>
        </w:rPr>
        <w:t xml:space="preserve"> 18 gad</w:t>
      </w:r>
      <w:r w:rsidR="00DA3AA2" w:rsidRPr="00215A9E">
        <w:rPr>
          <w:b w:val="0"/>
          <w:sz w:val="24"/>
          <w:szCs w:val="24"/>
          <w:lang w:val="lv-LV"/>
        </w:rPr>
        <w:t>u vecumu</w:t>
      </w:r>
      <w:r w:rsidR="003F02DA" w:rsidRPr="00215A9E" w:rsidDel="00192DB9">
        <w:rPr>
          <w:b w:val="0"/>
          <w:sz w:val="24"/>
          <w:szCs w:val="24"/>
          <w:lang w:val="lv-LV"/>
        </w:rPr>
        <w:t xml:space="preserve"> </w:t>
      </w:r>
      <w:r w:rsidR="0001719B" w:rsidRPr="00215A9E">
        <w:rPr>
          <w:b w:val="0"/>
          <w:sz w:val="24"/>
          <w:szCs w:val="24"/>
          <w:lang w:val="lv-LV"/>
        </w:rPr>
        <w:t xml:space="preserve">vai </w:t>
      </w:r>
      <w:r w:rsidR="0089706A" w:rsidRPr="00215A9E">
        <w:rPr>
          <w:b w:val="0"/>
          <w:sz w:val="24"/>
          <w:szCs w:val="24"/>
          <w:lang w:val="lv-LV"/>
        </w:rPr>
        <w:t>ģimenes ar bērniem</w:t>
      </w:r>
      <w:r w:rsidR="00696E1B" w:rsidRPr="00215A9E">
        <w:rPr>
          <w:b w:val="0"/>
          <w:sz w:val="24"/>
          <w:szCs w:val="24"/>
          <w:lang w:val="lv-LV"/>
        </w:rPr>
        <w:t>.</w:t>
      </w:r>
      <w:r w:rsidR="00A47EF3" w:rsidRPr="00215A9E">
        <w:rPr>
          <w:b w:val="0"/>
          <w:sz w:val="24"/>
          <w:szCs w:val="24"/>
          <w:lang w:val="lv-LV"/>
        </w:rPr>
        <w:t xml:space="preserve"> </w:t>
      </w:r>
    </w:p>
    <w:p w14:paraId="50712B08" w14:textId="788AA1CC" w:rsidR="000419F0" w:rsidRPr="00215A9E" w:rsidRDefault="000419F0" w:rsidP="00623897">
      <w:pPr>
        <w:pStyle w:val="SubTitle2"/>
        <w:numPr>
          <w:ilvl w:val="1"/>
          <w:numId w:val="2"/>
        </w:numPr>
        <w:spacing w:after="0"/>
        <w:ind w:left="567" w:hanging="567"/>
        <w:jc w:val="both"/>
        <w:rPr>
          <w:b w:val="0"/>
          <w:sz w:val="24"/>
          <w:szCs w:val="24"/>
          <w:lang w:val="lv-LV"/>
        </w:rPr>
      </w:pPr>
      <w:r w:rsidRPr="00215A9E">
        <w:rPr>
          <w:b w:val="0"/>
          <w:sz w:val="24"/>
          <w:szCs w:val="24"/>
          <w:lang w:val="lv-LV"/>
        </w:rPr>
        <w:t>Projektā jāiesaista</w:t>
      </w:r>
      <w:r w:rsidR="2332B49D" w:rsidRPr="00215A9E">
        <w:rPr>
          <w:b w:val="0"/>
          <w:sz w:val="24"/>
          <w:szCs w:val="24"/>
          <w:lang w:val="lv-LV"/>
        </w:rPr>
        <w:t xml:space="preserve"> </w:t>
      </w:r>
      <w:r w:rsidR="00E75F25" w:rsidRPr="00215A9E">
        <w:rPr>
          <w:b w:val="0"/>
          <w:sz w:val="24"/>
          <w:szCs w:val="24"/>
          <w:lang w:val="lv-LV"/>
        </w:rPr>
        <w:t>Konkursa nolikuma 1.</w:t>
      </w:r>
      <w:r w:rsidR="00681B84" w:rsidRPr="00215A9E">
        <w:rPr>
          <w:b w:val="0"/>
          <w:sz w:val="24"/>
          <w:szCs w:val="24"/>
          <w:lang w:val="lv-LV"/>
        </w:rPr>
        <w:t>8</w:t>
      </w:r>
      <w:r w:rsidR="00E75F25" w:rsidRPr="00215A9E">
        <w:rPr>
          <w:b w:val="0"/>
          <w:sz w:val="24"/>
          <w:szCs w:val="24"/>
          <w:lang w:val="lv-LV"/>
        </w:rPr>
        <w:t>.</w:t>
      </w:r>
      <w:r w:rsidR="005A6E59" w:rsidRPr="00215A9E">
        <w:rPr>
          <w:b w:val="0"/>
          <w:sz w:val="24"/>
          <w:szCs w:val="24"/>
          <w:lang w:val="lv-LV"/>
        </w:rPr>
        <w:t xml:space="preserve"> punktā </w:t>
      </w:r>
      <w:r w:rsidR="2332B49D" w:rsidRPr="00215A9E">
        <w:rPr>
          <w:b w:val="0"/>
          <w:sz w:val="24"/>
          <w:szCs w:val="24"/>
          <w:lang w:val="lv-LV"/>
        </w:rPr>
        <w:t xml:space="preserve">noteiktā mērķa grupa, </w:t>
      </w:r>
      <w:r w:rsidR="000E5DF8" w:rsidRPr="00215A9E">
        <w:rPr>
          <w:b w:val="0"/>
          <w:sz w:val="24"/>
          <w:szCs w:val="24"/>
          <w:lang w:val="lv-LV"/>
        </w:rPr>
        <w:t>no kuriem vismaz 20 unikālie dalībnieki</w:t>
      </w:r>
      <w:r w:rsidR="2332B49D" w:rsidRPr="00215A9E">
        <w:rPr>
          <w:b w:val="0"/>
          <w:sz w:val="24"/>
          <w:szCs w:val="24"/>
          <w:lang w:val="lv-LV"/>
        </w:rPr>
        <w:t xml:space="preserve"> </w:t>
      </w:r>
      <w:r w:rsidR="000E5DF8" w:rsidRPr="00215A9E">
        <w:rPr>
          <w:b w:val="0"/>
          <w:sz w:val="24"/>
          <w:szCs w:val="24"/>
          <w:lang w:val="lv-LV"/>
        </w:rPr>
        <w:t xml:space="preserve">ir </w:t>
      </w:r>
      <w:r w:rsidR="2332B49D" w:rsidRPr="00215A9E">
        <w:rPr>
          <w:b w:val="0"/>
          <w:sz w:val="24"/>
          <w:szCs w:val="24"/>
          <w:lang w:val="lv-LV"/>
        </w:rPr>
        <w:t>bērni, kuri nav sasnieguši</w:t>
      </w:r>
      <w:r w:rsidR="008D370B" w:rsidRPr="00215A9E">
        <w:rPr>
          <w:b w:val="0"/>
          <w:sz w:val="24"/>
          <w:szCs w:val="24"/>
          <w:lang w:val="lv-LV"/>
        </w:rPr>
        <w:t xml:space="preserve"> </w:t>
      </w:r>
      <w:r w:rsidR="2332B49D" w:rsidRPr="00215A9E">
        <w:rPr>
          <w:b w:val="0"/>
          <w:sz w:val="24"/>
          <w:szCs w:val="24"/>
          <w:lang w:val="lv-LV"/>
        </w:rPr>
        <w:t>18 gadu vecumu</w:t>
      </w:r>
      <w:r w:rsidR="003A795B" w:rsidRPr="00215A9E">
        <w:rPr>
          <w:b w:val="0"/>
          <w:sz w:val="24"/>
          <w:szCs w:val="24"/>
          <w:lang w:val="lv-LV"/>
        </w:rPr>
        <w:t>.</w:t>
      </w:r>
    </w:p>
    <w:p w14:paraId="5C14160C" w14:textId="42869D97" w:rsidR="00EB45E8" w:rsidRPr="00215A9E" w:rsidRDefault="00E673E7" w:rsidP="00EB45E8">
      <w:pPr>
        <w:pStyle w:val="SubTitle2"/>
        <w:numPr>
          <w:ilvl w:val="1"/>
          <w:numId w:val="2"/>
        </w:numPr>
        <w:spacing w:after="0"/>
        <w:ind w:left="567" w:hanging="567"/>
        <w:jc w:val="both"/>
        <w:rPr>
          <w:sz w:val="24"/>
          <w:szCs w:val="24"/>
          <w:lang w:val="lv-LV"/>
        </w:rPr>
      </w:pPr>
      <w:r w:rsidRPr="00215A9E">
        <w:rPr>
          <w:b w:val="0"/>
          <w:sz w:val="24"/>
          <w:szCs w:val="24"/>
          <w:lang w:val="lv-LV"/>
        </w:rPr>
        <w:lastRenderedPageBreak/>
        <w:t>Par bērn</w:t>
      </w:r>
      <w:r w:rsidR="00F867C4" w:rsidRPr="00215A9E">
        <w:rPr>
          <w:b w:val="0"/>
          <w:sz w:val="24"/>
          <w:szCs w:val="24"/>
          <w:lang w:val="lv-LV"/>
        </w:rPr>
        <w:t>iem</w:t>
      </w:r>
      <w:r w:rsidR="00EB45E8" w:rsidRPr="00215A9E">
        <w:rPr>
          <w:b w:val="0"/>
          <w:sz w:val="24"/>
          <w:szCs w:val="24"/>
          <w:lang w:val="lv-LV"/>
        </w:rPr>
        <w:t>, kuri nav sasnieguši 18 gadu vecumu,</w:t>
      </w:r>
      <w:r w:rsidRPr="00215A9E">
        <w:rPr>
          <w:b w:val="0"/>
          <w:sz w:val="24"/>
          <w:szCs w:val="24"/>
          <w:lang w:val="lv-LV"/>
        </w:rPr>
        <w:t xml:space="preserve"> dalību aktivitātēs </w:t>
      </w:r>
      <w:r w:rsidR="00EB45E8" w:rsidRPr="00215A9E">
        <w:rPr>
          <w:b w:val="0"/>
          <w:sz w:val="24"/>
          <w:szCs w:val="24"/>
          <w:lang w:val="lv-LV"/>
        </w:rPr>
        <w:t>nepieciešama likumisk</w:t>
      </w:r>
      <w:r w:rsidR="00F867C4" w:rsidRPr="00215A9E">
        <w:rPr>
          <w:b w:val="0"/>
          <w:sz w:val="24"/>
          <w:szCs w:val="24"/>
          <w:lang w:val="lv-LV"/>
        </w:rPr>
        <w:t>o</w:t>
      </w:r>
      <w:r w:rsidR="00EB45E8" w:rsidRPr="00215A9E">
        <w:rPr>
          <w:b w:val="0"/>
          <w:sz w:val="24"/>
          <w:szCs w:val="24"/>
          <w:lang w:val="lv-LV"/>
        </w:rPr>
        <w:t xml:space="preserve"> pārstāvj</w:t>
      </w:r>
      <w:r w:rsidR="00F867C4" w:rsidRPr="00215A9E">
        <w:rPr>
          <w:b w:val="0"/>
          <w:sz w:val="24"/>
          <w:szCs w:val="24"/>
          <w:lang w:val="lv-LV"/>
        </w:rPr>
        <w:t>u</w:t>
      </w:r>
      <w:r w:rsidR="00EB45E8" w:rsidRPr="00215A9E">
        <w:rPr>
          <w:b w:val="0"/>
          <w:sz w:val="24"/>
          <w:szCs w:val="24"/>
          <w:lang w:val="lv-LV"/>
        </w:rPr>
        <w:t xml:space="preserve"> piekrišana</w:t>
      </w:r>
      <w:r w:rsidR="003E1185" w:rsidRPr="00215A9E">
        <w:rPr>
          <w:b w:val="0"/>
          <w:sz w:val="24"/>
          <w:szCs w:val="24"/>
          <w:lang w:val="lv-LV"/>
        </w:rPr>
        <w:t>. Piekrišanas</w:t>
      </w:r>
      <w:r w:rsidRPr="00215A9E">
        <w:rPr>
          <w:b w:val="0"/>
          <w:sz w:val="24"/>
          <w:szCs w:val="24"/>
          <w:lang w:val="lv-LV"/>
        </w:rPr>
        <w:t xml:space="preserve"> ieguves proces</w:t>
      </w:r>
      <w:r w:rsidRPr="00215A9E" w:rsidDel="00C53BF7">
        <w:rPr>
          <w:b w:val="0"/>
          <w:sz w:val="24"/>
          <w:szCs w:val="24"/>
          <w:lang w:val="lv-LV"/>
        </w:rPr>
        <w:t>s</w:t>
      </w:r>
      <w:r w:rsidRPr="00215A9E">
        <w:rPr>
          <w:b w:val="0"/>
          <w:sz w:val="24"/>
          <w:szCs w:val="24"/>
          <w:lang w:val="lv-LV"/>
        </w:rPr>
        <w:t xml:space="preserve"> aprakstīts</w:t>
      </w:r>
      <w:r w:rsidR="00EB45E8" w:rsidRPr="00215A9E">
        <w:rPr>
          <w:b w:val="0"/>
          <w:sz w:val="24"/>
          <w:szCs w:val="24"/>
          <w:lang w:val="lv-LV"/>
        </w:rPr>
        <w:t xml:space="preserve"> projekta pieteikumā</w:t>
      </w:r>
      <w:r w:rsidR="00327356" w:rsidRPr="00215A9E">
        <w:rPr>
          <w:rStyle w:val="FootnoteReference"/>
          <w:b w:val="0"/>
          <w:szCs w:val="24"/>
          <w:lang w:val="lv-LV"/>
        </w:rPr>
        <w:footnoteReference w:id="5"/>
      </w:r>
      <w:r w:rsidR="00D6090C" w:rsidRPr="00215A9E">
        <w:rPr>
          <w:b w:val="0"/>
          <w:sz w:val="24"/>
          <w:szCs w:val="24"/>
          <w:lang w:val="lv-LV"/>
        </w:rPr>
        <w:t>.</w:t>
      </w:r>
      <w:r w:rsidR="00EB45E8" w:rsidRPr="00215A9E">
        <w:rPr>
          <w:b w:val="0"/>
          <w:sz w:val="24"/>
          <w:szCs w:val="24"/>
          <w:lang w:val="lv-LV"/>
        </w:rPr>
        <w:t xml:space="preserve"> </w:t>
      </w:r>
    </w:p>
    <w:p w14:paraId="01C08374" w14:textId="26BDE176" w:rsidR="00DD719C" w:rsidRPr="00215A9E" w:rsidRDefault="00DD719C" w:rsidP="00EB45E8">
      <w:pPr>
        <w:pStyle w:val="SubTitle2"/>
        <w:numPr>
          <w:ilvl w:val="1"/>
          <w:numId w:val="2"/>
        </w:numPr>
        <w:spacing w:after="0"/>
        <w:ind w:left="567" w:hanging="567"/>
        <w:jc w:val="both"/>
        <w:rPr>
          <w:sz w:val="24"/>
          <w:szCs w:val="24"/>
          <w:lang w:val="lv-LV"/>
        </w:rPr>
      </w:pPr>
      <w:r w:rsidRPr="00215A9E">
        <w:rPr>
          <w:b w:val="0"/>
          <w:sz w:val="24"/>
          <w:szCs w:val="24"/>
          <w:lang w:val="lv-LV"/>
        </w:rPr>
        <w:t>Organizējot pub</w:t>
      </w:r>
      <w:r w:rsidR="002200C0" w:rsidRPr="00215A9E">
        <w:rPr>
          <w:b w:val="0"/>
          <w:sz w:val="24"/>
          <w:szCs w:val="24"/>
          <w:lang w:val="lv-LV"/>
        </w:rPr>
        <w:t>l</w:t>
      </w:r>
      <w:r w:rsidRPr="00215A9E">
        <w:rPr>
          <w:b w:val="0"/>
          <w:sz w:val="24"/>
          <w:szCs w:val="24"/>
          <w:lang w:val="lv-LV"/>
        </w:rPr>
        <w:t>isku pasākumu nepieciešams nodrošināt vides pieejamību</w:t>
      </w:r>
      <w:r w:rsidR="00DF5209" w:rsidRPr="00215A9E">
        <w:rPr>
          <w:b w:val="0"/>
          <w:sz w:val="24"/>
          <w:szCs w:val="24"/>
          <w:lang w:val="lv-LV"/>
        </w:rPr>
        <w:t>,</w:t>
      </w:r>
      <w:r w:rsidR="00BA5BC9" w:rsidRPr="00215A9E">
        <w:rPr>
          <w:b w:val="0"/>
          <w:sz w:val="24"/>
          <w:szCs w:val="24"/>
          <w:lang w:val="lv-LV"/>
        </w:rPr>
        <w:t xml:space="preserve"> </w:t>
      </w:r>
      <w:r w:rsidRPr="00215A9E">
        <w:rPr>
          <w:b w:val="0"/>
          <w:sz w:val="24"/>
          <w:szCs w:val="24"/>
          <w:lang w:val="lv-LV"/>
        </w:rPr>
        <w:t xml:space="preserve">proti, </w:t>
      </w:r>
      <w:r w:rsidR="008C7FE9" w:rsidRPr="00215A9E">
        <w:rPr>
          <w:b w:val="0"/>
          <w:sz w:val="24"/>
          <w:szCs w:val="24"/>
          <w:lang w:val="lv-LV"/>
        </w:rPr>
        <w:t xml:space="preserve"> </w:t>
      </w:r>
      <w:r w:rsidRPr="00215A9E">
        <w:rPr>
          <w:b w:val="0"/>
          <w:sz w:val="24"/>
          <w:szCs w:val="24"/>
          <w:lang w:val="lv-LV"/>
        </w:rPr>
        <w:t>konkrētajai videi/</w:t>
      </w:r>
      <w:r w:rsidR="000B63FC" w:rsidRPr="00215A9E">
        <w:rPr>
          <w:b w:val="0"/>
          <w:sz w:val="24"/>
          <w:szCs w:val="24"/>
          <w:lang w:val="lv-LV"/>
        </w:rPr>
        <w:t xml:space="preserve"> </w:t>
      </w:r>
      <w:r w:rsidRPr="00215A9E">
        <w:rPr>
          <w:b w:val="0"/>
          <w:sz w:val="24"/>
          <w:szCs w:val="24"/>
          <w:lang w:val="lv-LV"/>
        </w:rPr>
        <w:t>objektam/</w:t>
      </w:r>
      <w:r w:rsidR="000B63FC" w:rsidRPr="00215A9E">
        <w:rPr>
          <w:b w:val="0"/>
          <w:sz w:val="24"/>
          <w:szCs w:val="24"/>
          <w:lang w:val="lv-LV"/>
        </w:rPr>
        <w:t xml:space="preserve"> </w:t>
      </w:r>
      <w:r w:rsidRPr="00215A9E">
        <w:rPr>
          <w:b w:val="0"/>
          <w:sz w:val="24"/>
          <w:szCs w:val="24"/>
          <w:lang w:val="lv-LV"/>
        </w:rPr>
        <w:t>pasākuma norises vietai ir iespēja fiziski piekļūt un to izmantot cilvēkiem ar dažādiem funkcionāliem traucējumiem gan kā pasākuma skatītājiem, gan kā dalībniekiem</w:t>
      </w:r>
      <w:r w:rsidR="00DF5209" w:rsidRPr="00215A9E">
        <w:rPr>
          <w:b w:val="0"/>
          <w:sz w:val="24"/>
          <w:szCs w:val="24"/>
          <w:lang w:val="lv-LV"/>
        </w:rPr>
        <w:t>.</w:t>
      </w:r>
    </w:p>
    <w:p w14:paraId="5C603A0C" w14:textId="55E76DCC" w:rsidR="009113D6" w:rsidRPr="00215A9E" w:rsidRDefault="009113D6" w:rsidP="00623897">
      <w:pPr>
        <w:pStyle w:val="SubTitle2"/>
        <w:numPr>
          <w:ilvl w:val="1"/>
          <w:numId w:val="2"/>
        </w:numPr>
        <w:spacing w:after="0"/>
        <w:ind w:left="567" w:hanging="567"/>
        <w:jc w:val="both"/>
        <w:rPr>
          <w:b w:val="0"/>
          <w:sz w:val="24"/>
          <w:szCs w:val="24"/>
          <w:lang w:val="lv-LV"/>
        </w:rPr>
      </w:pPr>
      <w:r w:rsidRPr="00215A9E">
        <w:rPr>
          <w:b w:val="0"/>
          <w:sz w:val="24"/>
          <w:szCs w:val="24"/>
          <w:lang w:val="lv-LV"/>
        </w:rPr>
        <w:t xml:space="preserve">Konkursā pieejamais finansējums ir </w:t>
      </w:r>
      <w:r w:rsidR="00282760" w:rsidRPr="00215A9E">
        <w:rPr>
          <w:sz w:val="24"/>
          <w:szCs w:val="24"/>
          <w:lang w:val="lv-LV"/>
        </w:rPr>
        <w:t>440 000,00</w:t>
      </w:r>
      <w:r w:rsidRPr="00215A9E">
        <w:rPr>
          <w:sz w:val="24"/>
          <w:szCs w:val="24"/>
          <w:lang w:val="lv-LV"/>
        </w:rPr>
        <w:t xml:space="preserve"> EUR</w:t>
      </w:r>
      <w:r w:rsidR="003B711D" w:rsidRPr="00215A9E">
        <w:rPr>
          <w:b w:val="0"/>
          <w:sz w:val="24"/>
          <w:szCs w:val="24"/>
          <w:lang w:val="lv-LV"/>
        </w:rPr>
        <w:t>, tai skaitā:</w:t>
      </w:r>
    </w:p>
    <w:p w14:paraId="0222A61F" w14:textId="77777777" w:rsidR="00F35AEE" w:rsidRPr="00215A9E" w:rsidRDefault="00F35AEE" w:rsidP="00452D0C">
      <w:pPr>
        <w:pStyle w:val="SubTitle2"/>
        <w:spacing w:after="0"/>
        <w:jc w:val="both"/>
        <w:rPr>
          <w:b w:val="0"/>
          <w:sz w:val="24"/>
          <w:szCs w:val="24"/>
          <w:lang w:val="lv-LV"/>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2127"/>
        <w:gridCol w:w="2127"/>
        <w:gridCol w:w="2126"/>
        <w:gridCol w:w="2126"/>
      </w:tblGrid>
      <w:tr w:rsidR="001C5C3C" w:rsidRPr="00215A9E" w14:paraId="2C569191" w14:textId="77777777" w:rsidTr="00215A9E">
        <w:trPr>
          <w:trHeight w:val="227"/>
          <w:jc w:val="center"/>
        </w:trPr>
        <w:tc>
          <w:tcPr>
            <w:tcW w:w="997" w:type="dxa"/>
            <w:shd w:val="clear" w:color="auto" w:fill="auto"/>
            <w:vAlign w:val="center"/>
          </w:tcPr>
          <w:p w14:paraId="1AD60392" w14:textId="7F256801" w:rsidR="001C5C3C" w:rsidRPr="00215A9E" w:rsidRDefault="001C5C3C" w:rsidP="00D342A0">
            <w:pPr>
              <w:suppressAutoHyphens w:val="0"/>
              <w:spacing w:line="24" w:lineRule="atLeast"/>
              <w:jc w:val="center"/>
              <w:rPr>
                <w:snapToGrid w:val="0"/>
                <w:szCs w:val="24"/>
                <w:lang w:val="lv-LV"/>
              </w:rPr>
            </w:pPr>
          </w:p>
        </w:tc>
        <w:tc>
          <w:tcPr>
            <w:tcW w:w="2127" w:type="dxa"/>
          </w:tcPr>
          <w:p w14:paraId="4687AD80" w14:textId="77777777" w:rsidR="00491561" w:rsidRPr="00215A9E" w:rsidRDefault="00491561" w:rsidP="00491561">
            <w:pPr>
              <w:suppressAutoHyphens w:val="0"/>
              <w:spacing w:line="24" w:lineRule="atLeast"/>
              <w:jc w:val="center"/>
              <w:rPr>
                <w:snapToGrid w:val="0"/>
                <w:szCs w:val="24"/>
                <w:lang w:val="lv-LV"/>
              </w:rPr>
            </w:pPr>
            <w:r w:rsidRPr="00215A9E">
              <w:rPr>
                <w:snapToGrid w:val="0"/>
                <w:szCs w:val="24"/>
                <w:lang w:val="lv-LV"/>
              </w:rPr>
              <w:t xml:space="preserve">Projekta </w:t>
            </w:r>
          </w:p>
          <w:p w14:paraId="5E17E396" w14:textId="77777777" w:rsidR="00491561" w:rsidRPr="00215A9E" w:rsidRDefault="00491561" w:rsidP="00491561">
            <w:pPr>
              <w:suppressAutoHyphens w:val="0"/>
              <w:spacing w:line="24" w:lineRule="atLeast"/>
              <w:jc w:val="center"/>
              <w:rPr>
                <w:snapToGrid w:val="0"/>
                <w:szCs w:val="24"/>
                <w:lang w:val="lv-LV"/>
              </w:rPr>
            </w:pPr>
            <w:r w:rsidRPr="00215A9E">
              <w:rPr>
                <w:snapToGrid w:val="0"/>
                <w:szCs w:val="24"/>
                <w:lang w:val="lv-LV"/>
              </w:rPr>
              <w:t xml:space="preserve">īstenošanas vietas </w:t>
            </w:r>
          </w:p>
          <w:p w14:paraId="2FB01D55" w14:textId="1BD24E6A" w:rsidR="00491561" w:rsidRPr="00215A9E" w:rsidRDefault="00491561" w:rsidP="00491561">
            <w:pPr>
              <w:suppressAutoHyphens w:val="0"/>
              <w:spacing w:line="24" w:lineRule="atLeast"/>
              <w:jc w:val="center"/>
              <w:rPr>
                <w:snapToGrid w:val="0"/>
                <w:szCs w:val="24"/>
                <w:lang w:val="lv-LV"/>
              </w:rPr>
            </w:pPr>
            <w:r w:rsidRPr="00215A9E">
              <w:rPr>
                <w:snapToGrid w:val="0"/>
                <w:szCs w:val="24"/>
                <w:lang w:val="lv-LV"/>
              </w:rPr>
              <w:t>reģions</w:t>
            </w:r>
            <w:r w:rsidR="00ED2113" w:rsidRPr="00215A9E">
              <w:rPr>
                <w:rStyle w:val="FootnoteReference"/>
                <w:snapToGrid w:val="0"/>
                <w:szCs w:val="24"/>
                <w:lang w:val="lv-LV"/>
              </w:rPr>
              <w:footnoteReference w:id="6"/>
            </w:r>
          </w:p>
        </w:tc>
        <w:tc>
          <w:tcPr>
            <w:tcW w:w="2127" w:type="dxa"/>
            <w:shd w:val="clear" w:color="auto" w:fill="auto"/>
            <w:vAlign w:val="center"/>
          </w:tcPr>
          <w:p w14:paraId="1F53B602" w14:textId="5E850225" w:rsidR="001C5C3C" w:rsidRPr="00215A9E" w:rsidRDefault="001C5C3C" w:rsidP="00D342A0">
            <w:pPr>
              <w:suppressAutoHyphens w:val="0"/>
              <w:jc w:val="center"/>
              <w:rPr>
                <w:snapToGrid w:val="0"/>
                <w:szCs w:val="24"/>
                <w:lang w:val="lv-LV"/>
              </w:rPr>
            </w:pPr>
            <w:r w:rsidRPr="00215A9E">
              <w:rPr>
                <w:snapToGrid w:val="0"/>
                <w:szCs w:val="24"/>
                <w:lang w:val="lv-LV"/>
              </w:rPr>
              <w:t>Konkursā pieejamais finansējums, EUR</w:t>
            </w:r>
          </w:p>
        </w:tc>
        <w:tc>
          <w:tcPr>
            <w:tcW w:w="2126" w:type="dxa"/>
          </w:tcPr>
          <w:p w14:paraId="2C95817C" w14:textId="77777777" w:rsidR="00910544" w:rsidRPr="00215A9E" w:rsidRDefault="001C5C3C" w:rsidP="00B65365">
            <w:pPr>
              <w:suppressAutoHyphens w:val="0"/>
              <w:jc w:val="center"/>
              <w:rPr>
                <w:snapToGrid w:val="0"/>
                <w:szCs w:val="24"/>
                <w:lang w:val="lv-LV"/>
              </w:rPr>
            </w:pPr>
            <w:r w:rsidRPr="00215A9E">
              <w:rPr>
                <w:snapToGrid w:val="0"/>
                <w:szCs w:val="24"/>
                <w:lang w:val="lv-LV"/>
              </w:rPr>
              <w:t xml:space="preserve">Minimālais </w:t>
            </w:r>
          </w:p>
          <w:p w14:paraId="3FB29EF7" w14:textId="27D7FF5E" w:rsidR="00910544" w:rsidRPr="00215A9E" w:rsidRDefault="00910544" w:rsidP="00B65365">
            <w:pPr>
              <w:suppressAutoHyphens w:val="0"/>
              <w:jc w:val="center"/>
              <w:rPr>
                <w:snapToGrid w:val="0"/>
                <w:szCs w:val="24"/>
                <w:lang w:val="lv-LV"/>
              </w:rPr>
            </w:pPr>
            <w:r w:rsidRPr="00215A9E">
              <w:rPr>
                <w:snapToGrid w:val="0"/>
                <w:szCs w:val="24"/>
                <w:lang w:val="lv-LV"/>
              </w:rPr>
              <w:t>P</w:t>
            </w:r>
            <w:r w:rsidR="001C5C3C" w:rsidRPr="00215A9E">
              <w:rPr>
                <w:snapToGrid w:val="0"/>
                <w:szCs w:val="24"/>
                <w:lang w:val="lv-LV"/>
              </w:rPr>
              <w:t>rogrammas</w:t>
            </w:r>
          </w:p>
          <w:p w14:paraId="35446C3A" w14:textId="2C99CE08" w:rsidR="001C5C3C" w:rsidRPr="00215A9E" w:rsidRDefault="001C5C3C" w:rsidP="00910544">
            <w:pPr>
              <w:suppressAutoHyphens w:val="0"/>
              <w:jc w:val="center"/>
              <w:rPr>
                <w:snapToGrid w:val="0"/>
                <w:szCs w:val="24"/>
                <w:lang w:val="lv-LV"/>
              </w:rPr>
            </w:pPr>
            <w:r w:rsidRPr="00215A9E">
              <w:rPr>
                <w:snapToGrid w:val="0"/>
                <w:szCs w:val="24"/>
                <w:lang w:val="lv-LV"/>
              </w:rPr>
              <w:t xml:space="preserve"> </w:t>
            </w:r>
            <w:r w:rsidR="0091116A" w:rsidRPr="00215A9E">
              <w:rPr>
                <w:snapToGrid w:val="0"/>
                <w:szCs w:val="24"/>
                <w:lang w:val="lv-LV"/>
              </w:rPr>
              <w:t>finansējums vienam projektam, EUR</w:t>
            </w:r>
          </w:p>
        </w:tc>
        <w:tc>
          <w:tcPr>
            <w:tcW w:w="2126" w:type="dxa"/>
            <w:shd w:val="clear" w:color="auto" w:fill="auto"/>
            <w:vAlign w:val="center"/>
          </w:tcPr>
          <w:p w14:paraId="17456779" w14:textId="77777777" w:rsidR="005D44A3" w:rsidRPr="00215A9E" w:rsidRDefault="001C5C3C" w:rsidP="00EE1EF6">
            <w:pPr>
              <w:suppressAutoHyphens w:val="0"/>
              <w:jc w:val="center"/>
              <w:rPr>
                <w:snapToGrid w:val="0"/>
                <w:szCs w:val="24"/>
                <w:lang w:val="lv-LV"/>
              </w:rPr>
            </w:pPr>
            <w:r w:rsidRPr="00215A9E">
              <w:rPr>
                <w:snapToGrid w:val="0"/>
                <w:szCs w:val="24"/>
                <w:lang w:val="lv-LV"/>
              </w:rPr>
              <w:t>Maksimālais</w:t>
            </w:r>
          </w:p>
          <w:p w14:paraId="6793F02C" w14:textId="7FB13BAC" w:rsidR="005D44A3" w:rsidRPr="00215A9E" w:rsidRDefault="15BA58E9" w:rsidP="0A61B5CA">
            <w:pPr>
              <w:suppressAutoHyphens w:val="0"/>
              <w:jc w:val="center"/>
              <w:rPr>
                <w:snapToGrid w:val="0"/>
                <w:lang w:val="lv-LV"/>
              </w:rPr>
            </w:pPr>
            <w:r w:rsidRPr="00215A9E">
              <w:rPr>
                <w:snapToGrid w:val="0"/>
                <w:lang w:val="lv-LV"/>
              </w:rPr>
              <w:t xml:space="preserve"> </w:t>
            </w:r>
            <w:r w:rsidR="1B5F60E9" w:rsidRPr="00215A9E">
              <w:rPr>
                <w:snapToGrid w:val="0"/>
                <w:lang w:val="lv-LV"/>
              </w:rPr>
              <w:t>P</w:t>
            </w:r>
            <w:r w:rsidRPr="00215A9E">
              <w:rPr>
                <w:snapToGrid w:val="0"/>
                <w:lang w:val="lv-LV"/>
              </w:rPr>
              <w:t xml:space="preserve">rogrammas </w:t>
            </w:r>
          </w:p>
          <w:p w14:paraId="0E249436" w14:textId="5C9F5530" w:rsidR="001C5C3C" w:rsidRPr="00215A9E" w:rsidRDefault="001C5C3C" w:rsidP="00EE1EF6">
            <w:pPr>
              <w:suppressAutoHyphens w:val="0"/>
              <w:jc w:val="center"/>
              <w:rPr>
                <w:snapToGrid w:val="0"/>
                <w:szCs w:val="24"/>
                <w:lang w:val="lv-LV"/>
              </w:rPr>
            </w:pPr>
            <w:r w:rsidRPr="00215A9E">
              <w:rPr>
                <w:snapToGrid w:val="0"/>
                <w:szCs w:val="24"/>
                <w:lang w:val="lv-LV"/>
              </w:rPr>
              <w:t>finansējums vienam projektam, EUR</w:t>
            </w:r>
          </w:p>
        </w:tc>
      </w:tr>
      <w:tr w:rsidR="00CA348F" w:rsidRPr="00215A9E" w14:paraId="2A158E02" w14:textId="77777777" w:rsidTr="00215A9E">
        <w:trPr>
          <w:trHeight w:val="20"/>
          <w:jc w:val="center"/>
        </w:trPr>
        <w:tc>
          <w:tcPr>
            <w:tcW w:w="997" w:type="dxa"/>
            <w:tcBorders>
              <w:top w:val="single" w:sz="4" w:space="0" w:color="auto"/>
              <w:left w:val="single" w:sz="4" w:space="0" w:color="auto"/>
              <w:bottom w:val="single" w:sz="4" w:space="0" w:color="auto"/>
              <w:right w:val="single" w:sz="4" w:space="0" w:color="auto"/>
            </w:tcBorders>
          </w:tcPr>
          <w:p w14:paraId="101B3920" w14:textId="6E3DD0A1" w:rsidR="00CA348F" w:rsidRPr="00215A9E" w:rsidRDefault="00491561" w:rsidP="00CA348F">
            <w:pPr>
              <w:suppressAutoHyphens w:val="0"/>
              <w:rPr>
                <w:snapToGrid w:val="0"/>
                <w:szCs w:val="24"/>
                <w:lang w:val="lv-LV"/>
              </w:rPr>
            </w:pPr>
            <w:r w:rsidRPr="00215A9E">
              <w:rPr>
                <w:snapToGrid w:val="0"/>
                <w:szCs w:val="24"/>
                <w:lang w:val="lv-LV"/>
              </w:rPr>
              <w:t>1.12.1.</w:t>
            </w:r>
          </w:p>
        </w:tc>
        <w:tc>
          <w:tcPr>
            <w:tcW w:w="2127" w:type="dxa"/>
            <w:tcBorders>
              <w:top w:val="single" w:sz="4" w:space="0" w:color="auto"/>
              <w:left w:val="single" w:sz="4" w:space="0" w:color="auto"/>
              <w:bottom w:val="single" w:sz="4" w:space="0" w:color="auto"/>
              <w:right w:val="single" w:sz="4" w:space="0" w:color="auto"/>
            </w:tcBorders>
          </w:tcPr>
          <w:p w14:paraId="0C5DF0E3" w14:textId="044AD263" w:rsidR="00491561" w:rsidRPr="00215A9E" w:rsidRDefault="00491561" w:rsidP="00491561">
            <w:pPr>
              <w:suppressAutoHyphens w:val="0"/>
              <w:spacing w:line="24" w:lineRule="atLeast"/>
              <w:jc w:val="center"/>
              <w:rPr>
                <w:snapToGrid w:val="0"/>
                <w:szCs w:val="24"/>
                <w:lang w:val="lv-LV"/>
              </w:rPr>
            </w:pPr>
            <w:r w:rsidRPr="00215A9E">
              <w:rPr>
                <w:snapToGrid w:val="0"/>
                <w:szCs w:val="24"/>
                <w:lang w:val="lv-LV"/>
              </w:rPr>
              <w:t>Rīgas plānošanas reģions</w:t>
            </w:r>
          </w:p>
        </w:tc>
        <w:tc>
          <w:tcPr>
            <w:tcW w:w="2127" w:type="dxa"/>
            <w:tcBorders>
              <w:top w:val="single" w:sz="4" w:space="0" w:color="auto"/>
              <w:left w:val="single" w:sz="4" w:space="0" w:color="auto"/>
              <w:bottom w:val="single" w:sz="4" w:space="0" w:color="auto"/>
              <w:right w:val="single" w:sz="4" w:space="0" w:color="auto"/>
            </w:tcBorders>
            <w:vAlign w:val="center"/>
          </w:tcPr>
          <w:p w14:paraId="51471DC2" w14:textId="2FA5F2BC" w:rsidR="00CA348F" w:rsidRPr="00215A9E" w:rsidRDefault="00461F03" w:rsidP="00CA348F">
            <w:pPr>
              <w:suppressAutoHyphens w:val="0"/>
              <w:spacing w:line="24" w:lineRule="atLeast"/>
              <w:jc w:val="center"/>
              <w:rPr>
                <w:snapToGrid w:val="0"/>
                <w:szCs w:val="24"/>
                <w:lang w:val="lv-LV"/>
              </w:rPr>
            </w:pPr>
            <w:r w:rsidRPr="00215A9E">
              <w:rPr>
                <w:snapToGrid w:val="0"/>
                <w:szCs w:val="24"/>
                <w:lang w:val="lv-LV"/>
              </w:rPr>
              <w:t>88</w:t>
            </w:r>
            <w:r w:rsidR="00CA348F" w:rsidRPr="00215A9E">
              <w:rPr>
                <w:snapToGrid w:val="0"/>
                <w:szCs w:val="24"/>
                <w:lang w:val="lv-LV"/>
              </w:rPr>
              <w:t> 000,00</w:t>
            </w:r>
          </w:p>
        </w:tc>
        <w:tc>
          <w:tcPr>
            <w:tcW w:w="2126" w:type="dxa"/>
            <w:vAlign w:val="center"/>
          </w:tcPr>
          <w:p w14:paraId="6DEC3BF4" w14:textId="61D0AD0D" w:rsidR="00CA348F" w:rsidRPr="00215A9E" w:rsidRDefault="00CA348F" w:rsidP="00CA348F">
            <w:pPr>
              <w:suppressAutoHyphens w:val="0"/>
              <w:spacing w:line="24" w:lineRule="atLeast"/>
              <w:jc w:val="center"/>
              <w:rPr>
                <w:snapToGrid w:val="0"/>
                <w:szCs w:val="24"/>
                <w:lang w:val="lv-LV"/>
              </w:rPr>
            </w:pPr>
            <w:r w:rsidRPr="00215A9E">
              <w:rPr>
                <w:snapToGrid w:val="0"/>
                <w:szCs w:val="24"/>
                <w:lang w:val="lv-LV"/>
              </w:rPr>
              <w:t>2 500,00</w:t>
            </w:r>
          </w:p>
        </w:tc>
        <w:tc>
          <w:tcPr>
            <w:tcW w:w="2126" w:type="dxa"/>
            <w:shd w:val="clear" w:color="auto" w:fill="auto"/>
            <w:vAlign w:val="center"/>
          </w:tcPr>
          <w:p w14:paraId="304D8C8B" w14:textId="0BD03DEB" w:rsidR="00CA348F" w:rsidRPr="00215A9E" w:rsidRDefault="001E6731" w:rsidP="00CA348F">
            <w:pPr>
              <w:suppressAutoHyphens w:val="0"/>
              <w:spacing w:line="24" w:lineRule="atLeast"/>
              <w:jc w:val="center"/>
              <w:rPr>
                <w:snapToGrid w:val="0"/>
                <w:szCs w:val="24"/>
                <w:lang w:val="lv-LV"/>
              </w:rPr>
            </w:pPr>
            <w:r w:rsidRPr="00215A9E">
              <w:rPr>
                <w:snapToGrid w:val="0"/>
                <w:szCs w:val="24"/>
                <w:lang w:val="lv-LV"/>
              </w:rPr>
              <w:t>2</w:t>
            </w:r>
            <w:r w:rsidR="00CA348F" w:rsidRPr="00215A9E">
              <w:rPr>
                <w:snapToGrid w:val="0"/>
                <w:szCs w:val="24"/>
                <w:lang w:val="lv-LV"/>
              </w:rPr>
              <w:t>5 000,00</w:t>
            </w:r>
          </w:p>
        </w:tc>
      </w:tr>
      <w:tr w:rsidR="00CA348F" w:rsidRPr="00215A9E" w14:paraId="5CEAFD09" w14:textId="77777777" w:rsidTr="00215A9E">
        <w:trPr>
          <w:trHeight w:val="20"/>
          <w:jc w:val="center"/>
        </w:trPr>
        <w:tc>
          <w:tcPr>
            <w:tcW w:w="997" w:type="dxa"/>
            <w:tcBorders>
              <w:top w:val="single" w:sz="4" w:space="0" w:color="auto"/>
              <w:left w:val="single" w:sz="4" w:space="0" w:color="auto"/>
              <w:bottom w:val="single" w:sz="4" w:space="0" w:color="auto"/>
              <w:right w:val="single" w:sz="4" w:space="0" w:color="auto"/>
            </w:tcBorders>
          </w:tcPr>
          <w:p w14:paraId="17F5B094" w14:textId="574C185C" w:rsidR="00CA348F" w:rsidRPr="00215A9E" w:rsidRDefault="00491561" w:rsidP="00CA348F">
            <w:pPr>
              <w:suppressAutoHyphens w:val="0"/>
              <w:spacing w:line="24" w:lineRule="atLeast"/>
              <w:rPr>
                <w:snapToGrid w:val="0"/>
                <w:szCs w:val="24"/>
                <w:lang w:val="lv-LV"/>
              </w:rPr>
            </w:pPr>
            <w:r w:rsidRPr="00215A9E">
              <w:rPr>
                <w:snapToGrid w:val="0"/>
                <w:color w:val="000000"/>
                <w:szCs w:val="24"/>
                <w:lang w:val="lv-LV"/>
              </w:rPr>
              <w:t>1.12.2.</w:t>
            </w:r>
          </w:p>
        </w:tc>
        <w:tc>
          <w:tcPr>
            <w:tcW w:w="2127" w:type="dxa"/>
            <w:tcBorders>
              <w:top w:val="single" w:sz="4" w:space="0" w:color="auto"/>
              <w:left w:val="single" w:sz="4" w:space="0" w:color="auto"/>
              <w:bottom w:val="single" w:sz="4" w:space="0" w:color="auto"/>
              <w:right w:val="single" w:sz="4" w:space="0" w:color="auto"/>
            </w:tcBorders>
          </w:tcPr>
          <w:p w14:paraId="24CBD9F7" w14:textId="31561D8C" w:rsidR="00491561" w:rsidRPr="00215A9E" w:rsidRDefault="00491561" w:rsidP="00491561">
            <w:pPr>
              <w:suppressAutoHyphens w:val="0"/>
              <w:spacing w:line="24" w:lineRule="atLeast"/>
              <w:jc w:val="center"/>
              <w:rPr>
                <w:snapToGrid w:val="0"/>
                <w:color w:val="000000"/>
                <w:szCs w:val="24"/>
                <w:lang w:val="lv-LV"/>
              </w:rPr>
            </w:pPr>
            <w:r w:rsidRPr="00215A9E">
              <w:rPr>
                <w:snapToGrid w:val="0"/>
                <w:color w:val="000000"/>
                <w:szCs w:val="24"/>
                <w:lang w:val="lv-LV"/>
              </w:rPr>
              <w:t>Vidzemes plānošanas reģions</w:t>
            </w:r>
          </w:p>
        </w:tc>
        <w:tc>
          <w:tcPr>
            <w:tcW w:w="2127" w:type="dxa"/>
            <w:tcBorders>
              <w:top w:val="single" w:sz="4" w:space="0" w:color="auto"/>
              <w:left w:val="single" w:sz="4" w:space="0" w:color="auto"/>
              <w:bottom w:val="single" w:sz="4" w:space="0" w:color="auto"/>
              <w:right w:val="single" w:sz="4" w:space="0" w:color="auto"/>
            </w:tcBorders>
            <w:vAlign w:val="center"/>
          </w:tcPr>
          <w:p w14:paraId="2B297938" w14:textId="29726650" w:rsidR="00CA348F" w:rsidRPr="00215A9E" w:rsidRDefault="00461F03" w:rsidP="00CA348F">
            <w:pPr>
              <w:suppressAutoHyphens w:val="0"/>
              <w:spacing w:line="24" w:lineRule="atLeast"/>
              <w:jc w:val="center"/>
              <w:rPr>
                <w:snapToGrid w:val="0"/>
                <w:szCs w:val="24"/>
                <w:lang w:val="lv-LV"/>
              </w:rPr>
            </w:pPr>
            <w:r w:rsidRPr="00215A9E">
              <w:rPr>
                <w:snapToGrid w:val="0"/>
                <w:szCs w:val="24"/>
                <w:lang w:val="lv-LV"/>
              </w:rPr>
              <w:t>88</w:t>
            </w:r>
            <w:r w:rsidR="00CA348F" w:rsidRPr="00215A9E">
              <w:rPr>
                <w:snapToGrid w:val="0"/>
                <w:szCs w:val="24"/>
                <w:lang w:val="lv-LV"/>
              </w:rPr>
              <w:t> </w:t>
            </w:r>
            <w:r w:rsidRPr="00215A9E">
              <w:rPr>
                <w:snapToGrid w:val="0"/>
                <w:szCs w:val="24"/>
                <w:lang w:val="lv-LV"/>
              </w:rPr>
              <w:t>0</w:t>
            </w:r>
            <w:r w:rsidR="00CA348F" w:rsidRPr="00215A9E">
              <w:rPr>
                <w:snapToGrid w:val="0"/>
                <w:szCs w:val="24"/>
                <w:lang w:val="lv-LV"/>
              </w:rPr>
              <w:t>00,00</w:t>
            </w:r>
          </w:p>
        </w:tc>
        <w:tc>
          <w:tcPr>
            <w:tcW w:w="2126" w:type="dxa"/>
            <w:vAlign w:val="center"/>
          </w:tcPr>
          <w:p w14:paraId="1EA78897" w14:textId="19DD6BEE" w:rsidR="00CA348F" w:rsidRPr="00215A9E" w:rsidRDefault="00CA348F" w:rsidP="00CA348F">
            <w:pPr>
              <w:suppressAutoHyphens w:val="0"/>
              <w:spacing w:line="24" w:lineRule="atLeast"/>
              <w:jc w:val="center"/>
              <w:rPr>
                <w:snapToGrid w:val="0"/>
                <w:szCs w:val="24"/>
                <w:lang w:val="lv-LV"/>
              </w:rPr>
            </w:pPr>
            <w:r w:rsidRPr="00215A9E">
              <w:rPr>
                <w:snapToGrid w:val="0"/>
                <w:szCs w:val="24"/>
                <w:lang w:val="lv-LV"/>
              </w:rPr>
              <w:t>2 500,00</w:t>
            </w:r>
          </w:p>
        </w:tc>
        <w:tc>
          <w:tcPr>
            <w:tcW w:w="2126" w:type="dxa"/>
            <w:shd w:val="clear" w:color="auto" w:fill="auto"/>
            <w:vAlign w:val="center"/>
          </w:tcPr>
          <w:p w14:paraId="711C11FD" w14:textId="4C87423C" w:rsidR="00CA348F" w:rsidRPr="00215A9E" w:rsidRDefault="008F6965" w:rsidP="00CA348F">
            <w:pPr>
              <w:suppressAutoHyphens w:val="0"/>
              <w:spacing w:line="24" w:lineRule="atLeast"/>
              <w:jc w:val="center"/>
              <w:rPr>
                <w:snapToGrid w:val="0"/>
                <w:szCs w:val="24"/>
                <w:lang w:val="lv-LV"/>
              </w:rPr>
            </w:pPr>
            <w:r w:rsidRPr="00215A9E">
              <w:rPr>
                <w:snapToGrid w:val="0"/>
                <w:szCs w:val="24"/>
                <w:lang w:val="lv-LV"/>
              </w:rPr>
              <w:t>2</w:t>
            </w:r>
            <w:r w:rsidR="00CA348F" w:rsidRPr="00215A9E">
              <w:rPr>
                <w:snapToGrid w:val="0"/>
                <w:szCs w:val="24"/>
                <w:lang w:val="lv-LV"/>
              </w:rPr>
              <w:t>5 000,00</w:t>
            </w:r>
          </w:p>
        </w:tc>
      </w:tr>
      <w:tr w:rsidR="00CA348F" w:rsidRPr="00215A9E" w14:paraId="364D8AC8" w14:textId="77777777" w:rsidTr="00215A9E">
        <w:trPr>
          <w:trHeight w:val="20"/>
          <w:jc w:val="center"/>
        </w:trPr>
        <w:tc>
          <w:tcPr>
            <w:tcW w:w="997" w:type="dxa"/>
            <w:tcBorders>
              <w:top w:val="single" w:sz="4" w:space="0" w:color="auto"/>
              <w:left w:val="single" w:sz="4" w:space="0" w:color="auto"/>
              <w:bottom w:val="single" w:sz="4" w:space="0" w:color="auto"/>
              <w:right w:val="single" w:sz="4" w:space="0" w:color="auto"/>
            </w:tcBorders>
          </w:tcPr>
          <w:p w14:paraId="3DFA324A" w14:textId="0AD6EF36" w:rsidR="00CA348F" w:rsidRPr="00215A9E" w:rsidRDefault="00491561" w:rsidP="00CA348F">
            <w:pPr>
              <w:suppressAutoHyphens w:val="0"/>
              <w:spacing w:line="24" w:lineRule="atLeast"/>
              <w:rPr>
                <w:snapToGrid w:val="0"/>
                <w:szCs w:val="24"/>
                <w:lang w:val="lv-LV"/>
              </w:rPr>
            </w:pPr>
            <w:r w:rsidRPr="00215A9E">
              <w:rPr>
                <w:snapToGrid w:val="0"/>
                <w:color w:val="000000"/>
                <w:szCs w:val="24"/>
                <w:lang w:val="lv-LV"/>
              </w:rPr>
              <w:t>1.12.3.</w:t>
            </w:r>
          </w:p>
        </w:tc>
        <w:tc>
          <w:tcPr>
            <w:tcW w:w="2127" w:type="dxa"/>
            <w:tcBorders>
              <w:top w:val="single" w:sz="4" w:space="0" w:color="auto"/>
              <w:left w:val="single" w:sz="4" w:space="0" w:color="auto"/>
              <w:bottom w:val="single" w:sz="4" w:space="0" w:color="auto"/>
              <w:right w:val="single" w:sz="4" w:space="0" w:color="auto"/>
            </w:tcBorders>
          </w:tcPr>
          <w:p w14:paraId="24884C6B" w14:textId="3D4174BD" w:rsidR="00491561" w:rsidRPr="00215A9E" w:rsidRDefault="00491561" w:rsidP="00491561">
            <w:pPr>
              <w:suppressAutoHyphens w:val="0"/>
              <w:spacing w:line="24" w:lineRule="atLeast"/>
              <w:jc w:val="center"/>
              <w:rPr>
                <w:snapToGrid w:val="0"/>
                <w:color w:val="000000"/>
                <w:szCs w:val="24"/>
                <w:lang w:val="lv-LV"/>
              </w:rPr>
            </w:pPr>
            <w:r w:rsidRPr="00215A9E">
              <w:rPr>
                <w:snapToGrid w:val="0"/>
                <w:color w:val="000000"/>
                <w:szCs w:val="24"/>
                <w:lang w:val="lv-LV"/>
              </w:rPr>
              <w:t>Kurzemes plānošanas reģions</w:t>
            </w:r>
          </w:p>
        </w:tc>
        <w:tc>
          <w:tcPr>
            <w:tcW w:w="2127" w:type="dxa"/>
            <w:tcBorders>
              <w:top w:val="single" w:sz="4" w:space="0" w:color="auto"/>
              <w:left w:val="single" w:sz="4" w:space="0" w:color="auto"/>
              <w:bottom w:val="single" w:sz="4" w:space="0" w:color="auto"/>
              <w:right w:val="single" w:sz="4" w:space="0" w:color="auto"/>
            </w:tcBorders>
            <w:vAlign w:val="center"/>
          </w:tcPr>
          <w:p w14:paraId="2C43BA7F" w14:textId="75DC6E81" w:rsidR="00CA348F" w:rsidRPr="00215A9E" w:rsidRDefault="00461F03" w:rsidP="00CA348F">
            <w:pPr>
              <w:suppressAutoHyphens w:val="0"/>
              <w:spacing w:line="24" w:lineRule="atLeast"/>
              <w:jc w:val="center"/>
              <w:rPr>
                <w:snapToGrid w:val="0"/>
                <w:szCs w:val="24"/>
                <w:lang w:val="lv-LV"/>
              </w:rPr>
            </w:pPr>
            <w:r w:rsidRPr="00215A9E">
              <w:rPr>
                <w:snapToGrid w:val="0"/>
                <w:szCs w:val="24"/>
                <w:lang w:val="lv-LV"/>
              </w:rPr>
              <w:t>88</w:t>
            </w:r>
            <w:r w:rsidR="00CA348F" w:rsidRPr="00215A9E">
              <w:rPr>
                <w:snapToGrid w:val="0"/>
                <w:szCs w:val="24"/>
                <w:lang w:val="lv-LV"/>
              </w:rPr>
              <w:t> </w:t>
            </w:r>
            <w:r w:rsidRPr="00215A9E">
              <w:rPr>
                <w:snapToGrid w:val="0"/>
                <w:szCs w:val="24"/>
                <w:lang w:val="lv-LV"/>
              </w:rPr>
              <w:t>0</w:t>
            </w:r>
            <w:r w:rsidR="00CA348F" w:rsidRPr="00215A9E">
              <w:rPr>
                <w:snapToGrid w:val="0"/>
                <w:szCs w:val="24"/>
                <w:lang w:val="lv-LV"/>
              </w:rPr>
              <w:t>00,00</w:t>
            </w:r>
          </w:p>
        </w:tc>
        <w:tc>
          <w:tcPr>
            <w:tcW w:w="2126" w:type="dxa"/>
            <w:vAlign w:val="center"/>
          </w:tcPr>
          <w:p w14:paraId="2160641F" w14:textId="5BF15D70" w:rsidR="00CA348F" w:rsidRPr="00215A9E" w:rsidRDefault="00CA348F" w:rsidP="00CA348F">
            <w:pPr>
              <w:suppressAutoHyphens w:val="0"/>
              <w:spacing w:line="24" w:lineRule="atLeast"/>
              <w:jc w:val="center"/>
              <w:rPr>
                <w:snapToGrid w:val="0"/>
                <w:szCs w:val="24"/>
                <w:lang w:val="lv-LV"/>
              </w:rPr>
            </w:pPr>
            <w:r w:rsidRPr="00215A9E">
              <w:rPr>
                <w:snapToGrid w:val="0"/>
                <w:szCs w:val="24"/>
                <w:lang w:val="lv-LV"/>
              </w:rPr>
              <w:t>2 500,00</w:t>
            </w:r>
          </w:p>
        </w:tc>
        <w:tc>
          <w:tcPr>
            <w:tcW w:w="2126" w:type="dxa"/>
            <w:shd w:val="clear" w:color="auto" w:fill="auto"/>
            <w:vAlign w:val="center"/>
          </w:tcPr>
          <w:p w14:paraId="3D56642B" w14:textId="64369EB8" w:rsidR="00CA348F" w:rsidRPr="00215A9E" w:rsidRDefault="008F6965" w:rsidP="00CA348F">
            <w:pPr>
              <w:suppressAutoHyphens w:val="0"/>
              <w:spacing w:line="24" w:lineRule="atLeast"/>
              <w:jc w:val="center"/>
              <w:rPr>
                <w:snapToGrid w:val="0"/>
                <w:szCs w:val="24"/>
                <w:lang w:val="lv-LV"/>
              </w:rPr>
            </w:pPr>
            <w:r w:rsidRPr="00215A9E">
              <w:rPr>
                <w:snapToGrid w:val="0"/>
                <w:szCs w:val="24"/>
                <w:lang w:val="lv-LV"/>
              </w:rPr>
              <w:t>2</w:t>
            </w:r>
            <w:r w:rsidR="00CA348F" w:rsidRPr="00215A9E">
              <w:rPr>
                <w:snapToGrid w:val="0"/>
                <w:szCs w:val="24"/>
                <w:lang w:val="lv-LV"/>
              </w:rPr>
              <w:t>5 000,00</w:t>
            </w:r>
          </w:p>
        </w:tc>
      </w:tr>
      <w:tr w:rsidR="00084A0E" w:rsidRPr="00215A9E" w14:paraId="6E471B24" w14:textId="77777777" w:rsidTr="00215A9E">
        <w:trPr>
          <w:trHeight w:val="20"/>
          <w:jc w:val="center"/>
        </w:trPr>
        <w:tc>
          <w:tcPr>
            <w:tcW w:w="997" w:type="dxa"/>
            <w:tcBorders>
              <w:top w:val="single" w:sz="4" w:space="0" w:color="auto"/>
              <w:left w:val="single" w:sz="4" w:space="0" w:color="auto"/>
              <w:bottom w:val="single" w:sz="4" w:space="0" w:color="auto"/>
              <w:right w:val="single" w:sz="4" w:space="0" w:color="auto"/>
            </w:tcBorders>
            <w:vAlign w:val="center"/>
          </w:tcPr>
          <w:p w14:paraId="57D1E73B" w14:textId="0956B782" w:rsidR="00084A0E" w:rsidRPr="00215A9E" w:rsidRDefault="00491561" w:rsidP="00084A0E">
            <w:pPr>
              <w:suppressAutoHyphens w:val="0"/>
              <w:spacing w:line="24" w:lineRule="atLeast"/>
              <w:rPr>
                <w:snapToGrid w:val="0"/>
                <w:szCs w:val="24"/>
                <w:lang w:val="lv-LV"/>
              </w:rPr>
            </w:pPr>
            <w:r w:rsidRPr="00215A9E">
              <w:rPr>
                <w:snapToGrid w:val="0"/>
                <w:color w:val="000000"/>
                <w:szCs w:val="24"/>
                <w:lang w:val="lv-LV"/>
              </w:rPr>
              <w:t>1.12.4.</w:t>
            </w:r>
          </w:p>
        </w:tc>
        <w:tc>
          <w:tcPr>
            <w:tcW w:w="2127" w:type="dxa"/>
            <w:tcBorders>
              <w:top w:val="single" w:sz="4" w:space="0" w:color="auto"/>
              <w:left w:val="single" w:sz="4" w:space="0" w:color="auto"/>
              <w:bottom w:val="single" w:sz="4" w:space="0" w:color="auto"/>
              <w:right w:val="single" w:sz="4" w:space="0" w:color="auto"/>
            </w:tcBorders>
          </w:tcPr>
          <w:p w14:paraId="4708E36C" w14:textId="201912EE" w:rsidR="00491561" w:rsidRPr="00215A9E" w:rsidRDefault="00491561" w:rsidP="00491561">
            <w:pPr>
              <w:suppressAutoHyphens w:val="0"/>
              <w:spacing w:line="24" w:lineRule="atLeast"/>
              <w:jc w:val="center"/>
              <w:rPr>
                <w:snapToGrid w:val="0"/>
                <w:color w:val="000000"/>
                <w:szCs w:val="24"/>
                <w:lang w:val="lv-LV"/>
              </w:rPr>
            </w:pPr>
            <w:r w:rsidRPr="00215A9E">
              <w:rPr>
                <w:snapToGrid w:val="0"/>
                <w:color w:val="000000"/>
                <w:szCs w:val="24"/>
                <w:lang w:val="lv-LV"/>
              </w:rPr>
              <w:t>Latgales plānošanas reģions</w:t>
            </w:r>
          </w:p>
        </w:tc>
        <w:tc>
          <w:tcPr>
            <w:tcW w:w="2127" w:type="dxa"/>
            <w:tcBorders>
              <w:top w:val="single" w:sz="4" w:space="0" w:color="auto"/>
              <w:left w:val="single" w:sz="4" w:space="0" w:color="auto"/>
              <w:bottom w:val="single" w:sz="4" w:space="0" w:color="auto"/>
              <w:right w:val="single" w:sz="4" w:space="0" w:color="auto"/>
            </w:tcBorders>
            <w:vAlign w:val="center"/>
          </w:tcPr>
          <w:p w14:paraId="724110F0" w14:textId="5C230879" w:rsidR="00084A0E" w:rsidRPr="00215A9E" w:rsidRDefault="00461F03" w:rsidP="00084A0E">
            <w:pPr>
              <w:suppressAutoHyphens w:val="0"/>
              <w:spacing w:line="24" w:lineRule="atLeast"/>
              <w:jc w:val="center"/>
              <w:rPr>
                <w:snapToGrid w:val="0"/>
                <w:szCs w:val="24"/>
                <w:lang w:val="lv-LV"/>
              </w:rPr>
            </w:pPr>
            <w:r w:rsidRPr="00215A9E">
              <w:rPr>
                <w:snapToGrid w:val="0"/>
                <w:szCs w:val="24"/>
                <w:lang w:val="lv-LV"/>
              </w:rPr>
              <w:t>88</w:t>
            </w:r>
            <w:r w:rsidR="00084A0E" w:rsidRPr="00215A9E">
              <w:rPr>
                <w:snapToGrid w:val="0"/>
                <w:szCs w:val="24"/>
                <w:lang w:val="lv-LV"/>
              </w:rPr>
              <w:t> </w:t>
            </w:r>
            <w:r w:rsidRPr="00215A9E">
              <w:rPr>
                <w:snapToGrid w:val="0"/>
                <w:szCs w:val="24"/>
                <w:lang w:val="lv-LV"/>
              </w:rPr>
              <w:t>0</w:t>
            </w:r>
            <w:r w:rsidR="00084A0E" w:rsidRPr="00215A9E">
              <w:rPr>
                <w:snapToGrid w:val="0"/>
                <w:szCs w:val="24"/>
                <w:lang w:val="lv-LV"/>
              </w:rPr>
              <w:t>00,00</w:t>
            </w:r>
          </w:p>
        </w:tc>
        <w:tc>
          <w:tcPr>
            <w:tcW w:w="2126" w:type="dxa"/>
            <w:vAlign w:val="center"/>
          </w:tcPr>
          <w:p w14:paraId="30DFC5D2" w14:textId="38917075" w:rsidR="00084A0E" w:rsidRPr="00215A9E" w:rsidRDefault="00084A0E" w:rsidP="00084A0E">
            <w:pPr>
              <w:suppressAutoHyphens w:val="0"/>
              <w:spacing w:line="24" w:lineRule="atLeast"/>
              <w:jc w:val="center"/>
              <w:rPr>
                <w:snapToGrid w:val="0"/>
                <w:szCs w:val="24"/>
                <w:lang w:val="lv-LV"/>
              </w:rPr>
            </w:pPr>
            <w:r w:rsidRPr="00215A9E">
              <w:rPr>
                <w:snapToGrid w:val="0"/>
                <w:szCs w:val="24"/>
                <w:lang w:val="lv-LV"/>
              </w:rPr>
              <w:t>2 500,00</w:t>
            </w:r>
          </w:p>
        </w:tc>
        <w:tc>
          <w:tcPr>
            <w:tcW w:w="2126" w:type="dxa"/>
            <w:shd w:val="clear" w:color="auto" w:fill="auto"/>
            <w:vAlign w:val="center"/>
          </w:tcPr>
          <w:p w14:paraId="4533C631" w14:textId="6A8EBF0B" w:rsidR="00084A0E" w:rsidRPr="00215A9E" w:rsidRDefault="00EE0A60" w:rsidP="00084A0E">
            <w:pPr>
              <w:suppressAutoHyphens w:val="0"/>
              <w:spacing w:line="24" w:lineRule="atLeast"/>
              <w:jc w:val="center"/>
              <w:rPr>
                <w:snapToGrid w:val="0"/>
                <w:szCs w:val="24"/>
                <w:lang w:val="lv-LV"/>
              </w:rPr>
            </w:pPr>
            <w:r w:rsidRPr="00215A9E">
              <w:rPr>
                <w:snapToGrid w:val="0"/>
                <w:szCs w:val="24"/>
                <w:lang w:val="lv-LV"/>
              </w:rPr>
              <w:t>2</w:t>
            </w:r>
            <w:r w:rsidR="00084A0E" w:rsidRPr="00215A9E">
              <w:rPr>
                <w:snapToGrid w:val="0"/>
                <w:szCs w:val="24"/>
                <w:lang w:val="lv-LV"/>
              </w:rPr>
              <w:t>5 000,00</w:t>
            </w:r>
          </w:p>
        </w:tc>
      </w:tr>
      <w:tr w:rsidR="00084A0E" w:rsidRPr="00215A9E" w14:paraId="6650BECF" w14:textId="77777777" w:rsidTr="00215A9E">
        <w:trPr>
          <w:trHeight w:val="20"/>
          <w:jc w:val="center"/>
        </w:trPr>
        <w:tc>
          <w:tcPr>
            <w:tcW w:w="997" w:type="dxa"/>
            <w:tcBorders>
              <w:top w:val="single" w:sz="4" w:space="0" w:color="auto"/>
              <w:left w:val="single" w:sz="4" w:space="0" w:color="auto"/>
              <w:bottom w:val="single" w:sz="4" w:space="0" w:color="auto"/>
              <w:right w:val="single" w:sz="4" w:space="0" w:color="auto"/>
            </w:tcBorders>
            <w:vAlign w:val="center"/>
          </w:tcPr>
          <w:p w14:paraId="764F2209" w14:textId="1F47B6CA" w:rsidR="00084A0E" w:rsidRPr="00215A9E" w:rsidRDefault="00491561" w:rsidP="00084A0E">
            <w:pPr>
              <w:suppressAutoHyphens w:val="0"/>
              <w:spacing w:line="24" w:lineRule="atLeast"/>
              <w:rPr>
                <w:snapToGrid w:val="0"/>
                <w:color w:val="000000"/>
                <w:szCs w:val="24"/>
                <w:lang w:val="lv-LV"/>
              </w:rPr>
            </w:pPr>
            <w:r w:rsidRPr="00215A9E">
              <w:rPr>
                <w:snapToGrid w:val="0"/>
                <w:color w:val="000000"/>
                <w:szCs w:val="24"/>
                <w:lang w:val="lv-LV"/>
              </w:rPr>
              <w:t>1.12.5.</w:t>
            </w:r>
          </w:p>
        </w:tc>
        <w:tc>
          <w:tcPr>
            <w:tcW w:w="2127" w:type="dxa"/>
            <w:tcBorders>
              <w:top w:val="single" w:sz="4" w:space="0" w:color="auto"/>
              <w:left w:val="single" w:sz="4" w:space="0" w:color="auto"/>
              <w:bottom w:val="single" w:sz="4" w:space="0" w:color="auto"/>
              <w:right w:val="single" w:sz="4" w:space="0" w:color="auto"/>
            </w:tcBorders>
          </w:tcPr>
          <w:p w14:paraId="1099277A" w14:textId="1E225D1E" w:rsidR="00491561" w:rsidRPr="00215A9E" w:rsidRDefault="00491561" w:rsidP="00491561">
            <w:pPr>
              <w:suppressAutoHyphens w:val="0"/>
              <w:spacing w:line="24" w:lineRule="atLeast"/>
              <w:jc w:val="center"/>
              <w:rPr>
                <w:snapToGrid w:val="0"/>
                <w:color w:val="000000"/>
                <w:szCs w:val="24"/>
                <w:lang w:val="lv-LV"/>
              </w:rPr>
            </w:pPr>
            <w:r w:rsidRPr="00215A9E">
              <w:rPr>
                <w:snapToGrid w:val="0"/>
                <w:color w:val="000000"/>
                <w:szCs w:val="24"/>
                <w:lang w:val="lv-LV"/>
              </w:rPr>
              <w:t>Zemgales plānošanas reģions</w:t>
            </w:r>
          </w:p>
        </w:tc>
        <w:tc>
          <w:tcPr>
            <w:tcW w:w="2127" w:type="dxa"/>
            <w:tcBorders>
              <w:top w:val="single" w:sz="4" w:space="0" w:color="auto"/>
              <w:left w:val="single" w:sz="4" w:space="0" w:color="auto"/>
              <w:bottom w:val="single" w:sz="4" w:space="0" w:color="auto"/>
              <w:right w:val="single" w:sz="4" w:space="0" w:color="auto"/>
            </w:tcBorders>
            <w:vAlign w:val="center"/>
          </w:tcPr>
          <w:p w14:paraId="54D9AFCD" w14:textId="2892E193" w:rsidR="00084A0E" w:rsidRPr="00215A9E" w:rsidRDefault="00461F03" w:rsidP="2332B49D">
            <w:pPr>
              <w:suppressAutoHyphens w:val="0"/>
              <w:spacing w:line="24" w:lineRule="atLeast"/>
              <w:jc w:val="center"/>
              <w:rPr>
                <w:snapToGrid w:val="0"/>
                <w:lang w:val="lv-LV"/>
              </w:rPr>
            </w:pPr>
            <w:r w:rsidRPr="00215A9E">
              <w:rPr>
                <w:snapToGrid w:val="0"/>
                <w:lang w:val="lv-LV"/>
              </w:rPr>
              <w:t>88</w:t>
            </w:r>
            <w:r w:rsidR="00084A0E" w:rsidRPr="00215A9E">
              <w:rPr>
                <w:snapToGrid w:val="0"/>
                <w:lang w:val="lv-LV"/>
              </w:rPr>
              <w:t> </w:t>
            </w:r>
            <w:r w:rsidRPr="00215A9E">
              <w:rPr>
                <w:snapToGrid w:val="0"/>
                <w:lang w:val="lv-LV"/>
              </w:rPr>
              <w:t>0</w:t>
            </w:r>
            <w:r w:rsidR="00084A0E" w:rsidRPr="00215A9E">
              <w:rPr>
                <w:snapToGrid w:val="0"/>
                <w:lang w:val="lv-LV"/>
              </w:rPr>
              <w:t>00,0</w:t>
            </w:r>
            <w:r w:rsidR="004D259B" w:rsidRPr="00215A9E">
              <w:rPr>
                <w:snapToGrid w:val="0"/>
                <w:lang w:val="lv-LV"/>
              </w:rPr>
              <w:t>0</w:t>
            </w:r>
          </w:p>
        </w:tc>
        <w:tc>
          <w:tcPr>
            <w:tcW w:w="2126" w:type="dxa"/>
            <w:vAlign w:val="center"/>
          </w:tcPr>
          <w:p w14:paraId="3E3A211E" w14:textId="09EEA888" w:rsidR="00084A0E" w:rsidRPr="00215A9E" w:rsidRDefault="00084A0E" w:rsidP="00084A0E">
            <w:pPr>
              <w:suppressAutoHyphens w:val="0"/>
              <w:spacing w:line="24" w:lineRule="atLeast"/>
              <w:jc w:val="center"/>
              <w:rPr>
                <w:snapToGrid w:val="0"/>
                <w:szCs w:val="24"/>
                <w:lang w:val="lv-LV"/>
              </w:rPr>
            </w:pPr>
            <w:r w:rsidRPr="00215A9E">
              <w:rPr>
                <w:snapToGrid w:val="0"/>
                <w:szCs w:val="24"/>
                <w:lang w:val="lv-LV"/>
              </w:rPr>
              <w:t>2 500,00</w:t>
            </w:r>
          </w:p>
        </w:tc>
        <w:tc>
          <w:tcPr>
            <w:tcW w:w="2126" w:type="dxa"/>
            <w:shd w:val="clear" w:color="auto" w:fill="auto"/>
            <w:vAlign w:val="center"/>
          </w:tcPr>
          <w:p w14:paraId="571546FA" w14:textId="5E056AAF" w:rsidR="00084A0E" w:rsidRPr="00215A9E" w:rsidRDefault="00EE0A60" w:rsidP="00084A0E">
            <w:pPr>
              <w:suppressAutoHyphens w:val="0"/>
              <w:spacing w:line="24" w:lineRule="atLeast"/>
              <w:jc w:val="center"/>
              <w:rPr>
                <w:snapToGrid w:val="0"/>
                <w:szCs w:val="24"/>
                <w:lang w:val="lv-LV"/>
              </w:rPr>
            </w:pPr>
            <w:r w:rsidRPr="00215A9E">
              <w:rPr>
                <w:snapToGrid w:val="0"/>
                <w:szCs w:val="24"/>
                <w:lang w:val="lv-LV"/>
              </w:rPr>
              <w:t>2</w:t>
            </w:r>
            <w:r w:rsidR="00084A0E" w:rsidRPr="00215A9E">
              <w:rPr>
                <w:snapToGrid w:val="0"/>
                <w:szCs w:val="24"/>
                <w:lang w:val="lv-LV"/>
              </w:rPr>
              <w:t>5 000,00</w:t>
            </w:r>
          </w:p>
        </w:tc>
      </w:tr>
    </w:tbl>
    <w:p w14:paraId="66EE66D1" w14:textId="77777777" w:rsidR="00F35AEE" w:rsidRPr="00215A9E" w:rsidRDefault="00F35AEE" w:rsidP="00EE1EF6">
      <w:pPr>
        <w:pStyle w:val="SubTitle2"/>
        <w:spacing w:after="0"/>
        <w:jc w:val="both"/>
        <w:rPr>
          <w:b w:val="0"/>
          <w:sz w:val="24"/>
          <w:szCs w:val="24"/>
          <w:lang w:val="lv-LV"/>
        </w:rPr>
      </w:pPr>
    </w:p>
    <w:p w14:paraId="1BEC6D6B" w14:textId="77777777" w:rsidR="00006020" w:rsidRPr="00215A9E" w:rsidRDefault="009113D6" w:rsidP="00623897">
      <w:pPr>
        <w:pStyle w:val="SubTitle2"/>
        <w:numPr>
          <w:ilvl w:val="1"/>
          <w:numId w:val="2"/>
        </w:numPr>
        <w:spacing w:after="0"/>
        <w:ind w:left="567" w:hanging="567"/>
        <w:jc w:val="both"/>
        <w:rPr>
          <w:b w:val="0"/>
          <w:sz w:val="24"/>
          <w:szCs w:val="24"/>
          <w:lang w:val="lv-LV"/>
        </w:rPr>
      </w:pPr>
      <w:r w:rsidRPr="00215A9E">
        <w:rPr>
          <w:b w:val="0"/>
          <w:sz w:val="24"/>
          <w:szCs w:val="24"/>
          <w:lang w:val="lv-LV"/>
        </w:rPr>
        <w:t>Programmas finansējums veido 100% no projekta kopējām attiecināmajām izmaksām.</w:t>
      </w:r>
    </w:p>
    <w:p w14:paraId="51450D66" w14:textId="47095861" w:rsidR="00006020" w:rsidRPr="00215A9E" w:rsidRDefault="00006020" w:rsidP="00623897">
      <w:pPr>
        <w:pStyle w:val="ListParagraph"/>
        <w:numPr>
          <w:ilvl w:val="1"/>
          <w:numId w:val="2"/>
        </w:numPr>
        <w:spacing w:after="0" w:line="240" w:lineRule="auto"/>
        <w:ind w:left="567" w:hanging="567"/>
        <w:jc w:val="both"/>
        <w:rPr>
          <w:rFonts w:ascii="Times New Roman" w:eastAsia="Times New Roman" w:hAnsi="Times New Roman"/>
          <w:sz w:val="24"/>
          <w:szCs w:val="24"/>
        </w:rPr>
      </w:pPr>
      <w:r w:rsidRPr="00215A9E">
        <w:rPr>
          <w:rFonts w:ascii="Times New Roman" w:eastAsia="Times New Roman" w:hAnsi="Times New Roman"/>
          <w:sz w:val="24"/>
          <w:szCs w:val="24"/>
        </w:rPr>
        <w:t xml:space="preserve">Projekta </w:t>
      </w:r>
      <w:r w:rsidR="00051211">
        <w:rPr>
          <w:rFonts w:ascii="Times New Roman" w:eastAsia="Times New Roman" w:hAnsi="Times New Roman"/>
          <w:sz w:val="24"/>
          <w:szCs w:val="24"/>
        </w:rPr>
        <w:t>pieteicējs</w:t>
      </w:r>
      <w:r w:rsidRPr="00215A9E">
        <w:rPr>
          <w:rFonts w:ascii="Times New Roman" w:eastAsia="Times New Roman" w:hAnsi="Times New Roman"/>
          <w:sz w:val="24"/>
          <w:szCs w:val="24"/>
        </w:rPr>
        <w:t xml:space="preserve"> Konkursā var iesniegt tikai vienu projekta pieteikumu</w:t>
      </w:r>
      <w:r w:rsidR="0052758C" w:rsidRPr="00215A9E">
        <w:rPr>
          <w:rFonts w:ascii="Times New Roman" w:eastAsia="Times New Roman" w:hAnsi="Times New Roman"/>
          <w:sz w:val="24"/>
          <w:szCs w:val="24"/>
        </w:rPr>
        <w:t>, kurš</w:t>
      </w:r>
      <w:r w:rsidR="009B35D2" w:rsidRPr="00215A9E">
        <w:rPr>
          <w:rFonts w:ascii="Times New Roman" w:eastAsia="Times New Roman" w:hAnsi="Times New Roman"/>
          <w:sz w:val="24"/>
          <w:szCs w:val="24"/>
        </w:rPr>
        <w:t xml:space="preserve"> </w:t>
      </w:r>
      <w:r w:rsidR="00CC557E" w:rsidRPr="00215A9E">
        <w:rPr>
          <w:rFonts w:ascii="Times New Roman" w:eastAsia="Times New Roman" w:hAnsi="Times New Roman"/>
          <w:sz w:val="24"/>
          <w:szCs w:val="24"/>
        </w:rPr>
        <w:t>tiks īstenots</w:t>
      </w:r>
      <w:r w:rsidR="009B35D2" w:rsidRPr="00215A9E">
        <w:rPr>
          <w:rFonts w:ascii="Times New Roman" w:eastAsia="Times New Roman" w:hAnsi="Times New Roman"/>
          <w:sz w:val="24"/>
          <w:szCs w:val="24"/>
        </w:rPr>
        <w:t xml:space="preserve"> </w:t>
      </w:r>
      <w:r w:rsidR="00CC557E" w:rsidRPr="00215A9E">
        <w:rPr>
          <w:rFonts w:ascii="Times New Roman" w:eastAsia="Times New Roman" w:hAnsi="Times New Roman"/>
          <w:sz w:val="24"/>
          <w:szCs w:val="24"/>
        </w:rPr>
        <w:t xml:space="preserve">tikai </w:t>
      </w:r>
      <w:r w:rsidR="009B35D2" w:rsidRPr="00215A9E">
        <w:rPr>
          <w:rFonts w:ascii="Times New Roman" w:eastAsia="Times New Roman" w:hAnsi="Times New Roman"/>
          <w:sz w:val="24"/>
          <w:szCs w:val="24"/>
        </w:rPr>
        <w:t xml:space="preserve">vienā </w:t>
      </w:r>
      <w:r w:rsidR="00CC557E" w:rsidRPr="00215A9E">
        <w:rPr>
          <w:rFonts w:ascii="Times New Roman" w:eastAsia="Times New Roman" w:hAnsi="Times New Roman"/>
          <w:sz w:val="24"/>
          <w:szCs w:val="24"/>
        </w:rPr>
        <w:t xml:space="preserve">no </w:t>
      </w:r>
      <w:r w:rsidR="00D10514" w:rsidRPr="00215A9E">
        <w:rPr>
          <w:rFonts w:ascii="Times New Roman" w:eastAsia="Times New Roman" w:hAnsi="Times New Roman"/>
          <w:sz w:val="24"/>
          <w:szCs w:val="24"/>
        </w:rPr>
        <w:t>Konkursa</w:t>
      </w:r>
      <w:r w:rsidR="00CC557E" w:rsidRPr="00215A9E">
        <w:rPr>
          <w:rFonts w:ascii="Times New Roman" w:eastAsia="Times New Roman" w:hAnsi="Times New Roman"/>
          <w:sz w:val="24"/>
          <w:szCs w:val="24"/>
        </w:rPr>
        <w:t xml:space="preserve"> 1</w:t>
      </w:r>
      <w:r w:rsidR="006A5870" w:rsidRPr="00215A9E">
        <w:rPr>
          <w:rFonts w:ascii="Times New Roman" w:eastAsia="Times New Roman" w:hAnsi="Times New Roman"/>
          <w:sz w:val="24"/>
          <w:szCs w:val="24"/>
        </w:rPr>
        <w:t xml:space="preserve">.12. </w:t>
      </w:r>
      <w:r w:rsidR="00284536" w:rsidRPr="00215A9E">
        <w:rPr>
          <w:rFonts w:ascii="Times New Roman" w:eastAsia="Times New Roman" w:hAnsi="Times New Roman"/>
          <w:sz w:val="24"/>
          <w:szCs w:val="24"/>
        </w:rPr>
        <w:t xml:space="preserve">apakšpunktā noteiktajiem </w:t>
      </w:r>
      <w:r w:rsidR="009B35D2" w:rsidRPr="00215A9E">
        <w:rPr>
          <w:rFonts w:ascii="Times New Roman" w:eastAsia="Times New Roman" w:hAnsi="Times New Roman"/>
          <w:sz w:val="24"/>
          <w:szCs w:val="24"/>
        </w:rPr>
        <w:t>plānošanas reģion</w:t>
      </w:r>
      <w:r w:rsidR="00284536" w:rsidRPr="00215A9E">
        <w:rPr>
          <w:rFonts w:ascii="Times New Roman" w:eastAsia="Times New Roman" w:hAnsi="Times New Roman"/>
          <w:sz w:val="24"/>
          <w:szCs w:val="24"/>
        </w:rPr>
        <w:t>iem</w:t>
      </w:r>
      <w:r w:rsidR="009B35D2" w:rsidRPr="00215A9E">
        <w:rPr>
          <w:rFonts w:ascii="Times New Roman" w:eastAsia="Times New Roman" w:hAnsi="Times New Roman"/>
          <w:sz w:val="24"/>
          <w:szCs w:val="24"/>
        </w:rPr>
        <w:t>.</w:t>
      </w:r>
    </w:p>
    <w:p w14:paraId="085DC72B" w14:textId="5C7E4F26" w:rsidR="006A6B77" w:rsidRPr="00215A9E" w:rsidRDefault="2CD3FBD1" w:rsidP="00623897">
      <w:pPr>
        <w:pStyle w:val="SubTitle2"/>
        <w:numPr>
          <w:ilvl w:val="1"/>
          <w:numId w:val="2"/>
        </w:numPr>
        <w:spacing w:after="0"/>
        <w:ind w:left="567" w:hanging="567"/>
        <w:jc w:val="both"/>
        <w:rPr>
          <w:b w:val="0"/>
          <w:sz w:val="24"/>
          <w:szCs w:val="24"/>
          <w:lang w:val="lv-LV"/>
        </w:rPr>
      </w:pPr>
      <w:r w:rsidRPr="00215A9E">
        <w:rPr>
          <w:b w:val="0"/>
          <w:sz w:val="24"/>
          <w:szCs w:val="24"/>
          <w:lang w:val="lv-LV"/>
        </w:rPr>
        <w:t>Konkursā tiks atbalstīti projekti, kuros aktivitātes nav saimnieciska</w:t>
      </w:r>
      <w:r w:rsidR="6E805937" w:rsidRPr="00215A9E">
        <w:rPr>
          <w:b w:val="0"/>
          <w:sz w:val="24"/>
          <w:szCs w:val="24"/>
          <w:lang w:val="lv-LV"/>
        </w:rPr>
        <w:t xml:space="preserve"> rakstura</w:t>
      </w:r>
      <w:r w:rsidRPr="00215A9E">
        <w:rPr>
          <w:b w:val="0"/>
          <w:sz w:val="24"/>
          <w:szCs w:val="24"/>
          <w:lang w:val="lv-LV"/>
        </w:rPr>
        <w:t xml:space="preserve"> un ir vērstas uz </w:t>
      </w:r>
      <w:r w:rsidR="5DF4AB2A" w:rsidRPr="00215A9E">
        <w:rPr>
          <w:b w:val="0"/>
          <w:sz w:val="24"/>
          <w:szCs w:val="24"/>
          <w:lang w:val="lv-LV"/>
        </w:rPr>
        <w:t>P</w:t>
      </w:r>
      <w:r w:rsidRPr="00215A9E">
        <w:rPr>
          <w:b w:val="0"/>
          <w:sz w:val="24"/>
          <w:szCs w:val="24"/>
          <w:lang w:val="lv-LV"/>
        </w:rPr>
        <w:t>rogrammas mērķa sasniegšanu, un tiks sniegtas mērķa grupai bez maksas.</w:t>
      </w:r>
    </w:p>
    <w:p w14:paraId="71E69AFB" w14:textId="6364B123" w:rsidR="006A6B77" w:rsidRPr="00215A9E" w:rsidRDefault="3E5BC7C3" w:rsidP="00623897">
      <w:pPr>
        <w:pStyle w:val="SubTitle2"/>
        <w:numPr>
          <w:ilvl w:val="1"/>
          <w:numId w:val="2"/>
        </w:numPr>
        <w:spacing w:after="0"/>
        <w:ind w:left="567" w:hanging="567"/>
        <w:jc w:val="both"/>
        <w:rPr>
          <w:b w:val="0"/>
          <w:sz w:val="24"/>
          <w:szCs w:val="24"/>
          <w:lang w:val="lv-LV"/>
        </w:rPr>
      </w:pPr>
      <w:r w:rsidRPr="00215A9E">
        <w:rPr>
          <w:b w:val="0"/>
          <w:sz w:val="24"/>
          <w:szCs w:val="24"/>
          <w:lang w:val="lv-LV"/>
        </w:rPr>
        <w:t xml:space="preserve">Projekta izmaksu </w:t>
      </w:r>
      <w:proofErr w:type="spellStart"/>
      <w:r w:rsidRPr="00215A9E">
        <w:rPr>
          <w:b w:val="0"/>
          <w:sz w:val="24"/>
          <w:szCs w:val="24"/>
          <w:lang w:val="lv-LV"/>
        </w:rPr>
        <w:t>attiecināmības</w:t>
      </w:r>
      <w:proofErr w:type="spellEnd"/>
      <w:r w:rsidRPr="00215A9E">
        <w:rPr>
          <w:b w:val="0"/>
          <w:sz w:val="24"/>
          <w:szCs w:val="24"/>
          <w:lang w:val="lv-LV"/>
        </w:rPr>
        <w:t xml:space="preserve"> periods ir no </w:t>
      </w:r>
      <w:r w:rsidRPr="00215A9E">
        <w:rPr>
          <w:sz w:val="24"/>
          <w:szCs w:val="24"/>
          <w:lang w:val="lv-LV"/>
        </w:rPr>
        <w:t>202</w:t>
      </w:r>
      <w:r w:rsidR="004F582A" w:rsidRPr="00215A9E">
        <w:rPr>
          <w:sz w:val="24"/>
          <w:szCs w:val="24"/>
          <w:lang w:val="lv-LV"/>
        </w:rPr>
        <w:t>5</w:t>
      </w:r>
      <w:r w:rsidRPr="00215A9E">
        <w:rPr>
          <w:sz w:val="24"/>
          <w:szCs w:val="24"/>
          <w:lang w:val="lv-LV"/>
        </w:rPr>
        <w:t>. gada 1. aprīļa līdz 202</w:t>
      </w:r>
      <w:r w:rsidR="004F582A" w:rsidRPr="00215A9E">
        <w:rPr>
          <w:sz w:val="24"/>
          <w:szCs w:val="24"/>
          <w:lang w:val="lv-LV"/>
        </w:rPr>
        <w:t>5</w:t>
      </w:r>
      <w:r w:rsidRPr="00215A9E">
        <w:rPr>
          <w:sz w:val="24"/>
          <w:szCs w:val="24"/>
          <w:lang w:val="lv-LV"/>
        </w:rPr>
        <w:t>. gada 19. septembrim.</w:t>
      </w:r>
      <w:r w:rsidRPr="00215A9E">
        <w:rPr>
          <w:b w:val="0"/>
          <w:sz w:val="24"/>
          <w:szCs w:val="24"/>
          <w:lang w:val="lv-LV"/>
        </w:rPr>
        <w:t xml:space="preserve"> Visām projekta aktivitātēm jābūt pabeigtām līdz 202</w:t>
      </w:r>
      <w:r w:rsidR="004F582A" w:rsidRPr="00215A9E">
        <w:rPr>
          <w:b w:val="0"/>
          <w:sz w:val="24"/>
          <w:szCs w:val="24"/>
          <w:lang w:val="lv-LV"/>
        </w:rPr>
        <w:t>5</w:t>
      </w:r>
      <w:r w:rsidRPr="00215A9E">
        <w:rPr>
          <w:b w:val="0"/>
          <w:sz w:val="24"/>
          <w:szCs w:val="24"/>
          <w:lang w:val="lv-LV"/>
        </w:rPr>
        <w:t>. gada 19. septembrim.</w:t>
      </w:r>
    </w:p>
    <w:p w14:paraId="7CB4CB0D" w14:textId="4A7D27CA" w:rsidR="00395592" w:rsidRPr="00215A9E" w:rsidRDefault="00067BFD" w:rsidP="00C160B5">
      <w:pPr>
        <w:pStyle w:val="SubTitle2"/>
        <w:numPr>
          <w:ilvl w:val="1"/>
          <w:numId w:val="2"/>
        </w:numPr>
        <w:spacing w:after="0"/>
        <w:ind w:left="567" w:hanging="567"/>
        <w:jc w:val="both"/>
        <w:rPr>
          <w:b w:val="0"/>
          <w:sz w:val="24"/>
          <w:szCs w:val="24"/>
          <w:lang w:val="lv-LV"/>
        </w:rPr>
      </w:pPr>
      <w:r w:rsidRPr="00215A9E">
        <w:rPr>
          <w:b w:val="0"/>
          <w:sz w:val="24"/>
          <w:szCs w:val="24"/>
          <w:lang w:val="lv-LV"/>
        </w:rPr>
        <w:t xml:space="preserve">Projekta īstenošanas vieta ir </w:t>
      </w:r>
      <w:r w:rsidR="00006020" w:rsidRPr="00215A9E">
        <w:rPr>
          <w:b w:val="0"/>
          <w:sz w:val="24"/>
          <w:szCs w:val="24"/>
          <w:lang w:val="lv-LV"/>
        </w:rPr>
        <w:t>Latvija</w:t>
      </w:r>
      <w:r w:rsidRPr="00215A9E">
        <w:rPr>
          <w:b w:val="0"/>
          <w:sz w:val="24"/>
          <w:szCs w:val="24"/>
          <w:lang w:val="lv-LV"/>
        </w:rPr>
        <w:t>.</w:t>
      </w:r>
    </w:p>
    <w:p w14:paraId="6FE0892B" w14:textId="099F1589" w:rsidR="00163589" w:rsidRPr="00DD15FC" w:rsidRDefault="00163589" w:rsidP="00215A9E">
      <w:pPr>
        <w:pStyle w:val="SubTitle2"/>
        <w:numPr>
          <w:ilvl w:val="1"/>
          <w:numId w:val="2"/>
        </w:numPr>
        <w:spacing w:after="0"/>
        <w:ind w:left="567" w:hanging="567"/>
        <w:jc w:val="both"/>
        <w:rPr>
          <w:sz w:val="24"/>
          <w:szCs w:val="24"/>
          <w:lang w:val="lv-LV"/>
        </w:rPr>
      </w:pPr>
      <w:r w:rsidRPr="00215A9E">
        <w:rPr>
          <w:b w:val="0"/>
          <w:sz w:val="24"/>
          <w:szCs w:val="24"/>
          <w:lang w:val="lv-LV"/>
        </w:rPr>
        <w:t>Ja projekta aktivitāšu īstenošanā tiek iesaistīti brīvprātīgā darba veicēji, ar tiem tiek slēgti brīvprātīgā darba līgumi, kuros ir norādīti konkrēti darba pienākumi, un šī informācija ir iekļauta projekta pieteikumā</w:t>
      </w:r>
      <w:r w:rsidR="00857A5D" w:rsidRPr="00215A9E">
        <w:rPr>
          <w:b w:val="0"/>
          <w:sz w:val="24"/>
          <w:szCs w:val="24"/>
          <w:lang w:val="lv-LV"/>
        </w:rPr>
        <w:t>.</w:t>
      </w:r>
    </w:p>
    <w:p w14:paraId="622DD017" w14:textId="4F5945EE" w:rsidR="002F2ADE" w:rsidRPr="001D4E82" w:rsidRDefault="000B5596" w:rsidP="00215A9E">
      <w:pPr>
        <w:pStyle w:val="SubTitle2"/>
        <w:numPr>
          <w:ilvl w:val="1"/>
          <w:numId w:val="2"/>
        </w:numPr>
        <w:spacing w:after="0"/>
        <w:ind w:left="567" w:hanging="567"/>
        <w:jc w:val="both"/>
        <w:rPr>
          <w:sz w:val="24"/>
          <w:szCs w:val="24"/>
          <w:lang w:val="lv-LV"/>
        </w:rPr>
      </w:pPr>
      <w:r w:rsidRPr="00215A9E">
        <w:rPr>
          <w:b w:val="0"/>
          <w:sz w:val="24"/>
          <w:szCs w:val="24"/>
          <w:lang w:val="lv-LV"/>
        </w:rPr>
        <w:t>Programmas ietvaros netiek plānots atbalsts tādām projekta īstenotāja darbībām, kurām atbalsts būtu kvalificējams kā komercdarbības atbalsts atbilstoši Komercdarbības atbalsta kontroles likuma 5.</w:t>
      </w:r>
      <w:r w:rsidR="00F21E05" w:rsidRPr="00215A9E">
        <w:rPr>
          <w:b w:val="0"/>
          <w:sz w:val="24"/>
          <w:szCs w:val="24"/>
          <w:lang w:val="lv-LV"/>
        </w:rPr>
        <w:t xml:space="preserve"> </w:t>
      </w:r>
      <w:r w:rsidRPr="00215A9E">
        <w:rPr>
          <w:b w:val="0"/>
          <w:sz w:val="24"/>
          <w:szCs w:val="24"/>
          <w:lang w:val="lv-LV"/>
        </w:rPr>
        <w:t xml:space="preserve">pantam. Ja projekta īstenotājs vienlaikus veic gan </w:t>
      </w:r>
      <w:r w:rsidR="00F21E05" w:rsidRPr="00215A9E">
        <w:rPr>
          <w:b w:val="0"/>
          <w:sz w:val="24"/>
          <w:szCs w:val="24"/>
          <w:lang w:val="lv-LV"/>
        </w:rPr>
        <w:t>Konkursā</w:t>
      </w:r>
      <w:r w:rsidRPr="00215A9E">
        <w:rPr>
          <w:b w:val="0"/>
          <w:sz w:val="24"/>
          <w:szCs w:val="24"/>
          <w:lang w:val="lv-LV"/>
        </w:rPr>
        <w:t xml:space="preserve"> atbalstāmās darbības, gan saimnieciskās darbības, kam būtu jāpiemēro komercdarbības atbalsta nosacījumi saskaņā ar Komercdarbības atbalsta kontroles likumu, projekta īstenotājs nodrošina šo darbību nodalīšanu. </w:t>
      </w:r>
    </w:p>
    <w:p w14:paraId="714CEF8A" w14:textId="77777777" w:rsidR="001D4E82" w:rsidRDefault="001D4E82" w:rsidP="001D4E82">
      <w:pPr>
        <w:pStyle w:val="SubTitle2"/>
        <w:spacing w:after="0"/>
        <w:ind w:left="567"/>
        <w:jc w:val="both"/>
        <w:rPr>
          <w:b w:val="0"/>
          <w:sz w:val="24"/>
          <w:szCs w:val="24"/>
          <w:lang w:val="lv-LV"/>
        </w:rPr>
      </w:pPr>
    </w:p>
    <w:p w14:paraId="05727B1E" w14:textId="77777777" w:rsidR="001D4E82" w:rsidRPr="00DD15FC" w:rsidRDefault="001D4E82" w:rsidP="001D4E82">
      <w:pPr>
        <w:pStyle w:val="SubTitle2"/>
        <w:spacing w:after="0"/>
        <w:ind w:left="567"/>
        <w:jc w:val="both"/>
        <w:rPr>
          <w:sz w:val="24"/>
          <w:szCs w:val="24"/>
          <w:lang w:val="lv-LV"/>
        </w:rPr>
      </w:pPr>
    </w:p>
    <w:p w14:paraId="29D09584" w14:textId="77777777" w:rsidR="006A6B77" w:rsidRPr="00215A9E" w:rsidRDefault="00067BFD" w:rsidP="00CA4B6E">
      <w:pPr>
        <w:pStyle w:val="SubTitle2"/>
        <w:numPr>
          <w:ilvl w:val="0"/>
          <w:numId w:val="2"/>
        </w:numPr>
        <w:spacing w:before="240" w:after="120"/>
        <w:rPr>
          <w:sz w:val="24"/>
          <w:szCs w:val="24"/>
          <w:lang w:val="lv-LV"/>
        </w:rPr>
      </w:pPr>
      <w:r w:rsidRPr="00215A9E">
        <w:rPr>
          <w:sz w:val="24"/>
          <w:szCs w:val="24"/>
          <w:lang w:val="lv-LV"/>
        </w:rPr>
        <w:lastRenderedPageBreak/>
        <w:t>Projekta pieteikuma noformēšanas un iesniegšanas kārtība</w:t>
      </w:r>
    </w:p>
    <w:p w14:paraId="71A48B6B" w14:textId="3F93B6E0" w:rsidR="00F400C6" w:rsidRPr="00215A9E" w:rsidRDefault="00F400C6" w:rsidP="00537FE5">
      <w:pPr>
        <w:pStyle w:val="SubTitle2"/>
        <w:numPr>
          <w:ilvl w:val="1"/>
          <w:numId w:val="2"/>
        </w:numPr>
        <w:suppressAutoHyphens w:val="0"/>
        <w:spacing w:after="0"/>
        <w:ind w:left="567" w:hanging="567"/>
        <w:jc w:val="both"/>
        <w:rPr>
          <w:b w:val="0"/>
          <w:sz w:val="24"/>
          <w:szCs w:val="24"/>
          <w:lang w:val="lv-LV"/>
        </w:rPr>
      </w:pPr>
      <w:r w:rsidRPr="00215A9E">
        <w:rPr>
          <w:b w:val="0"/>
          <w:sz w:val="24"/>
          <w:szCs w:val="24"/>
          <w:lang w:val="lv-LV"/>
        </w:rPr>
        <w:t xml:space="preserve">Lai piedalītos Konkursā, projekta pieteicējs Mērķa finansējuma izlietojuma pārvaldības platformā (turpmāk </w:t>
      </w:r>
      <w:r w:rsidR="00876A85" w:rsidRPr="00215A9E">
        <w:rPr>
          <w:b w:val="0"/>
          <w:sz w:val="24"/>
          <w:szCs w:val="24"/>
          <w:lang w:val="lv-LV"/>
        </w:rPr>
        <w:t>–</w:t>
      </w:r>
      <w:r w:rsidRPr="00215A9E">
        <w:rPr>
          <w:b w:val="0"/>
          <w:sz w:val="24"/>
          <w:szCs w:val="24"/>
          <w:lang w:val="lv-LV"/>
        </w:rPr>
        <w:t xml:space="preserve"> MAP) sagatavo un iesniedz projekta pieteikumu, kas sastāv no:</w:t>
      </w:r>
    </w:p>
    <w:p w14:paraId="508589CC" w14:textId="77777777" w:rsidR="00F400C6" w:rsidRPr="00215A9E" w:rsidRDefault="00F400C6" w:rsidP="00537FE5">
      <w:pPr>
        <w:pStyle w:val="SubTitle2"/>
        <w:numPr>
          <w:ilvl w:val="2"/>
          <w:numId w:val="2"/>
        </w:numPr>
        <w:spacing w:after="0"/>
        <w:jc w:val="both"/>
        <w:rPr>
          <w:b w:val="0"/>
          <w:sz w:val="24"/>
          <w:szCs w:val="24"/>
          <w:lang w:val="lv-LV"/>
        </w:rPr>
      </w:pPr>
      <w:r w:rsidRPr="00215A9E">
        <w:rPr>
          <w:sz w:val="24"/>
          <w:szCs w:val="24"/>
          <w:lang w:val="lv-LV"/>
        </w:rPr>
        <w:t>projekta pieteikuma,</w:t>
      </w:r>
      <w:r w:rsidRPr="00215A9E">
        <w:rPr>
          <w:b w:val="0"/>
          <w:sz w:val="24"/>
          <w:szCs w:val="24"/>
          <w:lang w:val="lv-LV"/>
        </w:rPr>
        <w:t xml:space="preserve"> kas aizpildāms MAP cilnē “Pieteikuma forma”;</w:t>
      </w:r>
    </w:p>
    <w:p w14:paraId="2E042FC0" w14:textId="77777777" w:rsidR="00F400C6" w:rsidRPr="00215A9E" w:rsidRDefault="00F400C6" w:rsidP="00537FE5">
      <w:pPr>
        <w:pStyle w:val="SubTitle2"/>
        <w:numPr>
          <w:ilvl w:val="2"/>
          <w:numId w:val="2"/>
        </w:numPr>
        <w:spacing w:after="0"/>
        <w:jc w:val="both"/>
        <w:rPr>
          <w:b w:val="0"/>
          <w:sz w:val="24"/>
          <w:szCs w:val="24"/>
          <w:lang w:val="lv-LV"/>
        </w:rPr>
      </w:pPr>
      <w:r w:rsidRPr="00215A9E">
        <w:rPr>
          <w:sz w:val="24"/>
          <w:szCs w:val="24"/>
          <w:lang w:val="lv-LV"/>
        </w:rPr>
        <w:t xml:space="preserve">projekta budžeta, </w:t>
      </w:r>
      <w:r w:rsidRPr="00215A9E">
        <w:rPr>
          <w:b w:val="0"/>
          <w:sz w:val="24"/>
          <w:szCs w:val="24"/>
          <w:lang w:val="lv-LV"/>
        </w:rPr>
        <w:t>kas aizpildāms MAP cilnē “Budžets”;</w:t>
      </w:r>
    </w:p>
    <w:p w14:paraId="385B21B7" w14:textId="77777777" w:rsidR="002F4E43" w:rsidRPr="00D671F5" w:rsidRDefault="00F400C6" w:rsidP="00D671F5">
      <w:pPr>
        <w:pStyle w:val="SubTitle2"/>
        <w:numPr>
          <w:ilvl w:val="2"/>
          <w:numId w:val="2"/>
        </w:numPr>
        <w:spacing w:after="0"/>
        <w:jc w:val="both"/>
        <w:rPr>
          <w:sz w:val="24"/>
          <w:szCs w:val="24"/>
          <w:lang w:val="lv-LV"/>
        </w:rPr>
      </w:pPr>
      <w:r w:rsidRPr="00340E13">
        <w:rPr>
          <w:b w:val="0"/>
          <w:bCs/>
          <w:sz w:val="24"/>
          <w:szCs w:val="24"/>
          <w:lang w:val="lv-LV"/>
        </w:rPr>
        <w:t>Projekta pieteikumam MAP cilnē “Datnes”</w:t>
      </w:r>
      <w:r w:rsidRPr="00D671F5">
        <w:rPr>
          <w:sz w:val="24"/>
          <w:szCs w:val="24"/>
          <w:lang w:val="lv-LV"/>
        </w:rPr>
        <w:t xml:space="preserve"> var pievienot arī citus dokumentus pēc projekta pieteicēja ieskatiem.</w:t>
      </w:r>
    </w:p>
    <w:p w14:paraId="36D8392C" w14:textId="2C220B86" w:rsidR="00CF4B0A" w:rsidRPr="00215A9E" w:rsidRDefault="00F400C6" w:rsidP="0010241F">
      <w:pPr>
        <w:pStyle w:val="SubTitle2"/>
        <w:numPr>
          <w:ilvl w:val="1"/>
          <w:numId w:val="2"/>
        </w:numPr>
        <w:spacing w:after="0"/>
        <w:ind w:left="567" w:hanging="567"/>
        <w:jc w:val="both"/>
        <w:rPr>
          <w:b w:val="0"/>
          <w:sz w:val="24"/>
          <w:szCs w:val="24"/>
          <w:lang w:val="lv-LV"/>
        </w:rPr>
      </w:pPr>
      <w:r w:rsidRPr="00215A9E">
        <w:rPr>
          <w:b w:val="0"/>
          <w:sz w:val="24"/>
          <w:szCs w:val="24"/>
          <w:lang w:val="lv-LV"/>
        </w:rPr>
        <w:t>Projekta pieteicējs projekta pieteikumu sagatavo latviešu valodā. Ja kāds no projekta pieteikuma dokumentiem ir svešvalodā, tam jāpievieno apliecināts tulkojums latviešu valodā saskaņā ar Ministru kabineta 2000. gada 22. augusta noteikumiem Nr.291 “Kārtība, kādā apliecināmi dokumentu tulkojumi valsts valodā”. Par dokumentu tulkojuma atbilstību oriģinālam atbild projekta pieteicējs.</w:t>
      </w:r>
    </w:p>
    <w:p w14:paraId="104B1FC3" w14:textId="20DB9880" w:rsidR="006A6B77" w:rsidRPr="00215A9E" w:rsidRDefault="00F400C6" w:rsidP="0010241F">
      <w:pPr>
        <w:pStyle w:val="SubTitle2"/>
        <w:numPr>
          <w:ilvl w:val="1"/>
          <w:numId w:val="2"/>
        </w:numPr>
        <w:ind w:left="567" w:hanging="567"/>
        <w:jc w:val="both"/>
        <w:rPr>
          <w:lang w:val="lv-LV"/>
        </w:rPr>
      </w:pPr>
      <w:r w:rsidRPr="00215A9E">
        <w:rPr>
          <w:b w:val="0"/>
          <w:sz w:val="24"/>
          <w:szCs w:val="24"/>
          <w:lang w:val="lv-LV"/>
        </w:rPr>
        <w:t xml:space="preserve">Projekta pieteikumu elektroniski iesniedz </w:t>
      </w:r>
      <w:r w:rsidRPr="00215A9E">
        <w:rPr>
          <w:bCs/>
          <w:sz w:val="24"/>
          <w:szCs w:val="24"/>
          <w:lang w:val="lv-LV"/>
        </w:rPr>
        <w:t>līdz 202</w:t>
      </w:r>
      <w:r w:rsidR="002F4E43" w:rsidRPr="00215A9E">
        <w:rPr>
          <w:bCs/>
          <w:sz w:val="24"/>
          <w:szCs w:val="24"/>
          <w:lang w:val="lv-LV"/>
        </w:rPr>
        <w:t>5</w:t>
      </w:r>
      <w:r w:rsidRPr="00215A9E">
        <w:rPr>
          <w:bCs/>
          <w:sz w:val="24"/>
          <w:szCs w:val="24"/>
          <w:lang w:val="lv-LV"/>
        </w:rPr>
        <w:t>. gada</w:t>
      </w:r>
      <w:r w:rsidRPr="00215A9E" w:rsidDel="009A7641">
        <w:rPr>
          <w:bCs/>
          <w:sz w:val="24"/>
          <w:szCs w:val="24"/>
          <w:lang w:val="lv-LV"/>
        </w:rPr>
        <w:t xml:space="preserve"> </w:t>
      </w:r>
      <w:r w:rsidR="00A16045" w:rsidRPr="00215A9E">
        <w:rPr>
          <w:bCs/>
          <w:sz w:val="24"/>
          <w:szCs w:val="24"/>
          <w:lang w:val="lv-LV"/>
        </w:rPr>
        <w:t>16</w:t>
      </w:r>
      <w:r w:rsidRPr="00215A9E">
        <w:rPr>
          <w:bCs/>
          <w:sz w:val="24"/>
          <w:szCs w:val="24"/>
          <w:lang w:val="lv-LV"/>
        </w:rPr>
        <w:t>. janvāra plkst. 23:59:</w:t>
      </w:r>
      <w:r w:rsidR="0086621B" w:rsidRPr="00215A9E">
        <w:rPr>
          <w:bCs/>
          <w:sz w:val="24"/>
          <w:szCs w:val="24"/>
          <w:lang w:val="lv-LV"/>
        </w:rPr>
        <w:t>00</w:t>
      </w:r>
      <w:r w:rsidRPr="00215A9E">
        <w:rPr>
          <w:bCs/>
          <w:sz w:val="24"/>
          <w:szCs w:val="24"/>
          <w:lang w:val="lv-LV"/>
        </w:rPr>
        <w:t>.</w:t>
      </w:r>
      <w:r w:rsidRPr="00215A9E">
        <w:rPr>
          <w:b w:val="0"/>
          <w:sz w:val="24"/>
          <w:szCs w:val="24"/>
          <w:lang w:val="lv-LV"/>
        </w:rPr>
        <w:t xml:space="preserve"> Par iesniegšanas termiņu tiek uzskatīts laiks, kad projekta pieteikums reģistrēts MAP. Pēc projekta pieteikuma iesniegšanas projekta pieteicējs saņems automātisku sistēmas apstiprinājumu par sekmīgu darbību.</w:t>
      </w:r>
    </w:p>
    <w:p w14:paraId="2D0E4113" w14:textId="7B8AF190" w:rsidR="006A6B77" w:rsidRPr="00215A9E" w:rsidRDefault="00067BFD" w:rsidP="00CA4B6E">
      <w:pPr>
        <w:pStyle w:val="SubTitle2"/>
        <w:numPr>
          <w:ilvl w:val="0"/>
          <w:numId w:val="2"/>
        </w:numPr>
        <w:spacing w:before="240"/>
        <w:rPr>
          <w:sz w:val="24"/>
          <w:szCs w:val="24"/>
          <w:lang w:val="lv-LV"/>
        </w:rPr>
      </w:pPr>
      <w:r w:rsidRPr="00215A9E">
        <w:rPr>
          <w:sz w:val="24"/>
          <w:szCs w:val="24"/>
          <w:lang w:val="lv-LV"/>
        </w:rPr>
        <w:t xml:space="preserve">Prasības projekta </w:t>
      </w:r>
      <w:r w:rsidR="00CE12F0" w:rsidRPr="00215A9E">
        <w:rPr>
          <w:sz w:val="24"/>
          <w:szCs w:val="24"/>
          <w:lang w:val="lv-LV"/>
        </w:rPr>
        <w:t>pieteicējam</w:t>
      </w:r>
    </w:p>
    <w:tbl>
      <w:tblPr>
        <w:tblStyle w:val="TableGrid"/>
        <w:tblW w:w="5000" w:type="pct"/>
        <w:jc w:val="center"/>
        <w:tblLook w:val="04A0" w:firstRow="1" w:lastRow="0" w:firstColumn="1" w:lastColumn="0" w:noHBand="0" w:noVBand="1"/>
      </w:tblPr>
      <w:tblGrid>
        <w:gridCol w:w="4808"/>
        <w:gridCol w:w="4253"/>
      </w:tblGrid>
      <w:tr w:rsidR="008F0786" w:rsidRPr="00DD15FC" w14:paraId="572780A9" w14:textId="77777777" w:rsidTr="00B41AC6">
        <w:trPr>
          <w:trHeight w:val="567"/>
          <w:jc w:val="center"/>
        </w:trPr>
        <w:tc>
          <w:tcPr>
            <w:tcW w:w="2653" w:type="pct"/>
            <w:shd w:val="clear" w:color="auto" w:fill="D9D9D9" w:themeFill="background1" w:themeFillShade="D9"/>
            <w:vAlign w:val="center"/>
          </w:tcPr>
          <w:p w14:paraId="7D94C6D6" w14:textId="77777777" w:rsidR="008F0786" w:rsidRPr="00215A9E" w:rsidRDefault="008F0786" w:rsidP="00B41AC6">
            <w:pPr>
              <w:pStyle w:val="SubTitle2"/>
              <w:numPr>
                <w:ilvl w:val="1"/>
                <w:numId w:val="12"/>
              </w:numPr>
              <w:suppressAutoHyphens w:val="0"/>
              <w:spacing w:after="0"/>
              <w:ind w:left="457" w:hanging="457"/>
              <w:jc w:val="left"/>
              <w:rPr>
                <w:b w:val="0"/>
                <w:sz w:val="24"/>
                <w:szCs w:val="24"/>
                <w:lang w:val="lv-LV"/>
              </w:rPr>
            </w:pPr>
            <w:r w:rsidRPr="00215A9E">
              <w:rPr>
                <w:b w:val="0"/>
                <w:sz w:val="24"/>
                <w:szCs w:val="24"/>
                <w:lang w:val="lv-LV"/>
              </w:rPr>
              <w:t>Prasība</w:t>
            </w:r>
          </w:p>
        </w:tc>
        <w:tc>
          <w:tcPr>
            <w:tcW w:w="2347" w:type="pct"/>
            <w:shd w:val="clear" w:color="auto" w:fill="D9D9D9" w:themeFill="background1" w:themeFillShade="D9"/>
            <w:vAlign w:val="center"/>
          </w:tcPr>
          <w:p w14:paraId="4F9D0DCE" w14:textId="7ADDA002" w:rsidR="008F0786" w:rsidRPr="00215A9E" w:rsidRDefault="00CE12F0" w:rsidP="00B41AC6">
            <w:pPr>
              <w:pStyle w:val="SubTitle2"/>
              <w:numPr>
                <w:ilvl w:val="1"/>
                <w:numId w:val="12"/>
              </w:numPr>
              <w:suppressAutoHyphens w:val="0"/>
              <w:spacing w:after="0"/>
              <w:ind w:left="325"/>
              <w:jc w:val="left"/>
              <w:rPr>
                <w:b w:val="0"/>
                <w:sz w:val="24"/>
                <w:szCs w:val="24"/>
                <w:lang w:val="lv-LV"/>
              </w:rPr>
            </w:pPr>
            <w:r w:rsidRPr="00215A9E">
              <w:rPr>
                <w:b w:val="0"/>
                <w:sz w:val="24"/>
                <w:szCs w:val="24"/>
                <w:lang w:val="lv-LV"/>
              </w:rPr>
              <w:t>Iesniedzamie dokumenti prasības apliecināšanai/ pārbaudāmā informācija</w:t>
            </w:r>
          </w:p>
        </w:tc>
      </w:tr>
      <w:tr w:rsidR="002F4C95" w:rsidRPr="00215A9E" w14:paraId="180CF9BD" w14:textId="77777777" w:rsidTr="0A61B5CA">
        <w:trPr>
          <w:jc w:val="center"/>
        </w:trPr>
        <w:tc>
          <w:tcPr>
            <w:tcW w:w="2653" w:type="pct"/>
          </w:tcPr>
          <w:p w14:paraId="217FB1A8" w14:textId="09A645C2" w:rsidR="002F4C95" w:rsidRPr="00215A9E" w:rsidRDefault="1EF5237D" w:rsidP="00CA4B6E">
            <w:pPr>
              <w:pStyle w:val="SubTitle2"/>
              <w:numPr>
                <w:ilvl w:val="2"/>
                <w:numId w:val="2"/>
              </w:numPr>
              <w:suppressAutoHyphens w:val="0"/>
              <w:spacing w:after="0"/>
              <w:ind w:left="743"/>
              <w:jc w:val="both"/>
              <w:rPr>
                <w:b w:val="0"/>
                <w:sz w:val="24"/>
                <w:szCs w:val="24"/>
                <w:lang w:val="lv-LV"/>
              </w:rPr>
            </w:pPr>
            <w:r w:rsidRPr="00215A9E">
              <w:rPr>
                <w:b w:val="0"/>
                <w:sz w:val="24"/>
                <w:szCs w:val="24"/>
                <w:lang w:val="lv-LV"/>
              </w:rPr>
              <w:t>Projekta pieteikumu var iesniegt</w:t>
            </w:r>
            <w:r w:rsidR="3C680EC3" w:rsidRPr="00215A9E">
              <w:rPr>
                <w:b w:val="0"/>
                <w:sz w:val="24"/>
                <w:szCs w:val="24"/>
                <w:lang w:val="lv-LV"/>
              </w:rPr>
              <w:t xml:space="preserve"> </w:t>
            </w:r>
            <w:r w:rsidR="367B7AE5" w:rsidRPr="00215A9E">
              <w:rPr>
                <w:b w:val="0"/>
                <w:sz w:val="24"/>
                <w:szCs w:val="24"/>
                <w:lang w:val="lv-LV"/>
              </w:rPr>
              <w:t xml:space="preserve">uz </w:t>
            </w:r>
            <w:r w:rsidR="581E1ED4" w:rsidRPr="00215A9E">
              <w:rPr>
                <w:b w:val="0"/>
                <w:sz w:val="24"/>
                <w:szCs w:val="24"/>
                <w:lang w:val="lv-LV"/>
              </w:rPr>
              <w:t>pieteikuma iesniegšanas brīd</w:t>
            </w:r>
            <w:r w:rsidR="367B7AE5" w:rsidRPr="00215A9E">
              <w:rPr>
                <w:b w:val="0"/>
                <w:sz w:val="24"/>
                <w:szCs w:val="24"/>
                <w:lang w:val="lv-LV"/>
              </w:rPr>
              <w:t>i</w:t>
            </w:r>
            <w:r w:rsidR="581E1ED4" w:rsidRPr="00215A9E">
              <w:rPr>
                <w:b w:val="0"/>
                <w:sz w:val="24"/>
                <w:szCs w:val="24"/>
                <w:lang w:val="lv-LV"/>
              </w:rPr>
              <w:t xml:space="preserve"> vismaz pēdējos </w:t>
            </w:r>
            <w:r w:rsidR="000A1722" w:rsidRPr="00215A9E">
              <w:rPr>
                <w:b w:val="0"/>
                <w:sz w:val="24"/>
                <w:szCs w:val="24"/>
                <w:lang w:val="lv-LV"/>
              </w:rPr>
              <w:t>3</w:t>
            </w:r>
            <w:r w:rsidR="581E1ED4" w:rsidRPr="00215A9E">
              <w:rPr>
                <w:b w:val="0"/>
                <w:sz w:val="24"/>
                <w:szCs w:val="24"/>
                <w:lang w:val="lv-LV"/>
              </w:rPr>
              <w:t xml:space="preserve"> (</w:t>
            </w:r>
            <w:r w:rsidR="000A1722" w:rsidRPr="00215A9E">
              <w:rPr>
                <w:b w:val="0"/>
                <w:sz w:val="24"/>
                <w:szCs w:val="24"/>
                <w:lang w:val="lv-LV"/>
              </w:rPr>
              <w:t>trīs</w:t>
            </w:r>
            <w:r w:rsidR="581E1ED4" w:rsidRPr="00215A9E">
              <w:rPr>
                <w:b w:val="0"/>
                <w:sz w:val="24"/>
                <w:szCs w:val="24"/>
                <w:lang w:val="lv-LV"/>
              </w:rPr>
              <w:t xml:space="preserve">) gadus </w:t>
            </w:r>
            <w:r w:rsidRPr="00215A9E">
              <w:rPr>
                <w:b w:val="0"/>
                <w:sz w:val="24"/>
                <w:szCs w:val="24"/>
                <w:lang w:val="lv-LV"/>
              </w:rPr>
              <w:t>Latvijas Republikā reģistrēta biedrība vai nodibinājums, kas atbilst Biedrību un nodibinājumu likumā noteiktajam</w:t>
            </w:r>
            <w:r w:rsidR="581E1ED4" w:rsidRPr="00215A9E">
              <w:rPr>
                <w:b w:val="0"/>
                <w:sz w:val="24"/>
                <w:szCs w:val="24"/>
                <w:lang w:val="lv-LV"/>
              </w:rPr>
              <w:t>.</w:t>
            </w:r>
          </w:p>
        </w:tc>
        <w:tc>
          <w:tcPr>
            <w:tcW w:w="2347" w:type="pct"/>
          </w:tcPr>
          <w:p w14:paraId="55458099" w14:textId="77777777" w:rsidR="00323674" w:rsidRPr="00215A9E" w:rsidRDefault="00323674" w:rsidP="00CA4B6E">
            <w:pPr>
              <w:pStyle w:val="ListParagraph"/>
              <w:numPr>
                <w:ilvl w:val="2"/>
                <w:numId w:val="11"/>
              </w:numPr>
              <w:spacing w:line="240" w:lineRule="auto"/>
              <w:ind w:left="750"/>
              <w:rPr>
                <w:rFonts w:ascii="Times New Roman" w:eastAsia="Times New Roman" w:hAnsi="Times New Roman"/>
                <w:sz w:val="24"/>
                <w:szCs w:val="24"/>
              </w:rPr>
            </w:pPr>
            <w:r w:rsidRPr="00215A9E">
              <w:rPr>
                <w:rFonts w:ascii="Times New Roman" w:eastAsia="Times New Roman" w:hAnsi="Times New Roman"/>
                <w:sz w:val="24"/>
                <w:szCs w:val="24"/>
              </w:rPr>
              <w:t>Aizpildīta projekta pieteikuma forma.</w:t>
            </w:r>
          </w:p>
          <w:p w14:paraId="748AD8EC" w14:textId="7D4FFB19" w:rsidR="002F4C95" w:rsidRPr="00215A9E" w:rsidRDefault="002F4C95" w:rsidP="00EB51ED">
            <w:pPr>
              <w:pStyle w:val="SubTitle2"/>
              <w:spacing w:before="120" w:after="0"/>
              <w:ind w:left="567"/>
              <w:jc w:val="both"/>
              <w:rPr>
                <w:b w:val="0"/>
                <w:sz w:val="24"/>
                <w:szCs w:val="24"/>
                <w:lang w:val="lv-LV"/>
              </w:rPr>
            </w:pPr>
          </w:p>
          <w:p w14:paraId="3BF74488" w14:textId="590DD41F" w:rsidR="002F4C95" w:rsidRPr="00215A9E" w:rsidRDefault="002F4C95" w:rsidP="00EB51ED">
            <w:pPr>
              <w:pStyle w:val="SubTitle2"/>
              <w:spacing w:before="120" w:after="0"/>
              <w:ind w:left="567"/>
              <w:jc w:val="both"/>
              <w:rPr>
                <w:b w:val="0"/>
                <w:sz w:val="24"/>
                <w:szCs w:val="24"/>
                <w:lang w:val="lv-LV"/>
              </w:rPr>
            </w:pPr>
          </w:p>
        </w:tc>
      </w:tr>
      <w:tr w:rsidR="00F2712B" w:rsidRPr="00DD15FC" w14:paraId="4A84ECBD" w14:textId="77777777" w:rsidTr="0A61B5CA">
        <w:trPr>
          <w:jc w:val="center"/>
        </w:trPr>
        <w:tc>
          <w:tcPr>
            <w:tcW w:w="2653" w:type="pct"/>
          </w:tcPr>
          <w:p w14:paraId="5CD87235" w14:textId="77984A7F" w:rsidR="00F2712B" w:rsidRPr="00215A9E" w:rsidRDefault="005462B1" w:rsidP="00CA4B6E">
            <w:pPr>
              <w:pStyle w:val="SubTitle2"/>
              <w:numPr>
                <w:ilvl w:val="2"/>
                <w:numId w:val="2"/>
              </w:numPr>
              <w:suppressAutoHyphens w:val="0"/>
              <w:spacing w:after="0"/>
              <w:ind w:left="743"/>
              <w:jc w:val="both"/>
              <w:rPr>
                <w:b w:val="0"/>
                <w:sz w:val="24"/>
                <w:szCs w:val="24"/>
                <w:lang w:val="lv-LV"/>
              </w:rPr>
            </w:pPr>
            <w:r w:rsidRPr="00215A9E">
              <w:rPr>
                <w:b w:val="0"/>
                <w:sz w:val="24"/>
                <w:szCs w:val="24"/>
                <w:lang w:val="lv-LV"/>
              </w:rPr>
              <w:t>Projekta pieteicējs</w:t>
            </w:r>
            <w:r w:rsidR="002F313D" w:rsidRPr="00215A9E">
              <w:rPr>
                <w:b w:val="0"/>
                <w:sz w:val="24"/>
                <w:szCs w:val="24"/>
                <w:lang w:val="lv-LV"/>
              </w:rPr>
              <w:t xml:space="preserve"> </w:t>
            </w:r>
            <w:r w:rsidR="00E11828" w:rsidRPr="00215A9E">
              <w:rPr>
                <w:b w:val="0"/>
                <w:sz w:val="24"/>
                <w:szCs w:val="24"/>
                <w:lang w:val="lv-LV"/>
              </w:rPr>
              <w:t xml:space="preserve">darbojas ģimeņu labklājības veicināšanas jomā un </w:t>
            </w:r>
            <w:r w:rsidR="002F313D" w:rsidRPr="00215A9E">
              <w:rPr>
                <w:b w:val="0"/>
                <w:sz w:val="24"/>
                <w:szCs w:val="24"/>
                <w:lang w:val="lv-LV"/>
              </w:rPr>
              <w:t xml:space="preserve">specializējas darbā ar ģimenēm </w:t>
            </w:r>
            <w:r w:rsidRPr="00215A9E">
              <w:rPr>
                <w:b w:val="0"/>
                <w:sz w:val="24"/>
                <w:szCs w:val="24"/>
                <w:lang w:val="lv-LV"/>
              </w:rPr>
              <w:t xml:space="preserve">un/ </w:t>
            </w:r>
            <w:r w:rsidR="002F313D" w:rsidRPr="00215A9E">
              <w:rPr>
                <w:b w:val="0"/>
                <w:sz w:val="24"/>
                <w:szCs w:val="24"/>
                <w:lang w:val="lv-LV"/>
              </w:rPr>
              <w:t>vai bērniem</w:t>
            </w:r>
            <w:r w:rsidR="00566178" w:rsidRPr="00215A9E">
              <w:rPr>
                <w:b w:val="0"/>
                <w:sz w:val="24"/>
                <w:szCs w:val="24"/>
                <w:lang w:val="lv-LV"/>
              </w:rPr>
              <w:t>.</w:t>
            </w:r>
          </w:p>
        </w:tc>
        <w:tc>
          <w:tcPr>
            <w:tcW w:w="2347" w:type="pct"/>
          </w:tcPr>
          <w:p w14:paraId="76A246D9" w14:textId="286ED7AF" w:rsidR="00F2712B" w:rsidRPr="00215A9E" w:rsidRDefault="006316DD" w:rsidP="00A6211D">
            <w:pPr>
              <w:pStyle w:val="ListParagraph"/>
              <w:numPr>
                <w:ilvl w:val="2"/>
                <w:numId w:val="11"/>
              </w:numPr>
              <w:spacing w:line="240" w:lineRule="auto"/>
              <w:ind w:left="750"/>
              <w:jc w:val="both"/>
              <w:rPr>
                <w:rFonts w:ascii="Times New Roman" w:eastAsia="Times New Roman" w:hAnsi="Times New Roman"/>
                <w:sz w:val="24"/>
                <w:szCs w:val="24"/>
              </w:rPr>
            </w:pPr>
            <w:r w:rsidRPr="00215A9E">
              <w:rPr>
                <w:rFonts w:ascii="Times New Roman" w:eastAsia="Times New Roman" w:hAnsi="Times New Roman"/>
                <w:sz w:val="24"/>
                <w:szCs w:val="24"/>
              </w:rPr>
              <w:t xml:space="preserve">Aizpildīta projekta pieteikuma formas A1 sadaļa, tīmekļa vietnēs un sociālajos tīklos pieejamā informācija, projekta pieteicēja </w:t>
            </w:r>
            <w:r w:rsidR="00BE7D20" w:rsidRPr="00215A9E">
              <w:rPr>
                <w:rFonts w:ascii="Times New Roman" w:eastAsia="Times New Roman" w:hAnsi="Times New Roman"/>
                <w:sz w:val="24"/>
                <w:szCs w:val="24"/>
              </w:rPr>
              <w:t>darbības mērķis</w:t>
            </w:r>
            <w:r w:rsidR="00F65983" w:rsidRPr="00215A9E">
              <w:rPr>
                <w:rFonts w:ascii="Times New Roman" w:eastAsia="Times New Roman" w:hAnsi="Times New Roman"/>
                <w:sz w:val="24"/>
                <w:szCs w:val="24"/>
              </w:rPr>
              <w:t xml:space="preserve"> saskaņā </w:t>
            </w:r>
            <w:r w:rsidR="00A6211D" w:rsidRPr="00215A9E">
              <w:rPr>
                <w:rFonts w:ascii="Times New Roman" w:eastAsia="Times New Roman" w:hAnsi="Times New Roman"/>
                <w:sz w:val="24"/>
                <w:szCs w:val="24"/>
              </w:rPr>
              <w:t xml:space="preserve">Lursoft pieejamo informāciju un </w:t>
            </w:r>
            <w:r w:rsidRPr="00215A9E">
              <w:rPr>
                <w:rFonts w:ascii="Times New Roman" w:eastAsia="Times New Roman" w:hAnsi="Times New Roman"/>
                <w:sz w:val="24"/>
                <w:szCs w:val="24"/>
              </w:rPr>
              <w:t>darbības jom</w:t>
            </w:r>
            <w:r w:rsidR="00A6211D" w:rsidRPr="00215A9E">
              <w:rPr>
                <w:rFonts w:ascii="Times New Roman" w:eastAsia="Times New Roman" w:hAnsi="Times New Roman"/>
                <w:sz w:val="24"/>
                <w:szCs w:val="24"/>
              </w:rPr>
              <w:t>a</w:t>
            </w:r>
            <w:r w:rsidRPr="00215A9E">
              <w:rPr>
                <w:rFonts w:ascii="Times New Roman" w:eastAsia="Times New Roman" w:hAnsi="Times New Roman"/>
                <w:sz w:val="24"/>
                <w:szCs w:val="24"/>
              </w:rPr>
              <w:t xml:space="preserve"> saskaņā ar NACE 2. redakciju, ja tāda ir reģistrēta</w:t>
            </w:r>
            <w:r w:rsidR="00566178" w:rsidRPr="00215A9E">
              <w:rPr>
                <w:rFonts w:ascii="Times New Roman" w:eastAsia="Times New Roman" w:hAnsi="Times New Roman"/>
                <w:sz w:val="24"/>
                <w:szCs w:val="24"/>
              </w:rPr>
              <w:t xml:space="preserve">, vai </w:t>
            </w:r>
            <w:r w:rsidR="00691EBC" w:rsidRPr="00215A9E">
              <w:rPr>
                <w:rFonts w:ascii="Times New Roman" w:eastAsia="Times New Roman" w:hAnsi="Times New Roman"/>
                <w:sz w:val="24"/>
                <w:szCs w:val="24"/>
              </w:rPr>
              <w:t>cita pierādāma informācija.</w:t>
            </w:r>
          </w:p>
        </w:tc>
      </w:tr>
      <w:tr w:rsidR="008E5378" w:rsidRPr="00DD15FC" w14:paraId="750D0436" w14:textId="77777777" w:rsidTr="0A61B5CA">
        <w:trPr>
          <w:jc w:val="center"/>
        </w:trPr>
        <w:tc>
          <w:tcPr>
            <w:tcW w:w="2653" w:type="pct"/>
          </w:tcPr>
          <w:p w14:paraId="54A64834" w14:textId="76D5884A" w:rsidR="008E5378" w:rsidRPr="00215A9E" w:rsidRDefault="00266369" w:rsidP="00CA4B6E">
            <w:pPr>
              <w:pStyle w:val="SubTitle2"/>
              <w:numPr>
                <w:ilvl w:val="2"/>
                <w:numId w:val="2"/>
              </w:numPr>
              <w:suppressAutoHyphens w:val="0"/>
              <w:spacing w:after="0"/>
              <w:ind w:left="743"/>
              <w:jc w:val="both"/>
              <w:rPr>
                <w:b w:val="0"/>
                <w:sz w:val="24"/>
                <w:szCs w:val="24"/>
                <w:lang w:val="lv-LV"/>
              </w:rPr>
            </w:pPr>
            <w:r w:rsidRPr="00215A9E">
              <w:rPr>
                <w:b w:val="0"/>
                <w:sz w:val="24"/>
                <w:szCs w:val="24"/>
                <w:lang w:val="lv-LV"/>
              </w:rPr>
              <w:t>Projekta pieteicējs pēdējo 3 (trīs) gadu laikā ir organizējis vismaz 2 (divus) kādai no projekta pieteikumā plānotajām aktivitātēm līdzvērtīgus pasākumus (saturiskā, pasākuma mērķa, plānoto rezultātu u.c. ziņā), piemēram, tematisk</w:t>
            </w:r>
            <w:r w:rsidR="003E2059" w:rsidRPr="00215A9E">
              <w:rPr>
                <w:b w:val="0"/>
                <w:sz w:val="24"/>
                <w:szCs w:val="24"/>
                <w:lang w:val="lv-LV"/>
              </w:rPr>
              <w:t>us Ģimenes</w:t>
            </w:r>
            <w:r w:rsidR="001C3909" w:rsidRPr="00215A9E">
              <w:rPr>
                <w:b w:val="0"/>
                <w:sz w:val="24"/>
                <w:szCs w:val="24"/>
                <w:lang w:val="lv-LV"/>
              </w:rPr>
              <w:t xml:space="preserve"> dienas pasākumus</w:t>
            </w:r>
            <w:r w:rsidRPr="00215A9E">
              <w:rPr>
                <w:b w:val="0"/>
                <w:sz w:val="24"/>
                <w:szCs w:val="24"/>
                <w:lang w:val="lv-LV"/>
              </w:rPr>
              <w:t xml:space="preserve">, </w:t>
            </w:r>
            <w:r w:rsidR="0028469F" w:rsidRPr="00215A9E">
              <w:rPr>
                <w:b w:val="0"/>
                <w:sz w:val="24"/>
                <w:szCs w:val="24"/>
                <w:lang w:val="lv-LV"/>
              </w:rPr>
              <w:t>izglītojo</w:t>
            </w:r>
            <w:r w:rsidR="00CF2816" w:rsidRPr="00215A9E">
              <w:rPr>
                <w:b w:val="0"/>
                <w:sz w:val="24"/>
                <w:szCs w:val="24"/>
                <w:lang w:val="lv-LV"/>
              </w:rPr>
              <w:t>šus</w:t>
            </w:r>
            <w:r w:rsidR="0028469F" w:rsidRPr="00215A9E">
              <w:rPr>
                <w:b w:val="0"/>
                <w:sz w:val="24"/>
                <w:szCs w:val="24"/>
                <w:lang w:val="lv-LV"/>
              </w:rPr>
              <w:t xml:space="preserve"> </w:t>
            </w:r>
            <w:r w:rsidR="00496E91" w:rsidRPr="00215A9E">
              <w:rPr>
                <w:b w:val="0"/>
                <w:sz w:val="24"/>
                <w:szCs w:val="24"/>
                <w:lang w:val="lv-LV"/>
              </w:rPr>
              <w:t>pasākumus ģimenēm</w:t>
            </w:r>
            <w:r w:rsidR="004C61C8" w:rsidRPr="00215A9E">
              <w:rPr>
                <w:b w:val="0"/>
                <w:sz w:val="24"/>
                <w:szCs w:val="24"/>
                <w:lang w:val="lv-LV"/>
              </w:rPr>
              <w:t xml:space="preserve"> un bērniem</w:t>
            </w:r>
            <w:r w:rsidR="00AB7F71" w:rsidRPr="00215A9E">
              <w:rPr>
                <w:b w:val="0"/>
                <w:sz w:val="24"/>
                <w:szCs w:val="24"/>
                <w:lang w:val="lv-LV"/>
              </w:rPr>
              <w:t>, seminārus psiholoģiskā noturīguma veicināšanai</w:t>
            </w:r>
            <w:r w:rsidRPr="00215A9E">
              <w:rPr>
                <w:b w:val="0"/>
                <w:sz w:val="24"/>
                <w:szCs w:val="24"/>
                <w:lang w:val="lv-LV"/>
              </w:rPr>
              <w:t xml:space="preserve"> un citus līdzīgus pasākumus.</w:t>
            </w:r>
          </w:p>
        </w:tc>
        <w:tc>
          <w:tcPr>
            <w:tcW w:w="2347" w:type="pct"/>
          </w:tcPr>
          <w:p w14:paraId="0A2CD5A6" w14:textId="7B8A0E93" w:rsidR="008E5378" w:rsidRPr="00215A9E" w:rsidRDefault="00550C7C" w:rsidP="00A6211D">
            <w:pPr>
              <w:pStyle w:val="ListParagraph"/>
              <w:numPr>
                <w:ilvl w:val="2"/>
                <w:numId w:val="11"/>
              </w:numPr>
              <w:spacing w:line="240" w:lineRule="auto"/>
              <w:ind w:left="750"/>
              <w:jc w:val="both"/>
              <w:rPr>
                <w:rFonts w:ascii="Times New Roman" w:eastAsia="Times New Roman" w:hAnsi="Times New Roman"/>
                <w:sz w:val="24"/>
                <w:szCs w:val="24"/>
              </w:rPr>
            </w:pPr>
            <w:r w:rsidRPr="00215A9E">
              <w:rPr>
                <w:rFonts w:ascii="Times New Roman" w:eastAsia="Times New Roman" w:hAnsi="Times New Roman"/>
                <w:sz w:val="24"/>
                <w:szCs w:val="24"/>
              </w:rPr>
              <w:t>Aizpildīta projekta pieteikuma formas A2 sadaļa, tīmekļa vietnēs un sociālajos tīklos pieejamā informācija.</w:t>
            </w:r>
          </w:p>
        </w:tc>
      </w:tr>
      <w:tr w:rsidR="001651AE" w:rsidRPr="00DD15FC" w14:paraId="4E8ACCE1" w14:textId="77777777" w:rsidTr="0A61B5CA">
        <w:trPr>
          <w:jc w:val="center"/>
        </w:trPr>
        <w:tc>
          <w:tcPr>
            <w:tcW w:w="2653" w:type="pct"/>
          </w:tcPr>
          <w:p w14:paraId="0A30824B" w14:textId="29DF3A2C" w:rsidR="004D3C31" w:rsidRPr="00215A9E" w:rsidRDefault="007B7BE5" w:rsidP="00215A9E">
            <w:pPr>
              <w:pStyle w:val="SubTitle2"/>
              <w:numPr>
                <w:ilvl w:val="2"/>
                <w:numId w:val="2"/>
              </w:numPr>
              <w:suppressAutoHyphens w:val="0"/>
              <w:spacing w:after="0"/>
              <w:ind w:left="731"/>
              <w:jc w:val="both"/>
              <w:rPr>
                <w:b w:val="0"/>
                <w:sz w:val="24"/>
                <w:szCs w:val="24"/>
                <w:lang w:val="lv-LV"/>
              </w:rPr>
            </w:pPr>
            <w:r w:rsidRPr="00215A9E">
              <w:rPr>
                <w:rFonts w:eastAsia="Calibri"/>
                <w:b w:val="0"/>
                <w:sz w:val="24"/>
                <w:szCs w:val="24"/>
                <w:lang w:val="lv-LV"/>
              </w:rPr>
              <w:t xml:space="preserve">Projekta pieteicējs atbilst Ministru kabineta 2012. gada 29. maija noteikumiem Nr. 374 “Līdzfinansējuma piešķiršanas, vadības, uzraudzības un kontroles kārtība sabiedrības integrācijas </w:t>
            </w:r>
            <w:r w:rsidRPr="00215A9E">
              <w:rPr>
                <w:rFonts w:eastAsia="Calibri"/>
                <w:b w:val="0"/>
                <w:sz w:val="24"/>
                <w:szCs w:val="24"/>
                <w:lang w:val="lv-LV"/>
              </w:rPr>
              <w:lastRenderedPageBreak/>
              <w:t>veicināšanai un nevalstiskā sektora attīstības programmu un projektu īstenošanai” 8.punktā minētajām prasībām.</w:t>
            </w:r>
          </w:p>
        </w:tc>
        <w:tc>
          <w:tcPr>
            <w:tcW w:w="2347" w:type="pct"/>
          </w:tcPr>
          <w:p w14:paraId="58E3D589" w14:textId="21C23622" w:rsidR="001F4B8B" w:rsidRPr="00215A9E" w:rsidRDefault="001F4B8B" w:rsidP="00CA4B6E">
            <w:pPr>
              <w:pStyle w:val="ListParagraph"/>
              <w:numPr>
                <w:ilvl w:val="2"/>
                <w:numId w:val="11"/>
              </w:numPr>
              <w:spacing w:after="0" w:line="240" w:lineRule="auto"/>
              <w:ind w:left="750"/>
              <w:jc w:val="both"/>
              <w:rPr>
                <w:rFonts w:ascii="Times New Roman" w:hAnsi="Times New Roman"/>
                <w:sz w:val="24"/>
                <w:szCs w:val="28"/>
              </w:rPr>
            </w:pPr>
            <w:r w:rsidRPr="00215A9E">
              <w:rPr>
                <w:rFonts w:ascii="Times New Roman" w:hAnsi="Times New Roman"/>
                <w:sz w:val="24"/>
                <w:szCs w:val="28"/>
              </w:rPr>
              <w:lastRenderedPageBreak/>
              <w:t>Projekta pieteicēja  apliecinājums projekta pieteikuma formas C sadaļā.</w:t>
            </w:r>
          </w:p>
          <w:p w14:paraId="02032ABA" w14:textId="48E3D32A" w:rsidR="001651AE" w:rsidRPr="00215A9E" w:rsidRDefault="00EB51ED" w:rsidP="00464959">
            <w:pPr>
              <w:pStyle w:val="SubTitle2"/>
              <w:suppressAutoHyphens w:val="0"/>
              <w:spacing w:after="0"/>
              <w:jc w:val="both"/>
              <w:rPr>
                <w:b w:val="0"/>
                <w:sz w:val="24"/>
                <w:szCs w:val="24"/>
                <w:lang w:val="lv-LV"/>
              </w:rPr>
            </w:pPr>
            <w:r w:rsidRPr="00215A9E">
              <w:rPr>
                <w:b w:val="0"/>
                <w:sz w:val="24"/>
                <w:szCs w:val="24"/>
                <w:lang w:val="lv-LV"/>
              </w:rPr>
              <w:t xml:space="preserve">Par to, </w:t>
            </w:r>
            <w:r w:rsidRPr="00215A9E">
              <w:rPr>
                <w:rFonts w:eastAsia="Calibri"/>
                <w:b w:val="0"/>
                <w:sz w:val="24"/>
                <w:szCs w:val="28"/>
                <w:lang w:val="lv-LV"/>
              </w:rPr>
              <w:t xml:space="preserve">vai </w:t>
            </w:r>
            <w:r w:rsidR="001969BF" w:rsidRPr="00215A9E">
              <w:rPr>
                <w:b w:val="0"/>
                <w:sz w:val="24"/>
                <w:szCs w:val="24"/>
                <w:lang w:val="lv-LV"/>
              </w:rPr>
              <w:t xml:space="preserve">Latvijas Republikā reģistrētam </w:t>
            </w:r>
            <w:r w:rsidRPr="00215A9E">
              <w:rPr>
                <w:rFonts w:eastAsia="Calibri"/>
                <w:b w:val="0"/>
                <w:sz w:val="24"/>
                <w:szCs w:val="24"/>
                <w:lang w:val="lv-LV"/>
              </w:rPr>
              <w:t xml:space="preserve">projekta </w:t>
            </w:r>
            <w:r w:rsidRPr="00215A9E">
              <w:rPr>
                <w:rFonts w:eastAsia="Calibri"/>
                <w:b w:val="0"/>
                <w:sz w:val="24"/>
                <w:szCs w:val="28"/>
                <w:lang w:val="lv-LV"/>
              </w:rPr>
              <w:t xml:space="preserve">pieteicējam </w:t>
            </w:r>
            <w:r w:rsidR="001969BF" w:rsidRPr="00215A9E">
              <w:rPr>
                <w:b w:val="0"/>
                <w:sz w:val="24"/>
                <w:szCs w:val="24"/>
                <w:lang w:val="lv-LV" w:eastAsia="lv-LV"/>
              </w:rPr>
              <w:t xml:space="preserve">projekta pieteikuma </w:t>
            </w:r>
            <w:r w:rsidR="001969BF" w:rsidRPr="00215A9E">
              <w:rPr>
                <w:b w:val="0"/>
                <w:sz w:val="24"/>
                <w:szCs w:val="24"/>
                <w:lang w:val="lv-LV" w:eastAsia="lv-LV"/>
              </w:rPr>
              <w:lastRenderedPageBreak/>
              <w:t xml:space="preserve">iesniegšanas termiņa pēdējā dienā </w:t>
            </w:r>
            <w:r w:rsidRPr="00215A9E">
              <w:rPr>
                <w:rFonts w:eastAsia="Calibri"/>
                <w:b w:val="0"/>
                <w:sz w:val="24"/>
                <w:szCs w:val="24"/>
                <w:lang w:val="lv-LV" w:eastAsia="lv-LV"/>
              </w:rPr>
              <w:t xml:space="preserve">nav Valsts ieņēmumu dienesta (turpmāk – VID) administrēto nodokļu (nodevu) parāds, kas pārsniedz 150 </w:t>
            </w:r>
            <w:proofErr w:type="spellStart"/>
            <w:r w:rsidRPr="00215A9E">
              <w:rPr>
                <w:rFonts w:eastAsia="Calibri"/>
                <w:b w:val="0"/>
                <w:i/>
                <w:sz w:val="24"/>
                <w:szCs w:val="24"/>
                <w:lang w:val="lv-LV" w:eastAsia="lv-LV"/>
              </w:rPr>
              <w:t>euro</w:t>
            </w:r>
            <w:proofErr w:type="spellEnd"/>
            <w:r w:rsidR="001969BF" w:rsidRPr="00215A9E">
              <w:rPr>
                <w:b w:val="0"/>
                <w:sz w:val="24"/>
                <w:szCs w:val="24"/>
                <w:lang w:val="lv-LV" w:eastAsia="lv-LV"/>
              </w:rPr>
              <w:t xml:space="preserve">, saskaņā ar likuma “Par nodokļiem un nodevām” 7.4 panta 2. punktu, izņemot nodokļu maksājumus, kuru maksāšanas termiņš saskaņā ar likuma “Par nodokļiem un nodevām” </w:t>
            </w:r>
            <w:hyperlink r:id="rId12" w:anchor="p24" w:tgtFrame="_blank" w:tooltip="https://likumi.lv/ta/id/33946#p24" w:history="1">
              <w:r w:rsidR="001969BF" w:rsidRPr="00215A9E">
                <w:rPr>
                  <w:b w:val="0"/>
                  <w:sz w:val="24"/>
                  <w:szCs w:val="24"/>
                  <w:lang w:val="lv-LV" w:eastAsia="lv-LV"/>
                </w:rPr>
                <w:t>24.</w:t>
              </w:r>
            </w:hyperlink>
            <w:r w:rsidR="001969BF" w:rsidRPr="00215A9E">
              <w:rPr>
                <w:b w:val="0"/>
                <w:sz w:val="24"/>
                <w:szCs w:val="24"/>
                <w:lang w:val="lv-LV" w:eastAsia="lv-LV"/>
              </w:rPr>
              <w:t>panta pirmo un 1.</w:t>
            </w:r>
            <w:r w:rsidR="001969BF" w:rsidRPr="00215A9E">
              <w:rPr>
                <w:b w:val="0"/>
                <w:sz w:val="24"/>
                <w:szCs w:val="24"/>
                <w:vertAlign w:val="superscript"/>
                <w:lang w:val="lv-LV" w:eastAsia="lv-LV"/>
              </w:rPr>
              <w:t>3 </w:t>
            </w:r>
            <w:r w:rsidR="001969BF" w:rsidRPr="00215A9E">
              <w:rPr>
                <w:b w:val="0"/>
                <w:sz w:val="24"/>
                <w:szCs w:val="24"/>
                <w:lang w:val="lv-LV" w:eastAsia="lv-LV"/>
              </w:rPr>
              <w:t>daļu ir pagarināts, sadalīts termiņos, atlikts vai atkārtoti sadalīts termiņos, Komisija veiks pārbaudi VID nodokļu parādnieku datu bāzē</w:t>
            </w:r>
            <w:r w:rsidR="001969BF" w:rsidRPr="00215A9E">
              <w:rPr>
                <w:sz w:val="24"/>
                <w:szCs w:val="24"/>
                <w:vertAlign w:val="superscript"/>
                <w:lang w:val="lv-LV"/>
              </w:rPr>
              <w:footnoteReference w:id="7"/>
            </w:r>
          </w:p>
        </w:tc>
      </w:tr>
      <w:tr w:rsidR="001673CD" w:rsidRPr="00DD15FC" w14:paraId="5A9A74FB" w14:textId="77777777" w:rsidTr="0A61B5CA">
        <w:trPr>
          <w:jc w:val="center"/>
        </w:trPr>
        <w:tc>
          <w:tcPr>
            <w:tcW w:w="2653" w:type="pct"/>
          </w:tcPr>
          <w:p w14:paraId="6FAF0ED9" w14:textId="34A60B0D" w:rsidR="00F63781" w:rsidRPr="00215A9E" w:rsidRDefault="00F63781" w:rsidP="00215A9E">
            <w:pPr>
              <w:pStyle w:val="SubTitle2"/>
              <w:numPr>
                <w:ilvl w:val="2"/>
                <w:numId w:val="2"/>
              </w:numPr>
              <w:suppressAutoHyphens w:val="0"/>
              <w:spacing w:after="0"/>
              <w:ind w:left="731"/>
              <w:jc w:val="both"/>
              <w:rPr>
                <w:rFonts w:eastAsia="Calibri"/>
                <w:b w:val="0"/>
                <w:sz w:val="24"/>
                <w:szCs w:val="24"/>
                <w:lang w:val="lv-LV"/>
              </w:rPr>
            </w:pPr>
            <w:r w:rsidRPr="00215A9E">
              <w:rPr>
                <w:rFonts w:eastAsia="Calibri"/>
                <w:b w:val="0"/>
                <w:sz w:val="24"/>
                <w:szCs w:val="24"/>
                <w:lang w:val="lv-LV"/>
              </w:rPr>
              <w:lastRenderedPageBreak/>
              <w:t>Konkursā uz finansējumu nevar pretendēt šādi tiesību subjekti:</w:t>
            </w:r>
          </w:p>
          <w:p w14:paraId="141972B9" w14:textId="77777777" w:rsidR="00F63781" w:rsidRPr="00215A9E" w:rsidRDefault="00F63781" w:rsidP="00215A9E">
            <w:pPr>
              <w:pStyle w:val="SubTitle2"/>
              <w:numPr>
                <w:ilvl w:val="3"/>
                <w:numId w:val="2"/>
              </w:numPr>
              <w:suppressAutoHyphens w:val="0"/>
              <w:spacing w:after="0"/>
              <w:ind w:left="1452"/>
              <w:jc w:val="both"/>
              <w:rPr>
                <w:rFonts w:eastAsia="Calibri"/>
                <w:b w:val="0"/>
                <w:sz w:val="24"/>
                <w:szCs w:val="24"/>
                <w:lang w:val="lv-LV"/>
              </w:rPr>
            </w:pPr>
            <w:r w:rsidRPr="00215A9E">
              <w:rPr>
                <w:rFonts w:eastAsia="Calibri"/>
                <w:b w:val="0"/>
                <w:sz w:val="24"/>
                <w:szCs w:val="24"/>
                <w:lang w:val="lv-LV"/>
              </w:rPr>
              <w:t>pretendents, kurš ir sniedzis Fondam nepatiesu informāciju nolūkā saņemt finansējumu;</w:t>
            </w:r>
          </w:p>
          <w:p w14:paraId="083A0123" w14:textId="77777777" w:rsidR="00F63781" w:rsidRPr="00215A9E" w:rsidRDefault="00F63781" w:rsidP="00215A9E">
            <w:pPr>
              <w:pStyle w:val="SubTitle2"/>
              <w:numPr>
                <w:ilvl w:val="3"/>
                <w:numId w:val="2"/>
              </w:numPr>
              <w:suppressAutoHyphens w:val="0"/>
              <w:spacing w:after="0"/>
              <w:ind w:left="1452"/>
              <w:jc w:val="both"/>
              <w:rPr>
                <w:rFonts w:eastAsia="Calibri"/>
                <w:b w:val="0"/>
                <w:sz w:val="24"/>
                <w:szCs w:val="24"/>
                <w:lang w:val="lv-LV"/>
              </w:rPr>
            </w:pPr>
            <w:r w:rsidRPr="00215A9E">
              <w:rPr>
                <w:rFonts w:eastAsia="Calibri"/>
                <w:b w:val="0"/>
                <w:sz w:val="24"/>
                <w:szCs w:val="24"/>
                <w:lang w:val="lv-LV"/>
              </w:rPr>
              <w:t>pretendents, kurš ir centies ietekmēt projektu pieteikumu vērtēšanas procesā iesaistītās personas;</w:t>
            </w:r>
          </w:p>
          <w:p w14:paraId="52325807" w14:textId="064B0CE2" w:rsidR="001673CD" w:rsidRPr="00215A9E" w:rsidRDefault="00F63781" w:rsidP="00215A9E">
            <w:pPr>
              <w:pStyle w:val="SubTitle2"/>
              <w:numPr>
                <w:ilvl w:val="3"/>
                <w:numId w:val="2"/>
              </w:numPr>
              <w:suppressAutoHyphens w:val="0"/>
              <w:spacing w:after="0"/>
              <w:ind w:left="1452"/>
              <w:jc w:val="both"/>
              <w:rPr>
                <w:rFonts w:eastAsia="Calibri"/>
                <w:b w:val="0"/>
                <w:sz w:val="24"/>
                <w:szCs w:val="24"/>
                <w:lang w:val="lv-LV"/>
              </w:rPr>
            </w:pPr>
            <w:r w:rsidRPr="00215A9E">
              <w:rPr>
                <w:rFonts w:eastAsia="Calibri"/>
                <w:b w:val="0"/>
                <w:sz w:val="24"/>
                <w:szCs w:val="24"/>
                <w:lang w:val="lv-LV"/>
              </w:rPr>
              <w:t>pretendents, kurš nav nokārtojis saistības citu Fonda administrēto programmu ietvaros.</w:t>
            </w:r>
          </w:p>
        </w:tc>
        <w:tc>
          <w:tcPr>
            <w:tcW w:w="2347" w:type="pct"/>
          </w:tcPr>
          <w:p w14:paraId="7067D670" w14:textId="2CBA6E37" w:rsidR="001673CD" w:rsidRPr="00215A9E" w:rsidRDefault="00E40CB7" w:rsidP="00CA4B6E">
            <w:pPr>
              <w:pStyle w:val="ListParagraph"/>
              <w:numPr>
                <w:ilvl w:val="2"/>
                <w:numId w:val="11"/>
              </w:numPr>
              <w:spacing w:after="0" w:line="240" w:lineRule="auto"/>
              <w:ind w:left="750"/>
              <w:jc w:val="both"/>
              <w:rPr>
                <w:b/>
                <w:sz w:val="24"/>
                <w:szCs w:val="24"/>
              </w:rPr>
            </w:pPr>
            <w:r w:rsidRPr="00215A9E">
              <w:rPr>
                <w:rFonts w:ascii="Times New Roman" w:hAnsi="Times New Roman"/>
                <w:sz w:val="24"/>
                <w:szCs w:val="28"/>
              </w:rPr>
              <w:t>Projekta pieteicēja apliecinājums projekta pieteikuma veidlapas C sadaļā un cita informācija pieteikuma vērtēšanas laikā.</w:t>
            </w:r>
          </w:p>
        </w:tc>
      </w:tr>
      <w:tr w:rsidR="00167E89" w:rsidRPr="00DD15FC" w14:paraId="288BBC3A" w14:textId="77777777" w:rsidTr="0A61B5CA">
        <w:trPr>
          <w:jc w:val="center"/>
        </w:trPr>
        <w:tc>
          <w:tcPr>
            <w:tcW w:w="2653" w:type="pct"/>
          </w:tcPr>
          <w:p w14:paraId="5CDBC525" w14:textId="77777777" w:rsidR="00591336" w:rsidRPr="00215A9E" w:rsidRDefault="00167E89" w:rsidP="00591336">
            <w:pPr>
              <w:pStyle w:val="SubTitle2"/>
              <w:numPr>
                <w:ilvl w:val="2"/>
                <w:numId w:val="2"/>
              </w:numPr>
              <w:suppressAutoHyphens w:val="0"/>
              <w:spacing w:after="0"/>
              <w:ind w:left="731"/>
              <w:jc w:val="both"/>
              <w:rPr>
                <w:rFonts w:eastAsia="Calibri"/>
                <w:b w:val="0"/>
                <w:sz w:val="24"/>
                <w:szCs w:val="24"/>
                <w:lang w:val="lv-LV"/>
              </w:rPr>
            </w:pPr>
            <w:r w:rsidRPr="00215A9E">
              <w:rPr>
                <w:rFonts w:eastAsia="Calibri"/>
                <w:b w:val="0"/>
                <w:sz w:val="24"/>
                <w:szCs w:val="24"/>
                <w:lang w:val="lv-LV"/>
              </w:rPr>
              <w:t>Konkursā uz finansējumu nevar pretendēt šādas organizācijas</w:t>
            </w:r>
            <w:r w:rsidR="00591336" w:rsidRPr="00215A9E">
              <w:rPr>
                <w:rFonts w:eastAsia="Calibri"/>
                <w:b w:val="0"/>
                <w:sz w:val="24"/>
                <w:szCs w:val="24"/>
                <w:lang w:val="lv-LV"/>
              </w:rPr>
              <w:t>:</w:t>
            </w:r>
          </w:p>
          <w:p w14:paraId="0B624F6E" w14:textId="77777777" w:rsidR="00591336" w:rsidRPr="00215A9E" w:rsidRDefault="006F07FC" w:rsidP="003E6388">
            <w:pPr>
              <w:pStyle w:val="SubTitle2"/>
              <w:numPr>
                <w:ilvl w:val="3"/>
                <w:numId w:val="2"/>
              </w:numPr>
              <w:suppressAutoHyphens w:val="0"/>
              <w:spacing w:after="0"/>
              <w:ind w:left="1440"/>
              <w:jc w:val="both"/>
              <w:rPr>
                <w:rFonts w:eastAsia="Calibri"/>
                <w:b w:val="0"/>
                <w:sz w:val="24"/>
                <w:szCs w:val="24"/>
                <w:lang w:val="lv-LV"/>
              </w:rPr>
            </w:pPr>
            <w:r w:rsidRPr="00215A9E">
              <w:rPr>
                <w:rFonts w:eastAsia="Calibri"/>
                <w:b w:val="0"/>
                <w:sz w:val="24"/>
                <w:szCs w:val="24"/>
                <w:lang w:val="lv-LV"/>
              </w:rPr>
              <w:t>darba devēju organizācijas un to apvienības;</w:t>
            </w:r>
          </w:p>
          <w:p w14:paraId="6FDD83E0" w14:textId="6E6478E4" w:rsidR="00591336" w:rsidRPr="00215A9E" w:rsidRDefault="006F07FC" w:rsidP="003E6388">
            <w:pPr>
              <w:pStyle w:val="SubTitle2"/>
              <w:numPr>
                <w:ilvl w:val="3"/>
                <w:numId w:val="2"/>
              </w:numPr>
              <w:suppressAutoHyphens w:val="0"/>
              <w:spacing w:after="0"/>
              <w:ind w:left="1440"/>
              <w:jc w:val="both"/>
              <w:rPr>
                <w:rFonts w:eastAsia="Calibri"/>
                <w:b w:val="0"/>
                <w:sz w:val="24"/>
                <w:szCs w:val="24"/>
                <w:lang w:val="lv-LV"/>
              </w:rPr>
            </w:pPr>
            <w:r w:rsidRPr="00215A9E">
              <w:rPr>
                <w:rFonts w:eastAsia="Calibri"/>
                <w:b w:val="0"/>
                <w:sz w:val="24"/>
                <w:szCs w:val="24"/>
                <w:lang w:val="lv-LV"/>
              </w:rPr>
              <w:t>politiskās partijas un to apvien</w:t>
            </w:r>
            <w:r w:rsidR="00591336" w:rsidRPr="00215A9E">
              <w:rPr>
                <w:rFonts w:eastAsia="Calibri"/>
                <w:b w:val="0"/>
                <w:sz w:val="24"/>
                <w:szCs w:val="24"/>
                <w:lang w:val="lv-LV"/>
              </w:rPr>
              <w:t>ī</w:t>
            </w:r>
            <w:r w:rsidRPr="00215A9E">
              <w:rPr>
                <w:rFonts w:eastAsia="Calibri"/>
                <w:b w:val="0"/>
                <w:sz w:val="24"/>
                <w:szCs w:val="24"/>
                <w:lang w:val="lv-LV"/>
              </w:rPr>
              <w:t>bas;</w:t>
            </w:r>
          </w:p>
          <w:p w14:paraId="65BA4649" w14:textId="77777777" w:rsidR="00591336" w:rsidRPr="00215A9E" w:rsidRDefault="006F07FC" w:rsidP="003E6388">
            <w:pPr>
              <w:pStyle w:val="SubTitle2"/>
              <w:numPr>
                <w:ilvl w:val="3"/>
                <w:numId w:val="2"/>
              </w:numPr>
              <w:suppressAutoHyphens w:val="0"/>
              <w:spacing w:after="0"/>
              <w:ind w:left="1440"/>
              <w:jc w:val="both"/>
              <w:rPr>
                <w:rFonts w:eastAsia="Calibri"/>
                <w:b w:val="0"/>
                <w:sz w:val="24"/>
                <w:szCs w:val="24"/>
                <w:lang w:val="lv-LV"/>
              </w:rPr>
            </w:pPr>
            <w:r w:rsidRPr="00215A9E">
              <w:rPr>
                <w:rFonts w:eastAsia="Calibri"/>
                <w:b w:val="0"/>
                <w:sz w:val="24"/>
                <w:szCs w:val="24"/>
                <w:lang w:val="lv-LV"/>
              </w:rPr>
              <w:t>dzīvokļu apsaimniekošanas biedrības;</w:t>
            </w:r>
          </w:p>
          <w:p w14:paraId="2E0A974F" w14:textId="77777777" w:rsidR="00591336" w:rsidRPr="00215A9E" w:rsidRDefault="006F07FC" w:rsidP="003E6388">
            <w:pPr>
              <w:pStyle w:val="SubTitle2"/>
              <w:numPr>
                <w:ilvl w:val="3"/>
                <w:numId w:val="2"/>
              </w:numPr>
              <w:suppressAutoHyphens w:val="0"/>
              <w:spacing w:after="0"/>
              <w:ind w:left="1440"/>
              <w:jc w:val="both"/>
              <w:rPr>
                <w:rFonts w:eastAsia="Calibri"/>
                <w:b w:val="0"/>
                <w:sz w:val="24"/>
                <w:szCs w:val="24"/>
                <w:lang w:val="lv-LV"/>
              </w:rPr>
            </w:pPr>
            <w:r w:rsidRPr="00215A9E">
              <w:rPr>
                <w:rFonts w:eastAsia="Calibri"/>
                <w:b w:val="0"/>
                <w:sz w:val="24"/>
                <w:szCs w:val="24"/>
                <w:lang w:val="lv-LV"/>
              </w:rPr>
              <w:t>arodbiedrības un to apvienības;</w:t>
            </w:r>
          </w:p>
          <w:p w14:paraId="67199793" w14:textId="4D0759BD" w:rsidR="006F07FC" w:rsidRPr="00215A9E" w:rsidRDefault="006F07FC" w:rsidP="00215A9E">
            <w:pPr>
              <w:pStyle w:val="SubTitle2"/>
              <w:numPr>
                <w:ilvl w:val="3"/>
                <w:numId w:val="2"/>
              </w:numPr>
              <w:suppressAutoHyphens w:val="0"/>
              <w:spacing w:after="0"/>
              <w:ind w:left="1440"/>
              <w:jc w:val="both"/>
              <w:rPr>
                <w:rFonts w:eastAsia="Calibri"/>
                <w:b w:val="0"/>
                <w:sz w:val="24"/>
                <w:szCs w:val="24"/>
                <w:lang w:val="lv-LV"/>
              </w:rPr>
            </w:pPr>
            <w:r w:rsidRPr="00215A9E">
              <w:rPr>
                <w:rFonts w:eastAsia="Calibri"/>
                <w:b w:val="0"/>
                <w:sz w:val="24"/>
                <w:szCs w:val="24"/>
                <w:lang w:val="lv-LV"/>
              </w:rPr>
              <w:t>reliģiskās organizācijas un to iestādes.</w:t>
            </w:r>
          </w:p>
        </w:tc>
        <w:tc>
          <w:tcPr>
            <w:tcW w:w="2347" w:type="pct"/>
          </w:tcPr>
          <w:p w14:paraId="5BD8D5B7" w14:textId="647D3CE6" w:rsidR="00167E89" w:rsidRPr="00215A9E" w:rsidRDefault="002975D0" w:rsidP="00AD108A">
            <w:pPr>
              <w:pStyle w:val="ListParagraph"/>
              <w:numPr>
                <w:ilvl w:val="2"/>
                <w:numId w:val="11"/>
              </w:numPr>
              <w:spacing w:after="0" w:line="240" w:lineRule="auto"/>
              <w:ind w:left="750"/>
              <w:jc w:val="both"/>
              <w:rPr>
                <w:szCs w:val="28"/>
              </w:rPr>
            </w:pPr>
            <w:r w:rsidRPr="00215A9E">
              <w:rPr>
                <w:rFonts w:ascii="Times New Roman" w:hAnsi="Times New Roman"/>
                <w:sz w:val="24"/>
                <w:szCs w:val="28"/>
              </w:rPr>
              <w:t>Projekta pieteikuma veidlapas A sadaļa, kurā norāda arī projekta</w:t>
            </w:r>
            <w:r w:rsidR="00517C0B" w:rsidRPr="00215A9E">
              <w:rPr>
                <w:rFonts w:ascii="Times New Roman" w:hAnsi="Times New Roman"/>
                <w:sz w:val="24"/>
                <w:szCs w:val="28"/>
              </w:rPr>
              <w:t xml:space="preserve"> pieteicēja</w:t>
            </w:r>
            <w:r w:rsidRPr="00215A9E">
              <w:rPr>
                <w:rFonts w:ascii="Times New Roman" w:hAnsi="Times New Roman"/>
                <w:sz w:val="24"/>
                <w:szCs w:val="28"/>
              </w:rPr>
              <w:t xml:space="preserve"> darbības jom</w:t>
            </w:r>
            <w:r w:rsidR="00517C0B" w:rsidRPr="00215A9E">
              <w:rPr>
                <w:rFonts w:ascii="Times New Roman" w:hAnsi="Times New Roman"/>
                <w:sz w:val="24"/>
                <w:szCs w:val="28"/>
              </w:rPr>
              <w:t>a</w:t>
            </w:r>
            <w:r w:rsidRPr="00215A9E">
              <w:rPr>
                <w:rFonts w:ascii="Times New Roman" w:hAnsi="Times New Roman"/>
                <w:sz w:val="24"/>
                <w:szCs w:val="28"/>
              </w:rPr>
              <w:t xml:space="preserve"> saskaņā ar NACE 2. redakciju, ja tāda ir reģistrēta.</w:t>
            </w:r>
          </w:p>
        </w:tc>
      </w:tr>
      <w:tr w:rsidR="00DD212E" w:rsidRPr="00215A9E" w14:paraId="4EFC0FBB" w14:textId="77777777" w:rsidTr="0A61B5CA">
        <w:trPr>
          <w:jc w:val="center"/>
        </w:trPr>
        <w:tc>
          <w:tcPr>
            <w:tcW w:w="2653" w:type="pct"/>
          </w:tcPr>
          <w:p w14:paraId="089A4848" w14:textId="1C309362" w:rsidR="00DD212E" w:rsidRPr="00215A9E" w:rsidRDefault="00C30074" w:rsidP="00215A9E">
            <w:pPr>
              <w:pStyle w:val="SubTitle2"/>
              <w:numPr>
                <w:ilvl w:val="2"/>
                <w:numId w:val="2"/>
              </w:numPr>
              <w:suppressAutoHyphens w:val="0"/>
              <w:spacing w:after="0"/>
              <w:ind w:left="731" w:hanging="709"/>
              <w:jc w:val="both"/>
              <w:rPr>
                <w:rFonts w:eastAsia="Calibri"/>
                <w:b w:val="0"/>
                <w:sz w:val="24"/>
                <w:szCs w:val="24"/>
                <w:lang w:val="lv-LV"/>
              </w:rPr>
            </w:pPr>
            <w:r w:rsidRPr="00215A9E">
              <w:rPr>
                <w:rFonts w:eastAsia="Calibri"/>
                <w:b w:val="0"/>
                <w:sz w:val="24"/>
                <w:szCs w:val="24"/>
                <w:lang w:val="lv-LV"/>
              </w:rPr>
              <w:t>Projekta pieteicējs neplāno darboties kā starpnieks, tas ir tieši iesaistīts projekta pieteikuma sagatavošanā un projekta īstenošanā. Projektā plānoto pasākumu īstenošana netiks nodota tālāk. Pakalpojumu sniedzēji tiks piesaistīt tikai konkrētu darbību veikšanai pasākumu ietvaros.</w:t>
            </w:r>
          </w:p>
        </w:tc>
        <w:tc>
          <w:tcPr>
            <w:tcW w:w="2347" w:type="pct"/>
          </w:tcPr>
          <w:p w14:paraId="21D3A20A" w14:textId="4A77DD2D" w:rsidR="00DD212E" w:rsidRPr="00215A9E" w:rsidRDefault="008F1229" w:rsidP="00CA4B6E">
            <w:pPr>
              <w:pStyle w:val="ListParagraph"/>
              <w:numPr>
                <w:ilvl w:val="2"/>
                <w:numId w:val="11"/>
              </w:numPr>
              <w:spacing w:after="0" w:line="240" w:lineRule="auto"/>
              <w:ind w:left="750"/>
              <w:jc w:val="both"/>
              <w:rPr>
                <w:b/>
                <w:sz w:val="24"/>
                <w:szCs w:val="28"/>
              </w:rPr>
            </w:pPr>
            <w:r w:rsidRPr="00215A9E">
              <w:rPr>
                <w:rFonts w:ascii="Times New Roman" w:hAnsi="Times New Roman"/>
                <w:sz w:val="24"/>
                <w:szCs w:val="28"/>
              </w:rPr>
              <w:t>Atbilstoši aizpildīta projekta pieteikuma forma.</w:t>
            </w:r>
          </w:p>
        </w:tc>
      </w:tr>
      <w:tr w:rsidR="00D758FC" w:rsidRPr="00DD15FC" w14:paraId="75945280" w14:textId="77777777" w:rsidTr="0A61B5CA">
        <w:trPr>
          <w:jc w:val="center"/>
        </w:trPr>
        <w:tc>
          <w:tcPr>
            <w:tcW w:w="2653" w:type="pct"/>
          </w:tcPr>
          <w:p w14:paraId="2EE81323" w14:textId="3634769C" w:rsidR="00D758FC" w:rsidRPr="00215A9E" w:rsidRDefault="007E4196" w:rsidP="00215A9E">
            <w:pPr>
              <w:pStyle w:val="SubTitle2"/>
              <w:numPr>
                <w:ilvl w:val="2"/>
                <w:numId w:val="2"/>
              </w:numPr>
              <w:suppressAutoHyphens w:val="0"/>
              <w:spacing w:after="0"/>
              <w:ind w:left="731"/>
              <w:jc w:val="both"/>
              <w:rPr>
                <w:rFonts w:eastAsia="Calibri"/>
                <w:b w:val="0"/>
                <w:sz w:val="24"/>
                <w:szCs w:val="24"/>
                <w:lang w:val="lv-LV"/>
              </w:rPr>
            </w:pPr>
            <w:r w:rsidRPr="00215A9E">
              <w:rPr>
                <w:rFonts w:eastAsia="Calibri"/>
                <w:b w:val="0"/>
                <w:sz w:val="24"/>
                <w:szCs w:val="24"/>
                <w:lang w:val="lv-LV"/>
              </w:rPr>
              <w:t>Uz projekta pieteicēju neattiecas Starptautisko un Latvijas Republikas nacionālo sankciju likuma 11.</w:t>
            </w:r>
            <w:r w:rsidRPr="00215A9E">
              <w:rPr>
                <w:rFonts w:eastAsia="Calibri"/>
                <w:b w:val="0"/>
                <w:sz w:val="24"/>
                <w:szCs w:val="24"/>
                <w:vertAlign w:val="superscript"/>
                <w:lang w:val="lv-LV"/>
              </w:rPr>
              <w:t>1</w:t>
            </w:r>
            <w:r w:rsidRPr="00215A9E">
              <w:rPr>
                <w:rFonts w:eastAsia="Calibri"/>
                <w:b w:val="0"/>
                <w:sz w:val="24"/>
                <w:szCs w:val="24"/>
                <w:lang w:val="lv-LV"/>
              </w:rPr>
              <w:t xml:space="preserve"> pantā noteiktie gadījumi, proti, projekta pieteicējam nav noteiktas starptautiskās vai nacionālās sankcijas vai būtiskas finanšu un kapitāla tirgus intereses ietekmējošas Eiropas Savienības vai Ziemeļatlantijas </w:t>
            </w:r>
            <w:r w:rsidRPr="00215A9E">
              <w:rPr>
                <w:rFonts w:eastAsia="Calibri"/>
                <w:b w:val="0"/>
                <w:sz w:val="24"/>
                <w:szCs w:val="24"/>
                <w:lang w:val="lv-LV"/>
              </w:rPr>
              <w:lastRenderedPageBreak/>
              <w:t>līguma organizācijas dalībvalsts sankcijas.</w:t>
            </w:r>
          </w:p>
        </w:tc>
        <w:tc>
          <w:tcPr>
            <w:tcW w:w="2347" w:type="pct"/>
          </w:tcPr>
          <w:p w14:paraId="1832F2AB" w14:textId="5B2FFFD6" w:rsidR="00D758FC" w:rsidRPr="00215A9E" w:rsidRDefault="00461FE4" w:rsidP="00215A9E">
            <w:pPr>
              <w:pStyle w:val="SubTitle2"/>
              <w:numPr>
                <w:ilvl w:val="2"/>
                <w:numId w:val="11"/>
              </w:numPr>
              <w:suppressAutoHyphens w:val="0"/>
              <w:spacing w:after="0"/>
              <w:ind w:left="751"/>
              <w:jc w:val="both"/>
              <w:rPr>
                <w:b w:val="0"/>
                <w:sz w:val="24"/>
                <w:szCs w:val="28"/>
                <w:lang w:val="lv-LV"/>
              </w:rPr>
            </w:pPr>
            <w:r w:rsidRPr="00215A9E">
              <w:rPr>
                <w:rFonts w:eastAsia="Calibri"/>
                <w:b w:val="0"/>
                <w:sz w:val="24"/>
                <w:szCs w:val="24"/>
                <w:lang w:val="lv-LV"/>
              </w:rPr>
              <w:lastRenderedPageBreak/>
              <w:t>Pārbaudi par Starptautisko un Latvijas Republikas nacionālo sankciju likuma 11.</w:t>
            </w:r>
            <w:r w:rsidRPr="00215A9E">
              <w:rPr>
                <w:rFonts w:eastAsia="Calibri"/>
                <w:b w:val="0"/>
                <w:sz w:val="24"/>
                <w:szCs w:val="24"/>
                <w:vertAlign w:val="superscript"/>
                <w:lang w:val="lv-LV"/>
              </w:rPr>
              <w:t>1</w:t>
            </w:r>
            <w:r w:rsidRPr="00215A9E">
              <w:rPr>
                <w:rFonts w:eastAsia="Calibri"/>
                <w:b w:val="0"/>
                <w:sz w:val="24"/>
                <w:szCs w:val="24"/>
                <w:lang w:val="lv-LV"/>
              </w:rPr>
              <w:t xml:space="preserve"> pantā noteiktajiem izslēgšanas nosacījumiem Komisija veic Starptautisko un Latvijas Republikas nacionālo sankciju likuma 11.</w:t>
            </w:r>
            <w:r w:rsidRPr="00215A9E">
              <w:rPr>
                <w:rFonts w:eastAsia="Calibri"/>
                <w:b w:val="0"/>
                <w:sz w:val="24"/>
                <w:szCs w:val="24"/>
                <w:vertAlign w:val="superscript"/>
                <w:lang w:val="lv-LV"/>
              </w:rPr>
              <w:t>1</w:t>
            </w:r>
            <w:r w:rsidRPr="00215A9E">
              <w:rPr>
                <w:rFonts w:eastAsia="Calibri"/>
                <w:b w:val="0"/>
                <w:sz w:val="24"/>
                <w:szCs w:val="24"/>
                <w:lang w:val="lv-LV"/>
              </w:rPr>
              <w:t xml:space="preserve"> pantā </w:t>
            </w:r>
            <w:r w:rsidRPr="00215A9E">
              <w:rPr>
                <w:rFonts w:eastAsia="Calibri"/>
                <w:b w:val="0"/>
                <w:sz w:val="24"/>
                <w:szCs w:val="24"/>
                <w:lang w:val="lv-LV"/>
              </w:rPr>
              <w:lastRenderedPageBreak/>
              <w:t>noteiktajā kārtībā attiecībā uz tajā norādītajiem subjektiem.</w:t>
            </w:r>
            <w:r w:rsidR="00E26D7D" w:rsidRPr="00215A9E">
              <w:rPr>
                <w:rStyle w:val="FootnoteReference"/>
                <w:rFonts w:eastAsia="Calibri"/>
                <w:b w:val="0"/>
                <w:szCs w:val="24"/>
                <w:lang w:val="lv-LV"/>
              </w:rPr>
              <w:footnoteReference w:id="8"/>
            </w:r>
          </w:p>
        </w:tc>
      </w:tr>
    </w:tbl>
    <w:p w14:paraId="2CF56EBB" w14:textId="6736CF30" w:rsidR="00A50C80" w:rsidRPr="00215A9E" w:rsidRDefault="00067BFD" w:rsidP="00A20923">
      <w:pPr>
        <w:pStyle w:val="SubTitle2"/>
        <w:numPr>
          <w:ilvl w:val="0"/>
          <w:numId w:val="3"/>
        </w:numPr>
        <w:spacing w:before="240" w:after="120"/>
        <w:rPr>
          <w:sz w:val="24"/>
          <w:szCs w:val="24"/>
          <w:lang w:val="lv-LV"/>
        </w:rPr>
      </w:pPr>
      <w:r w:rsidRPr="00215A9E">
        <w:rPr>
          <w:sz w:val="24"/>
          <w:szCs w:val="24"/>
          <w:lang w:val="lv-LV"/>
        </w:rPr>
        <w:lastRenderedPageBreak/>
        <w:t>Attiecināmo un neattiecināmo izmaksu nosacījumi</w:t>
      </w:r>
    </w:p>
    <w:p w14:paraId="50B1577E" w14:textId="00A11683" w:rsidR="00A805C6" w:rsidRPr="00215A9E" w:rsidRDefault="00067BFD" w:rsidP="00CA4B6E">
      <w:pPr>
        <w:pStyle w:val="SubTitle2"/>
        <w:numPr>
          <w:ilvl w:val="1"/>
          <w:numId w:val="6"/>
        </w:numPr>
        <w:spacing w:after="0"/>
        <w:ind w:left="567" w:hanging="567"/>
        <w:jc w:val="both"/>
        <w:rPr>
          <w:b w:val="0"/>
          <w:sz w:val="24"/>
          <w:szCs w:val="24"/>
          <w:lang w:val="lv-LV"/>
        </w:rPr>
      </w:pPr>
      <w:r w:rsidRPr="00215A9E">
        <w:rPr>
          <w:b w:val="0"/>
          <w:sz w:val="24"/>
          <w:szCs w:val="24"/>
          <w:lang w:val="lv-LV"/>
        </w:rPr>
        <w:t>Projekta izmaksas ir attiecināmas, ja tās atbilst šādiem nosacījumiem:</w:t>
      </w:r>
    </w:p>
    <w:p w14:paraId="21DB506D" w14:textId="5ABCF6C2" w:rsidR="00A805C6" w:rsidRPr="00215A9E" w:rsidRDefault="00A805C6" w:rsidP="00CA4B6E">
      <w:pPr>
        <w:pStyle w:val="SubTitle2"/>
        <w:numPr>
          <w:ilvl w:val="2"/>
          <w:numId w:val="6"/>
        </w:numPr>
        <w:spacing w:after="0"/>
        <w:ind w:left="1276"/>
        <w:jc w:val="both"/>
        <w:rPr>
          <w:b w:val="0"/>
          <w:sz w:val="24"/>
          <w:szCs w:val="24"/>
          <w:lang w:val="lv-LV"/>
        </w:rPr>
      </w:pPr>
      <w:r w:rsidRPr="00215A9E">
        <w:rPr>
          <w:b w:val="0"/>
          <w:sz w:val="24"/>
          <w:szCs w:val="24"/>
          <w:lang w:val="lv-LV"/>
        </w:rPr>
        <w:t xml:space="preserve">ir nepieciešamas projekta aktivitāšu īstenošanai un </w:t>
      </w:r>
      <w:r w:rsidR="0083524D" w:rsidRPr="00215A9E">
        <w:rPr>
          <w:b w:val="0"/>
          <w:sz w:val="24"/>
          <w:szCs w:val="24"/>
          <w:lang w:val="lv-LV"/>
        </w:rPr>
        <w:t>P</w:t>
      </w:r>
      <w:r w:rsidRPr="00215A9E">
        <w:rPr>
          <w:b w:val="0"/>
          <w:sz w:val="24"/>
          <w:szCs w:val="24"/>
          <w:lang w:val="lv-LV"/>
        </w:rPr>
        <w:t>rogrammas mērķa sasniegšanai;</w:t>
      </w:r>
    </w:p>
    <w:p w14:paraId="55D81CAB" w14:textId="77777777" w:rsidR="00593740" w:rsidRPr="00215A9E" w:rsidRDefault="00A805C6" w:rsidP="00CA4B6E">
      <w:pPr>
        <w:pStyle w:val="SubTitle2"/>
        <w:numPr>
          <w:ilvl w:val="2"/>
          <w:numId w:val="6"/>
        </w:numPr>
        <w:spacing w:after="0"/>
        <w:ind w:left="1276"/>
        <w:jc w:val="both"/>
        <w:rPr>
          <w:b w:val="0"/>
          <w:sz w:val="24"/>
          <w:szCs w:val="24"/>
          <w:lang w:val="lv-LV"/>
        </w:rPr>
      </w:pPr>
      <w:r w:rsidRPr="00215A9E">
        <w:rPr>
          <w:b w:val="0"/>
          <w:sz w:val="24"/>
          <w:szCs w:val="24"/>
          <w:lang w:val="lv-LV"/>
        </w:rPr>
        <w:t>ir paredzētas apstiprinātajā projekta pieteikumā, kā arī ir veiktas, ievērojot drošas finanšu vadības principus, tai skaitā ievērojot izmaksu lietderības, ekonomiskuma un efektivitātes principus;</w:t>
      </w:r>
    </w:p>
    <w:p w14:paraId="1214D1F3" w14:textId="3F219724" w:rsidR="00593740" w:rsidRPr="00215A9E" w:rsidRDefault="00A805C6" w:rsidP="00CA4B6E">
      <w:pPr>
        <w:pStyle w:val="SubTitle2"/>
        <w:numPr>
          <w:ilvl w:val="2"/>
          <w:numId w:val="6"/>
        </w:numPr>
        <w:spacing w:after="0"/>
        <w:ind w:left="1276"/>
        <w:jc w:val="both"/>
        <w:rPr>
          <w:b w:val="0"/>
          <w:sz w:val="24"/>
          <w:szCs w:val="24"/>
          <w:lang w:val="lv-LV"/>
        </w:rPr>
      </w:pPr>
      <w:r w:rsidRPr="00215A9E">
        <w:rPr>
          <w:b w:val="0"/>
          <w:sz w:val="24"/>
          <w:szCs w:val="24"/>
          <w:lang w:val="lv-LV"/>
        </w:rPr>
        <w:t xml:space="preserve">ir radušās projekta īstenošanas laikā, kas noteikts projekta īstenošanas līgumā, ir faktiski veiktas, tās ir reāli apmaksājis projekta īstenotājs ne ātrāk par projekta </w:t>
      </w:r>
      <w:r w:rsidR="0085068B" w:rsidRPr="00215A9E">
        <w:rPr>
          <w:b w:val="0"/>
          <w:sz w:val="24"/>
          <w:szCs w:val="24"/>
          <w:lang w:val="lv-LV"/>
        </w:rPr>
        <w:t xml:space="preserve"> </w:t>
      </w:r>
      <w:r w:rsidRPr="00215A9E">
        <w:rPr>
          <w:b w:val="0"/>
          <w:sz w:val="24"/>
          <w:szCs w:val="24"/>
          <w:lang w:val="lv-LV"/>
        </w:rPr>
        <w:t xml:space="preserve">izmaksu </w:t>
      </w:r>
      <w:proofErr w:type="spellStart"/>
      <w:r w:rsidRPr="00215A9E">
        <w:rPr>
          <w:b w:val="0"/>
          <w:sz w:val="24"/>
          <w:szCs w:val="24"/>
          <w:lang w:val="lv-LV"/>
        </w:rPr>
        <w:t>attiecināmības</w:t>
      </w:r>
      <w:proofErr w:type="spellEnd"/>
      <w:r w:rsidRPr="00215A9E">
        <w:rPr>
          <w:b w:val="0"/>
          <w:sz w:val="24"/>
          <w:szCs w:val="24"/>
          <w:lang w:val="lv-LV"/>
        </w:rPr>
        <w:t xml:space="preserve"> perioda sākumu un līdz projekta noslēguma pārskata </w:t>
      </w:r>
      <w:r w:rsidR="006C0DAB" w:rsidRPr="00215A9E">
        <w:rPr>
          <w:b w:val="0"/>
          <w:sz w:val="24"/>
          <w:szCs w:val="24"/>
          <w:lang w:val="lv-LV"/>
        </w:rPr>
        <w:t>apstip</w:t>
      </w:r>
      <w:r w:rsidR="00047E47" w:rsidRPr="00215A9E">
        <w:rPr>
          <w:b w:val="0"/>
          <w:sz w:val="24"/>
          <w:szCs w:val="24"/>
          <w:lang w:val="lv-LV"/>
        </w:rPr>
        <w:t>rināšanas</w:t>
      </w:r>
      <w:r w:rsidRPr="00215A9E">
        <w:rPr>
          <w:b w:val="0"/>
          <w:sz w:val="24"/>
          <w:szCs w:val="24"/>
          <w:lang w:val="lv-LV"/>
        </w:rPr>
        <w:t xml:space="preserve"> dienai;</w:t>
      </w:r>
    </w:p>
    <w:p w14:paraId="01C5BBE2" w14:textId="6933545C" w:rsidR="00A805C6" w:rsidRPr="00215A9E" w:rsidRDefault="00593740" w:rsidP="00CA4B6E">
      <w:pPr>
        <w:pStyle w:val="SubTitle2"/>
        <w:numPr>
          <w:ilvl w:val="2"/>
          <w:numId w:val="6"/>
        </w:numPr>
        <w:spacing w:after="0"/>
        <w:ind w:left="1276"/>
        <w:jc w:val="both"/>
        <w:rPr>
          <w:b w:val="0"/>
          <w:sz w:val="24"/>
          <w:szCs w:val="24"/>
          <w:lang w:val="lv-LV"/>
        </w:rPr>
      </w:pPr>
      <w:r w:rsidRPr="00215A9E">
        <w:rPr>
          <w:b w:val="0"/>
          <w:sz w:val="24"/>
          <w:szCs w:val="24"/>
          <w:lang w:val="lv-LV"/>
        </w:rPr>
        <w:t>i</w:t>
      </w:r>
      <w:r w:rsidR="00A805C6" w:rsidRPr="00215A9E">
        <w:rPr>
          <w:b w:val="0"/>
          <w:sz w:val="24"/>
          <w:szCs w:val="24"/>
          <w:lang w:val="lv-LV"/>
        </w:rPr>
        <w:t>r uzskaitītas projekta īstenotāja grāmatvedības uzskaitē, ir identificējamas, nodalītas no pārējām izmaksām un pārbaudāmas, un tās apliecina attiecīgu attaisnojuma dokumentu oriģināli.</w:t>
      </w:r>
    </w:p>
    <w:p w14:paraId="081D0DF9" w14:textId="77777777" w:rsidR="00B63E09" w:rsidRPr="00215A9E" w:rsidRDefault="00B63E09" w:rsidP="00B63E09">
      <w:pPr>
        <w:pStyle w:val="SubTitle2"/>
        <w:numPr>
          <w:ilvl w:val="1"/>
          <w:numId w:val="6"/>
        </w:numPr>
        <w:spacing w:after="0"/>
        <w:ind w:left="567" w:hanging="567"/>
        <w:jc w:val="both"/>
        <w:rPr>
          <w:b w:val="0"/>
          <w:sz w:val="24"/>
          <w:szCs w:val="24"/>
          <w:lang w:val="lv-LV"/>
        </w:rPr>
      </w:pPr>
      <w:r w:rsidRPr="00215A9E">
        <w:rPr>
          <w:b w:val="0"/>
          <w:sz w:val="24"/>
          <w:szCs w:val="24"/>
          <w:lang w:val="lv-LV"/>
        </w:rPr>
        <w:t>Izmaksu ierobežojumi:</w:t>
      </w:r>
    </w:p>
    <w:p w14:paraId="5DADBD88" w14:textId="77777777" w:rsidR="00B63E09" w:rsidRPr="00215A9E" w:rsidRDefault="00B63E09" w:rsidP="00B63E09">
      <w:pPr>
        <w:pStyle w:val="SubTitle2"/>
        <w:numPr>
          <w:ilvl w:val="2"/>
          <w:numId w:val="6"/>
        </w:numPr>
        <w:spacing w:after="0"/>
        <w:ind w:left="1287"/>
        <w:jc w:val="both"/>
        <w:rPr>
          <w:b w:val="0"/>
          <w:sz w:val="24"/>
          <w:szCs w:val="24"/>
          <w:lang w:val="lv-LV"/>
        </w:rPr>
      </w:pPr>
      <w:r w:rsidRPr="00215A9E">
        <w:rPr>
          <w:b w:val="0"/>
          <w:sz w:val="24"/>
          <w:szCs w:val="24"/>
          <w:lang w:val="lv-LV"/>
        </w:rPr>
        <w:t>projekta administratīvās izmaksas</w:t>
      </w:r>
      <w:r w:rsidRPr="00215A9E">
        <w:rPr>
          <w:rStyle w:val="FootnoteReference"/>
          <w:b w:val="0"/>
          <w:szCs w:val="24"/>
          <w:lang w:val="lv-LV"/>
        </w:rPr>
        <w:footnoteReference w:id="9"/>
      </w:r>
      <w:r w:rsidRPr="00215A9E">
        <w:rPr>
          <w:b w:val="0"/>
          <w:sz w:val="24"/>
          <w:szCs w:val="24"/>
          <w:lang w:val="lv-LV"/>
        </w:rPr>
        <w:t xml:space="preserve"> nedrīkst pārsniegt 20 % no projekta kopējām attiecināmajām izmaksām. Noslēdzot projektu, gadījumā, ja sasniegts projekta mērķis un visi plānotie projekta rezultāti, bet faktisko tiešo attiecināmo izmaksu samazinājums saistīts ar ekonomisku projekta finansējuma izlietojumu, attiecināmo administratīvo izmaksu apmērs tiek izvērtēts un var tikt saglabāts projekta pieteikumā plānotajā apmērā;</w:t>
      </w:r>
    </w:p>
    <w:p w14:paraId="6D4CED76" w14:textId="77777777" w:rsidR="00B63E09" w:rsidRPr="00215A9E" w:rsidRDefault="00B63E09" w:rsidP="00B63E09">
      <w:pPr>
        <w:pStyle w:val="SubTitle2"/>
        <w:numPr>
          <w:ilvl w:val="2"/>
          <w:numId w:val="6"/>
        </w:numPr>
        <w:spacing w:after="0"/>
        <w:ind w:left="1287"/>
        <w:jc w:val="both"/>
        <w:rPr>
          <w:b w:val="0"/>
          <w:sz w:val="24"/>
          <w:szCs w:val="24"/>
          <w:lang w:val="lv-LV"/>
        </w:rPr>
      </w:pPr>
      <w:r w:rsidRPr="00215A9E">
        <w:rPr>
          <w:b w:val="0"/>
          <w:sz w:val="24"/>
          <w:szCs w:val="24"/>
          <w:lang w:val="lv-LV"/>
        </w:rPr>
        <w:t>inventāra iegādes izmaksas nedrīkst pārsniegt 10 % no kopējām Programmas attiecināmajām izmaksām projektam. Inventāra iegādi veic tikai tādā gadījumā, ja inventāra nomas izmaksas neatbilst drošas finanšu vadības principiem un ekonomiskuma un efektivitātes principiem vai konkrētu inventāru nomas pakalpojuma ietvaros nevar saņemt;</w:t>
      </w:r>
    </w:p>
    <w:p w14:paraId="6D8C25F6" w14:textId="77777777" w:rsidR="00B63E09" w:rsidRPr="00215A9E" w:rsidRDefault="00B63E09" w:rsidP="00B63E09">
      <w:pPr>
        <w:pStyle w:val="SubTitle2"/>
        <w:numPr>
          <w:ilvl w:val="2"/>
          <w:numId w:val="6"/>
        </w:numPr>
        <w:spacing w:after="0"/>
        <w:ind w:left="1287"/>
        <w:jc w:val="both"/>
        <w:rPr>
          <w:b w:val="0"/>
          <w:sz w:val="24"/>
          <w:szCs w:val="24"/>
          <w:lang w:val="lv-LV"/>
        </w:rPr>
      </w:pPr>
      <w:r w:rsidRPr="00215A9E">
        <w:rPr>
          <w:b w:val="0"/>
          <w:sz w:val="24"/>
          <w:szCs w:val="24"/>
          <w:lang w:val="lv-LV"/>
        </w:rPr>
        <w:t>ar ēdināšanu saistītās izmaksas (t.sk. uzkodas, apkalpošana un piegāde), nedrīkst pārsniegt 10 % no kopējām Programmas attiecināmajām izmaksām projektam;</w:t>
      </w:r>
    </w:p>
    <w:p w14:paraId="349951A4" w14:textId="3AE2419F" w:rsidR="00B63E09" w:rsidRPr="00215A9E" w:rsidRDefault="00B63E09" w:rsidP="00B63E09">
      <w:pPr>
        <w:pStyle w:val="SubTitle2"/>
        <w:numPr>
          <w:ilvl w:val="2"/>
          <w:numId w:val="6"/>
        </w:numPr>
        <w:spacing w:after="0"/>
        <w:ind w:left="1287"/>
        <w:jc w:val="both"/>
        <w:rPr>
          <w:sz w:val="24"/>
          <w:szCs w:val="24"/>
          <w:lang w:val="lv-LV"/>
        </w:rPr>
      </w:pPr>
      <w:r w:rsidRPr="00215A9E">
        <w:rPr>
          <w:b w:val="0"/>
          <w:sz w:val="24"/>
          <w:szCs w:val="24"/>
          <w:lang w:val="lv-LV"/>
        </w:rPr>
        <w:t>ja projekta ietvaros tiek iegādāti aktivitāšu īstenošanai nepieciešamie materiāli, izvērtēt to lietderību un izvēlēties videi draudzīgākas alternatīvas.</w:t>
      </w:r>
    </w:p>
    <w:p w14:paraId="6055001C" w14:textId="77777777" w:rsidR="006A6B77" w:rsidRPr="00215A9E" w:rsidRDefault="00067BFD" w:rsidP="00623897">
      <w:pPr>
        <w:pStyle w:val="SubTitle2"/>
        <w:numPr>
          <w:ilvl w:val="1"/>
          <w:numId w:val="6"/>
        </w:numPr>
        <w:spacing w:after="0"/>
        <w:ind w:left="567" w:hanging="567"/>
        <w:jc w:val="both"/>
        <w:rPr>
          <w:b w:val="0"/>
          <w:sz w:val="24"/>
          <w:szCs w:val="24"/>
          <w:lang w:val="lv-LV"/>
        </w:rPr>
      </w:pPr>
      <w:r w:rsidRPr="00215A9E">
        <w:rPr>
          <w:b w:val="0"/>
          <w:sz w:val="24"/>
          <w:szCs w:val="24"/>
          <w:lang w:val="lv-LV"/>
        </w:rPr>
        <w:t>Neattiecināmās izmaksas:</w:t>
      </w:r>
    </w:p>
    <w:p w14:paraId="37F22497" w14:textId="73C76DDE" w:rsidR="006A6B77" w:rsidRPr="00215A9E" w:rsidRDefault="00067BFD" w:rsidP="00623897">
      <w:pPr>
        <w:pStyle w:val="SubTitle2"/>
        <w:numPr>
          <w:ilvl w:val="2"/>
          <w:numId w:val="6"/>
        </w:numPr>
        <w:spacing w:after="0"/>
        <w:ind w:left="1287"/>
        <w:jc w:val="both"/>
        <w:rPr>
          <w:b w:val="0"/>
          <w:sz w:val="24"/>
          <w:szCs w:val="24"/>
          <w:lang w:val="lv-LV"/>
        </w:rPr>
      </w:pPr>
      <w:r w:rsidRPr="00215A9E">
        <w:rPr>
          <w:b w:val="0"/>
          <w:sz w:val="24"/>
          <w:szCs w:val="24"/>
          <w:lang w:val="lv-LV"/>
        </w:rPr>
        <w:t xml:space="preserve">izmaksas, </w:t>
      </w:r>
      <w:r w:rsidRPr="00215A9E">
        <w:rPr>
          <w:b w:val="0"/>
          <w:bCs/>
          <w:sz w:val="24"/>
          <w:szCs w:val="24"/>
          <w:lang w:val="lv-LV"/>
        </w:rPr>
        <w:t xml:space="preserve">par kurām nav </w:t>
      </w:r>
      <w:r w:rsidR="009B33D1" w:rsidRPr="00215A9E">
        <w:rPr>
          <w:b w:val="0"/>
          <w:bCs/>
          <w:sz w:val="24"/>
          <w:szCs w:val="24"/>
          <w:lang w:val="lv-LV"/>
        </w:rPr>
        <w:t xml:space="preserve">pieejami </w:t>
      </w:r>
      <w:r w:rsidRPr="00215A9E">
        <w:rPr>
          <w:b w:val="0"/>
          <w:bCs/>
          <w:sz w:val="24"/>
          <w:szCs w:val="24"/>
          <w:lang w:val="lv-LV"/>
        </w:rPr>
        <w:t>izdevumus pamatojoši un maksājumus apliecinoši dokumenti</w:t>
      </w:r>
      <w:r w:rsidRPr="00215A9E">
        <w:rPr>
          <w:b w:val="0"/>
          <w:sz w:val="24"/>
          <w:szCs w:val="24"/>
          <w:lang w:val="lv-LV"/>
        </w:rPr>
        <w:t>;</w:t>
      </w:r>
    </w:p>
    <w:p w14:paraId="5F727657" w14:textId="77777777" w:rsidR="006A6B77" w:rsidRPr="00215A9E" w:rsidRDefault="00067BFD" w:rsidP="00623897">
      <w:pPr>
        <w:pStyle w:val="SubTitle2"/>
        <w:numPr>
          <w:ilvl w:val="2"/>
          <w:numId w:val="6"/>
        </w:numPr>
        <w:spacing w:after="0"/>
        <w:ind w:left="1287"/>
        <w:jc w:val="both"/>
        <w:rPr>
          <w:b w:val="0"/>
          <w:sz w:val="24"/>
          <w:szCs w:val="24"/>
          <w:lang w:val="lv-LV"/>
        </w:rPr>
      </w:pPr>
      <w:r w:rsidRPr="00215A9E">
        <w:rPr>
          <w:b w:val="0"/>
          <w:sz w:val="24"/>
          <w:szCs w:val="24"/>
          <w:lang w:val="lv-LV"/>
        </w:rPr>
        <w:t>jebkādas skaidrā naudā veiktas izmaksas;</w:t>
      </w:r>
    </w:p>
    <w:p w14:paraId="4532DE5E" w14:textId="77777777" w:rsidR="006A6B77" w:rsidRPr="00215A9E" w:rsidRDefault="00067BFD" w:rsidP="00623897">
      <w:pPr>
        <w:pStyle w:val="SubTitle2"/>
        <w:numPr>
          <w:ilvl w:val="2"/>
          <w:numId w:val="6"/>
        </w:numPr>
        <w:spacing w:after="0"/>
        <w:ind w:left="1287"/>
        <w:jc w:val="both"/>
        <w:rPr>
          <w:b w:val="0"/>
          <w:sz w:val="24"/>
          <w:szCs w:val="24"/>
          <w:lang w:val="lv-LV"/>
        </w:rPr>
      </w:pPr>
      <w:r w:rsidRPr="00215A9E">
        <w:rPr>
          <w:b w:val="0"/>
          <w:sz w:val="24"/>
          <w:szCs w:val="24"/>
          <w:lang w:val="lv-LV"/>
        </w:rPr>
        <w:t>izmaksas, kas jau tiek finansētas no citiem finanšu avotiem;</w:t>
      </w:r>
    </w:p>
    <w:p w14:paraId="515865FC" w14:textId="0697B694" w:rsidR="00606F41" w:rsidRPr="00215A9E" w:rsidRDefault="00067BFD" w:rsidP="00623897">
      <w:pPr>
        <w:pStyle w:val="SubTitle2"/>
        <w:numPr>
          <w:ilvl w:val="2"/>
          <w:numId w:val="6"/>
        </w:numPr>
        <w:spacing w:after="0"/>
        <w:ind w:left="1287"/>
        <w:jc w:val="both"/>
        <w:rPr>
          <w:b w:val="0"/>
          <w:sz w:val="24"/>
          <w:szCs w:val="24"/>
          <w:lang w:val="lv-LV"/>
        </w:rPr>
      </w:pPr>
      <w:r w:rsidRPr="00215A9E">
        <w:rPr>
          <w:b w:val="0"/>
          <w:sz w:val="24"/>
          <w:szCs w:val="24"/>
          <w:lang w:val="lv-LV"/>
        </w:rPr>
        <w:t>projekta pieteikuma sagatavošanas izmaksas;</w:t>
      </w:r>
    </w:p>
    <w:p w14:paraId="12F4FBB0" w14:textId="77777777" w:rsidR="00F81D83" w:rsidRPr="0044216D" w:rsidRDefault="00606F41" w:rsidP="00F81D83">
      <w:pPr>
        <w:pStyle w:val="SubTitle2"/>
        <w:numPr>
          <w:ilvl w:val="2"/>
          <w:numId w:val="6"/>
        </w:numPr>
        <w:spacing w:after="0"/>
        <w:ind w:left="1287"/>
        <w:jc w:val="both"/>
        <w:rPr>
          <w:b w:val="0"/>
          <w:bCs/>
          <w:sz w:val="24"/>
          <w:lang w:val="lv-LV"/>
        </w:rPr>
      </w:pPr>
      <w:r w:rsidRPr="00215A9E">
        <w:rPr>
          <w:b w:val="0"/>
          <w:bCs/>
          <w:sz w:val="24"/>
          <w:lang w:val="lv-LV"/>
        </w:rPr>
        <w:t xml:space="preserve">personālam izmaksātās prēmijas un dāvanas vai jebkurš cits gūtais labums, tajā </w:t>
      </w:r>
      <w:r w:rsidRPr="0044216D">
        <w:rPr>
          <w:b w:val="0"/>
          <w:bCs/>
          <w:sz w:val="24"/>
          <w:lang w:val="lv-LV"/>
        </w:rPr>
        <w:t xml:space="preserve">skaitā apmaksāti ikdienas ceļa izdevumi no mājām uz darbu, veselības apdrošināšana un tml.; </w:t>
      </w:r>
    </w:p>
    <w:p w14:paraId="6B6A6652" w14:textId="32E17104" w:rsidR="00F81D83" w:rsidRPr="0044216D" w:rsidRDefault="00F81D83" w:rsidP="00CA4B6E">
      <w:pPr>
        <w:pStyle w:val="SubTitle2"/>
        <w:numPr>
          <w:ilvl w:val="2"/>
          <w:numId w:val="6"/>
        </w:numPr>
        <w:spacing w:after="0"/>
        <w:ind w:left="1287"/>
        <w:jc w:val="both"/>
        <w:rPr>
          <w:bCs/>
          <w:sz w:val="20"/>
          <w:szCs w:val="16"/>
          <w:lang w:val="lv-LV"/>
        </w:rPr>
      </w:pPr>
      <w:r w:rsidRPr="0044216D">
        <w:rPr>
          <w:b w:val="0"/>
          <w:bCs/>
          <w:sz w:val="24"/>
          <w:lang w:val="lv-LV"/>
        </w:rPr>
        <w:t>pamatlīdzekļu iegādes izmaksas</w:t>
      </w:r>
      <w:r w:rsidR="00E26F0F" w:rsidRPr="0044216D">
        <w:rPr>
          <w:b w:val="0"/>
          <w:bCs/>
          <w:sz w:val="24"/>
          <w:lang w:val="lv-LV"/>
        </w:rPr>
        <w:t>;</w:t>
      </w:r>
    </w:p>
    <w:p w14:paraId="19530119" w14:textId="77777777" w:rsidR="006A6B77" w:rsidRPr="0044216D" w:rsidRDefault="00067BFD" w:rsidP="00F81D83">
      <w:pPr>
        <w:pStyle w:val="SubTitle2"/>
        <w:numPr>
          <w:ilvl w:val="2"/>
          <w:numId w:val="6"/>
        </w:numPr>
        <w:spacing w:after="0"/>
        <w:ind w:left="1287"/>
        <w:jc w:val="both"/>
        <w:rPr>
          <w:b w:val="0"/>
          <w:sz w:val="24"/>
          <w:szCs w:val="24"/>
          <w:lang w:val="lv-LV"/>
        </w:rPr>
      </w:pPr>
      <w:r w:rsidRPr="0044216D">
        <w:rPr>
          <w:b w:val="0"/>
          <w:sz w:val="24"/>
          <w:szCs w:val="24"/>
          <w:lang w:val="lv-LV"/>
        </w:rPr>
        <w:t>aizdevuma pamatsummas un procentu maksājumu vai citu saistību segšanas izmaksas;</w:t>
      </w:r>
    </w:p>
    <w:p w14:paraId="205DD75A" w14:textId="77777777" w:rsidR="006A6B77" w:rsidRPr="00215A9E" w:rsidRDefault="00067BFD" w:rsidP="00623897">
      <w:pPr>
        <w:pStyle w:val="SubTitle2"/>
        <w:numPr>
          <w:ilvl w:val="2"/>
          <w:numId w:val="6"/>
        </w:numPr>
        <w:spacing w:after="0"/>
        <w:ind w:left="1287"/>
        <w:jc w:val="both"/>
        <w:rPr>
          <w:b w:val="0"/>
          <w:sz w:val="24"/>
          <w:szCs w:val="24"/>
          <w:lang w:val="lv-LV"/>
        </w:rPr>
      </w:pPr>
      <w:r w:rsidRPr="00215A9E">
        <w:rPr>
          <w:b w:val="0"/>
          <w:sz w:val="24"/>
          <w:szCs w:val="24"/>
          <w:lang w:val="lv-LV"/>
        </w:rPr>
        <w:lastRenderedPageBreak/>
        <w:t>debeta procentu maksājumi par finanšu darījumiem;</w:t>
      </w:r>
    </w:p>
    <w:p w14:paraId="4B1B652C" w14:textId="77777777" w:rsidR="006A6B77" w:rsidRPr="00215A9E" w:rsidRDefault="00067BFD" w:rsidP="00623897">
      <w:pPr>
        <w:pStyle w:val="SubTitle2"/>
        <w:numPr>
          <w:ilvl w:val="2"/>
          <w:numId w:val="6"/>
        </w:numPr>
        <w:spacing w:after="0"/>
        <w:ind w:left="1287"/>
        <w:jc w:val="both"/>
        <w:rPr>
          <w:b w:val="0"/>
          <w:sz w:val="24"/>
          <w:szCs w:val="24"/>
          <w:lang w:val="lv-LV"/>
        </w:rPr>
      </w:pPr>
      <w:r w:rsidRPr="00215A9E">
        <w:rPr>
          <w:b w:val="0"/>
          <w:sz w:val="24"/>
          <w:szCs w:val="24"/>
          <w:lang w:val="lv-LV"/>
        </w:rPr>
        <w:t>naudas sodi, līgumsodi, nokavējuma procenti un tiesvedību izdevumi;</w:t>
      </w:r>
    </w:p>
    <w:p w14:paraId="75051BC7" w14:textId="77777777" w:rsidR="006A6B77" w:rsidRPr="00215A9E" w:rsidRDefault="00067BFD" w:rsidP="00623897">
      <w:pPr>
        <w:pStyle w:val="SubTitle2"/>
        <w:numPr>
          <w:ilvl w:val="2"/>
          <w:numId w:val="6"/>
        </w:numPr>
        <w:spacing w:after="0"/>
        <w:ind w:left="1287"/>
        <w:jc w:val="both"/>
        <w:rPr>
          <w:b w:val="0"/>
          <w:sz w:val="24"/>
          <w:szCs w:val="24"/>
          <w:lang w:val="lv-LV"/>
        </w:rPr>
      </w:pPr>
      <w:r w:rsidRPr="00215A9E">
        <w:rPr>
          <w:b w:val="0"/>
          <w:sz w:val="24"/>
          <w:szCs w:val="24"/>
          <w:lang w:val="lv-LV"/>
        </w:rPr>
        <w:t>zemes un nekustamā īpašuma iegādes izmaksas;</w:t>
      </w:r>
    </w:p>
    <w:p w14:paraId="6007967B" w14:textId="77777777" w:rsidR="006A6B77" w:rsidRPr="00215A9E" w:rsidRDefault="00067BFD" w:rsidP="00623897">
      <w:pPr>
        <w:pStyle w:val="SubTitle2"/>
        <w:numPr>
          <w:ilvl w:val="2"/>
          <w:numId w:val="6"/>
        </w:numPr>
        <w:spacing w:after="0"/>
        <w:ind w:left="1287"/>
        <w:jc w:val="both"/>
        <w:rPr>
          <w:b w:val="0"/>
          <w:sz w:val="24"/>
          <w:szCs w:val="24"/>
          <w:lang w:val="lv-LV"/>
        </w:rPr>
      </w:pPr>
      <w:r w:rsidRPr="00215A9E">
        <w:rPr>
          <w:b w:val="0"/>
          <w:sz w:val="24"/>
          <w:szCs w:val="24"/>
          <w:lang w:val="lv-LV"/>
        </w:rPr>
        <w:t>būvniecības un telpu remonta izmaksas;</w:t>
      </w:r>
    </w:p>
    <w:p w14:paraId="1E24C9D2" w14:textId="77777777" w:rsidR="006A6B77" w:rsidRPr="00215A9E" w:rsidRDefault="00067BFD" w:rsidP="00623897">
      <w:pPr>
        <w:pStyle w:val="SubTitle2"/>
        <w:numPr>
          <w:ilvl w:val="2"/>
          <w:numId w:val="6"/>
        </w:numPr>
        <w:spacing w:after="0"/>
        <w:ind w:left="1287"/>
        <w:jc w:val="both"/>
        <w:rPr>
          <w:b w:val="0"/>
          <w:sz w:val="24"/>
          <w:szCs w:val="24"/>
          <w:lang w:val="lv-LV"/>
        </w:rPr>
      </w:pPr>
      <w:r w:rsidRPr="00215A9E">
        <w:rPr>
          <w:b w:val="0"/>
          <w:sz w:val="24"/>
          <w:szCs w:val="24"/>
          <w:lang w:val="lv-LV"/>
        </w:rPr>
        <w:t>biedru nauda;</w:t>
      </w:r>
    </w:p>
    <w:p w14:paraId="045F4EAA" w14:textId="2ABFB51E" w:rsidR="006A6B77" w:rsidRPr="00215A9E" w:rsidRDefault="00067BFD" w:rsidP="00623897">
      <w:pPr>
        <w:pStyle w:val="SubTitle2"/>
        <w:numPr>
          <w:ilvl w:val="2"/>
          <w:numId w:val="6"/>
        </w:numPr>
        <w:spacing w:after="0"/>
        <w:ind w:left="1287"/>
        <w:jc w:val="both"/>
        <w:rPr>
          <w:b w:val="0"/>
          <w:sz w:val="24"/>
          <w:szCs w:val="24"/>
          <w:lang w:val="lv-LV"/>
        </w:rPr>
      </w:pPr>
      <w:r w:rsidRPr="00215A9E">
        <w:rPr>
          <w:b w:val="0"/>
          <w:sz w:val="24"/>
          <w:szCs w:val="24"/>
          <w:lang w:val="lv-LV"/>
        </w:rPr>
        <w:t xml:space="preserve">citas izmaksas, kas neatbilst nolikuma 4.1. un 4.2. </w:t>
      </w:r>
      <w:r w:rsidR="009C3592" w:rsidRPr="00215A9E">
        <w:rPr>
          <w:b w:val="0"/>
          <w:sz w:val="24"/>
          <w:szCs w:val="24"/>
          <w:lang w:val="lv-LV"/>
        </w:rPr>
        <w:t>apakš</w:t>
      </w:r>
      <w:r w:rsidRPr="00215A9E">
        <w:rPr>
          <w:b w:val="0"/>
          <w:sz w:val="24"/>
          <w:szCs w:val="24"/>
          <w:lang w:val="lv-LV"/>
        </w:rPr>
        <w:t>punktā minētajiem nosacījumiem.</w:t>
      </w:r>
    </w:p>
    <w:p w14:paraId="11CAFC9E" w14:textId="77777777" w:rsidR="00CF4B0A" w:rsidRPr="00215A9E" w:rsidRDefault="00CF4B0A" w:rsidP="00CA4B6E">
      <w:pPr>
        <w:pStyle w:val="SubTitle2"/>
        <w:numPr>
          <w:ilvl w:val="1"/>
          <w:numId w:val="6"/>
        </w:numPr>
        <w:suppressAutoHyphens w:val="0"/>
        <w:spacing w:after="0"/>
        <w:ind w:left="567" w:hanging="567"/>
        <w:jc w:val="both"/>
        <w:rPr>
          <w:b w:val="0"/>
          <w:sz w:val="24"/>
          <w:szCs w:val="24"/>
          <w:lang w:val="lv-LV"/>
        </w:rPr>
      </w:pPr>
      <w:r w:rsidRPr="00215A9E">
        <w:rPr>
          <w:b w:val="0"/>
          <w:sz w:val="24"/>
          <w:szCs w:val="24"/>
          <w:lang w:val="lv-LV"/>
        </w:rPr>
        <w:t>Pakalpojumu sniedzēji jāizvēlas atklātā, pārredzamā, nediskriminējošā un konkurenci nodrošinošā procedūrā, kā arī maksa par pakalpojumu sniedzēju pakalpojumiem nedrīkst pārsniegt vidējo tirgus cenu, lai projektu darbības nekvalificētos kā komercdarbības atbalsts.</w:t>
      </w:r>
    </w:p>
    <w:p w14:paraId="3349E24F" w14:textId="77777777" w:rsidR="00CF4B0A" w:rsidRPr="00215A9E" w:rsidRDefault="00CF4B0A" w:rsidP="00CA4B6E">
      <w:pPr>
        <w:pStyle w:val="SubTitle2"/>
        <w:numPr>
          <w:ilvl w:val="1"/>
          <w:numId w:val="6"/>
        </w:numPr>
        <w:suppressAutoHyphens w:val="0"/>
        <w:spacing w:after="0"/>
        <w:ind w:left="567" w:hanging="567"/>
        <w:jc w:val="both"/>
        <w:rPr>
          <w:b w:val="0"/>
          <w:sz w:val="24"/>
          <w:szCs w:val="24"/>
          <w:lang w:val="lv-LV"/>
        </w:rPr>
      </w:pPr>
      <w:r w:rsidRPr="00215A9E">
        <w:rPr>
          <w:b w:val="0"/>
          <w:sz w:val="24"/>
          <w:szCs w:val="24"/>
          <w:lang w:val="lv-LV"/>
        </w:rPr>
        <w:t xml:space="preserve">Pievienotās vērtības nodoklis (turpmāk – PVN) ir attiecināmās izmaksas, ja tas nav atgūstams no valsts budžeta atbilstoši attiecīgajiem normatīvajiem aktiem par PVN. </w:t>
      </w:r>
    </w:p>
    <w:p w14:paraId="347BD148" w14:textId="77777777" w:rsidR="00CF4B0A" w:rsidRPr="00215A9E" w:rsidRDefault="00CF4B0A" w:rsidP="00CA4B6E">
      <w:pPr>
        <w:pStyle w:val="SubTitle2"/>
        <w:numPr>
          <w:ilvl w:val="1"/>
          <w:numId w:val="6"/>
        </w:numPr>
        <w:suppressAutoHyphens w:val="0"/>
        <w:spacing w:after="0"/>
        <w:ind w:left="567" w:hanging="567"/>
        <w:jc w:val="both"/>
        <w:rPr>
          <w:b w:val="0"/>
          <w:sz w:val="24"/>
          <w:szCs w:val="24"/>
          <w:lang w:val="lv-LV"/>
        </w:rPr>
      </w:pPr>
      <w:r w:rsidRPr="00215A9E">
        <w:rPr>
          <w:b w:val="0"/>
          <w:sz w:val="24"/>
          <w:szCs w:val="24"/>
          <w:lang w:val="lv-LV"/>
        </w:rPr>
        <w:t>Ja projekta īstenotājs nav reģistrēts VID PVN maksātāju reģistrā, tas budžeta izmaksas plāno ar PVN. Savukārt, ja projekta pieteicējs ir reģistrēts VID kā PVN maksātājs, PVN būs attiecināmās izmaksas tikai tad, ja projekta ietvaros netiks veikti ar PVN apliekami darījumi vai citi darījumi, uz kuriem attiecināms Pievienotās vērtības nodokļa likums. Projekta īstenotājam kopā ar projekta noslēguma pārskatu būs jāiesniedz organizācijas atbildīgās amatpersonas parakstīts apliecinājums, ka pārskatā iekļautā PVN summa nav atskaitīta kā priekšnodoklis Pievienotās vērtības nodokļa likuma XI nodaļā noteiktajā kārtībā.</w:t>
      </w:r>
    </w:p>
    <w:p w14:paraId="2DD9A6F2" w14:textId="77777777" w:rsidR="006A6B77" w:rsidRPr="00215A9E" w:rsidRDefault="00067BFD" w:rsidP="00CA4B6E">
      <w:pPr>
        <w:pStyle w:val="SubTitle2"/>
        <w:numPr>
          <w:ilvl w:val="0"/>
          <w:numId w:val="6"/>
        </w:numPr>
        <w:spacing w:before="240" w:after="120"/>
        <w:rPr>
          <w:sz w:val="24"/>
          <w:szCs w:val="24"/>
          <w:lang w:val="lv-LV"/>
        </w:rPr>
      </w:pPr>
      <w:r w:rsidRPr="00215A9E">
        <w:rPr>
          <w:sz w:val="24"/>
          <w:szCs w:val="24"/>
          <w:lang w:val="lv-LV"/>
        </w:rPr>
        <w:t>Projekta pieteikumu vērtēšanas kārtība un kritēriji</w:t>
      </w:r>
    </w:p>
    <w:p w14:paraId="15B104F7" w14:textId="5BEF8E86" w:rsidR="004D5B6A" w:rsidRPr="00215A9E" w:rsidRDefault="004D5B6A" w:rsidP="00CA4B6E">
      <w:pPr>
        <w:pStyle w:val="ListParagraph"/>
        <w:numPr>
          <w:ilvl w:val="1"/>
          <w:numId w:val="6"/>
        </w:numPr>
        <w:spacing w:after="0"/>
        <w:ind w:left="567" w:hanging="567"/>
        <w:rPr>
          <w:rFonts w:ascii="Times New Roman" w:hAnsi="Times New Roman"/>
          <w:sz w:val="24"/>
          <w:szCs w:val="24"/>
        </w:rPr>
      </w:pPr>
      <w:r w:rsidRPr="00215A9E">
        <w:rPr>
          <w:rFonts w:ascii="Times New Roman" w:hAnsi="Times New Roman"/>
          <w:sz w:val="24"/>
          <w:szCs w:val="24"/>
        </w:rPr>
        <w:t xml:space="preserve">Projektu pieteikumus pēc atbilstības un kvalitātes vērtēšanas kritērijiem vērtē projektu pieteikumu vērtēšanas komisija (turpmāk – Komisija) saskaņā ar Vērtēšanas komisijas nolikumu. </w:t>
      </w:r>
    </w:p>
    <w:p w14:paraId="734395B3" w14:textId="7050BDBB" w:rsidR="00674918" w:rsidRPr="00DD15FC" w:rsidRDefault="00674918" w:rsidP="00215A9E">
      <w:pPr>
        <w:pStyle w:val="SubTitle2"/>
        <w:numPr>
          <w:ilvl w:val="1"/>
          <w:numId w:val="6"/>
        </w:numPr>
        <w:suppressAutoHyphens w:val="0"/>
        <w:spacing w:after="0"/>
        <w:ind w:left="567" w:hanging="567"/>
        <w:jc w:val="both"/>
        <w:rPr>
          <w:sz w:val="24"/>
          <w:szCs w:val="24"/>
          <w:lang w:val="lv-LV"/>
        </w:rPr>
      </w:pPr>
      <w:r w:rsidRPr="00215A9E">
        <w:rPr>
          <w:b w:val="0"/>
          <w:sz w:val="24"/>
          <w:szCs w:val="24"/>
          <w:lang w:val="lv-LV"/>
        </w:rPr>
        <w:t xml:space="preserve">Komisijas sastāvā ir pa vienam pārstāvim no Viedās administrācijas un reģionālās attīstības ministrijas vai nozares resora iestādes, Valsts kancelejas, </w:t>
      </w:r>
      <w:r w:rsidR="004600CF" w:rsidRPr="00215A9E">
        <w:rPr>
          <w:b w:val="0"/>
          <w:sz w:val="24"/>
          <w:szCs w:val="24"/>
          <w:lang w:val="lv-LV"/>
        </w:rPr>
        <w:t xml:space="preserve">Kultūras ministrijas vai nozares resora iestādes, </w:t>
      </w:r>
      <w:r w:rsidR="0005108B" w:rsidRPr="00215A9E">
        <w:rPr>
          <w:b w:val="0"/>
          <w:sz w:val="24"/>
          <w:szCs w:val="24"/>
          <w:lang w:val="lv-LV"/>
        </w:rPr>
        <w:t xml:space="preserve">Veselības </w:t>
      </w:r>
      <w:r w:rsidR="000A6A75" w:rsidRPr="00215A9E">
        <w:rPr>
          <w:b w:val="0"/>
          <w:sz w:val="24"/>
          <w:szCs w:val="24"/>
          <w:lang w:val="lv-LV"/>
        </w:rPr>
        <w:t>ministrijas</w:t>
      </w:r>
      <w:r w:rsidR="005414EA" w:rsidRPr="00215A9E">
        <w:rPr>
          <w:b w:val="0"/>
          <w:sz w:val="24"/>
          <w:szCs w:val="24"/>
          <w:lang w:val="lv-LV"/>
        </w:rPr>
        <w:t xml:space="preserve"> </w:t>
      </w:r>
      <w:r w:rsidR="00D92903" w:rsidRPr="00215A9E">
        <w:rPr>
          <w:b w:val="0"/>
          <w:sz w:val="24"/>
          <w:szCs w:val="24"/>
          <w:lang w:val="lv-LV"/>
        </w:rPr>
        <w:t>vai nozares resora iestādes</w:t>
      </w:r>
      <w:r w:rsidR="005414EA" w:rsidRPr="00215A9E">
        <w:rPr>
          <w:b w:val="0"/>
          <w:sz w:val="24"/>
          <w:szCs w:val="24"/>
          <w:lang w:val="lv-LV"/>
        </w:rPr>
        <w:t xml:space="preserve"> un </w:t>
      </w:r>
      <w:r w:rsidR="001F1667" w:rsidRPr="00215A9E">
        <w:rPr>
          <w:b w:val="0"/>
          <w:sz w:val="24"/>
          <w:szCs w:val="24"/>
          <w:lang w:val="lv-LV"/>
        </w:rPr>
        <w:t xml:space="preserve">pa </w:t>
      </w:r>
      <w:r w:rsidR="005414EA" w:rsidRPr="00215A9E">
        <w:rPr>
          <w:b w:val="0"/>
          <w:sz w:val="24"/>
          <w:szCs w:val="24"/>
          <w:lang w:val="lv-LV"/>
        </w:rPr>
        <w:t>divi</w:t>
      </w:r>
      <w:r w:rsidR="001F1667" w:rsidRPr="00215A9E">
        <w:rPr>
          <w:b w:val="0"/>
          <w:sz w:val="24"/>
          <w:szCs w:val="24"/>
          <w:lang w:val="lv-LV"/>
        </w:rPr>
        <w:t>em</w:t>
      </w:r>
      <w:r w:rsidR="005414EA" w:rsidRPr="00215A9E">
        <w:rPr>
          <w:b w:val="0"/>
          <w:sz w:val="24"/>
          <w:szCs w:val="24"/>
          <w:lang w:val="lv-LV"/>
        </w:rPr>
        <w:t xml:space="preserve"> pārstāvji</w:t>
      </w:r>
      <w:r w:rsidR="001F1667" w:rsidRPr="00215A9E">
        <w:rPr>
          <w:b w:val="0"/>
          <w:sz w:val="24"/>
          <w:szCs w:val="24"/>
          <w:lang w:val="lv-LV"/>
        </w:rPr>
        <w:t>em</w:t>
      </w:r>
      <w:r w:rsidR="005414EA" w:rsidRPr="00215A9E">
        <w:rPr>
          <w:b w:val="0"/>
          <w:sz w:val="24"/>
          <w:szCs w:val="24"/>
          <w:lang w:val="lv-LV"/>
        </w:rPr>
        <w:t xml:space="preserve"> no Labklājības ministrijas vai nozares resora iestādes</w:t>
      </w:r>
      <w:r w:rsidR="001F1667" w:rsidRPr="00215A9E">
        <w:rPr>
          <w:b w:val="0"/>
          <w:sz w:val="24"/>
          <w:szCs w:val="24"/>
          <w:lang w:val="lv-LV"/>
        </w:rPr>
        <w:t>, Izglītības un zinātnes ministrija vai nozares resora iestādes</w:t>
      </w:r>
      <w:r w:rsidR="005414EA" w:rsidRPr="00215A9E">
        <w:rPr>
          <w:b w:val="0"/>
          <w:sz w:val="24"/>
          <w:szCs w:val="24"/>
          <w:lang w:val="lv-LV"/>
        </w:rPr>
        <w:t>.</w:t>
      </w:r>
      <w:r w:rsidR="007C6966" w:rsidRPr="00215A9E">
        <w:rPr>
          <w:b w:val="0"/>
          <w:sz w:val="24"/>
          <w:szCs w:val="24"/>
          <w:lang w:val="lv-LV"/>
        </w:rPr>
        <w:t xml:space="preserve"> </w:t>
      </w:r>
      <w:r w:rsidRPr="00215A9E">
        <w:rPr>
          <w:b w:val="0"/>
          <w:sz w:val="24"/>
          <w:szCs w:val="24"/>
          <w:lang w:val="lv-LV"/>
        </w:rPr>
        <w:t>Komisijas sastāvā ietilpst arī Fonda pārstāvis, kurš vada Komisijas darbu, bet atbilstības un kvalitātes kritēriju vērtēšanā un balsošanā nepiedalās. Projektu pieteikumu vērtēšanai var tikt piesaistīti atklātā konkursā atlasīti neatkarīgi eksperti.</w:t>
      </w:r>
    </w:p>
    <w:p w14:paraId="4BE98904" w14:textId="77777777" w:rsidR="006A6B77" w:rsidRPr="00215A9E" w:rsidRDefault="00067BFD">
      <w:pPr>
        <w:pStyle w:val="SubTitle2"/>
        <w:numPr>
          <w:ilvl w:val="1"/>
          <w:numId w:val="6"/>
        </w:numPr>
        <w:spacing w:after="0"/>
        <w:ind w:left="567" w:hanging="567"/>
        <w:jc w:val="both"/>
        <w:rPr>
          <w:b w:val="0"/>
          <w:sz w:val="24"/>
          <w:szCs w:val="24"/>
          <w:lang w:val="lv-LV"/>
        </w:rPr>
      </w:pPr>
      <w:r w:rsidRPr="00215A9E">
        <w:rPr>
          <w:b w:val="0"/>
          <w:sz w:val="24"/>
          <w:szCs w:val="24"/>
          <w:lang w:val="lv-LV"/>
        </w:rPr>
        <w:t xml:space="preserve">Projektu pieteikumu </w:t>
      </w:r>
      <w:r w:rsidRPr="00215A9E">
        <w:rPr>
          <w:b w:val="0"/>
          <w:sz w:val="24"/>
          <w:szCs w:val="24"/>
          <w:u w:val="single"/>
          <w:lang w:val="lv-LV"/>
        </w:rPr>
        <w:t>administratīvie vērtēšanas kritēriji</w:t>
      </w:r>
      <w:r w:rsidRPr="00215A9E">
        <w:rPr>
          <w:b w:val="0"/>
          <w:sz w:val="24"/>
          <w:szCs w:val="24"/>
          <w:lang w:val="lv-LV"/>
        </w:rPr>
        <w:t>:</w:t>
      </w:r>
    </w:p>
    <w:p w14:paraId="13A76CD5" w14:textId="5E0CAF98" w:rsidR="00AB5C79" w:rsidRPr="00215A9E" w:rsidRDefault="00067BFD" w:rsidP="00CA4B6E">
      <w:pPr>
        <w:pStyle w:val="SubTitle2"/>
        <w:numPr>
          <w:ilvl w:val="2"/>
          <w:numId w:val="6"/>
        </w:numPr>
        <w:spacing w:after="0"/>
        <w:ind w:left="1287"/>
        <w:jc w:val="both"/>
        <w:rPr>
          <w:b w:val="0"/>
          <w:sz w:val="24"/>
          <w:szCs w:val="24"/>
          <w:lang w:val="lv-LV"/>
        </w:rPr>
      </w:pPr>
      <w:r w:rsidRPr="00215A9E">
        <w:rPr>
          <w:b w:val="0"/>
          <w:sz w:val="24"/>
          <w:szCs w:val="24"/>
          <w:lang w:val="lv-LV"/>
        </w:rPr>
        <w:t>projekta pieteikums atbilst nolikuma 2.</w:t>
      </w:r>
      <w:r w:rsidR="00BE5F58" w:rsidRPr="00215A9E">
        <w:rPr>
          <w:b w:val="0"/>
          <w:sz w:val="24"/>
          <w:szCs w:val="24"/>
          <w:lang w:val="lv-LV"/>
        </w:rPr>
        <w:t xml:space="preserve"> </w:t>
      </w:r>
      <w:r w:rsidRPr="00215A9E">
        <w:rPr>
          <w:b w:val="0"/>
          <w:sz w:val="24"/>
          <w:szCs w:val="24"/>
          <w:lang w:val="lv-LV"/>
        </w:rPr>
        <w:t>punktā noteiktajām projekta pieteikuma noformēšanas un iesniegšanas prasībām;</w:t>
      </w:r>
    </w:p>
    <w:p w14:paraId="1D383078" w14:textId="77C8E166" w:rsidR="00AB5C79" w:rsidRPr="00215A9E" w:rsidRDefault="00DE292F" w:rsidP="00CA4B6E">
      <w:pPr>
        <w:pStyle w:val="SubTitle2"/>
        <w:numPr>
          <w:ilvl w:val="2"/>
          <w:numId w:val="6"/>
        </w:numPr>
        <w:spacing w:after="0"/>
        <w:ind w:left="1287"/>
        <w:jc w:val="both"/>
        <w:rPr>
          <w:b w:val="0"/>
          <w:sz w:val="24"/>
          <w:szCs w:val="24"/>
          <w:lang w:val="lv-LV"/>
        </w:rPr>
      </w:pPr>
      <w:r w:rsidRPr="00215A9E">
        <w:rPr>
          <w:b w:val="0"/>
          <w:sz w:val="24"/>
          <w:szCs w:val="24"/>
          <w:lang w:val="lv-LV"/>
        </w:rPr>
        <w:t xml:space="preserve">iesniedzamo </w:t>
      </w:r>
      <w:r w:rsidR="00AB5C79" w:rsidRPr="00215A9E">
        <w:rPr>
          <w:b w:val="0"/>
          <w:sz w:val="24"/>
          <w:szCs w:val="24"/>
          <w:lang w:val="lv-LV"/>
        </w:rPr>
        <w:t xml:space="preserve">projektu skaits vienam </w:t>
      </w:r>
      <w:r w:rsidRPr="00215A9E">
        <w:rPr>
          <w:b w:val="0"/>
          <w:sz w:val="24"/>
          <w:szCs w:val="24"/>
          <w:lang w:val="lv-LV"/>
        </w:rPr>
        <w:t>pieteicējam</w:t>
      </w:r>
      <w:r w:rsidR="00AB5C79" w:rsidRPr="00215A9E">
        <w:rPr>
          <w:b w:val="0"/>
          <w:sz w:val="24"/>
          <w:szCs w:val="24"/>
          <w:lang w:val="lv-LV"/>
        </w:rPr>
        <w:t>, projekta norises vieta un periods atbilst nolikuma 1.1</w:t>
      </w:r>
      <w:r w:rsidR="007109FA">
        <w:rPr>
          <w:b w:val="0"/>
          <w:sz w:val="24"/>
          <w:szCs w:val="24"/>
          <w:lang w:val="lv-LV"/>
        </w:rPr>
        <w:t>4</w:t>
      </w:r>
      <w:r w:rsidR="00AB5C79" w:rsidRPr="00215A9E">
        <w:rPr>
          <w:b w:val="0"/>
          <w:sz w:val="24"/>
          <w:szCs w:val="24"/>
          <w:lang w:val="lv-LV"/>
        </w:rPr>
        <w:t xml:space="preserve">., </w:t>
      </w:r>
      <w:r w:rsidR="003B3498" w:rsidRPr="00215A9E">
        <w:rPr>
          <w:b w:val="0"/>
          <w:sz w:val="24"/>
          <w:szCs w:val="24"/>
          <w:lang w:val="lv-LV"/>
        </w:rPr>
        <w:t>1.1</w:t>
      </w:r>
      <w:r w:rsidR="007109FA">
        <w:rPr>
          <w:b w:val="0"/>
          <w:sz w:val="24"/>
          <w:szCs w:val="24"/>
          <w:lang w:val="lv-LV"/>
        </w:rPr>
        <w:t>6</w:t>
      </w:r>
      <w:r w:rsidR="003B3498" w:rsidRPr="00215A9E">
        <w:rPr>
          <w:b w:val="0"/>
          <w:sz w:val="24"/>
          <w:szCs w:val="24"/>
          <w:lang w:val="lv-LV"/>
        </w:rPr>
        <w:t>.</w:t>
      </w:r>
      <w:r w:rsidR="00066D80" w:rsidRPr="00215A9E">
        <w:rPr>
          <w:b w:val="0"/>
          <w:sz w:val="24"/>
          <w:szCs w:val="24"/>
          <w:lang w:val="lv-LV"/>
        </w:rPr>
        <w:t xml:space="preserve"> un</w:t>
      </w:r>
      <w:r w:rsidR="003B3498" w:rsidRPr="00215A9E">
        <w:rPr>
          <w:b w:val="0"/>
          <w:sz w:val="24"/>
          <w:szCs w:val="24"/>
          <w:lang w:val="lv-LV"/>
        </w:rPr>
        <w:t xml:space="preserve"> </w:t>
      </w:r>
      <w:r w:rsidR="00AB5C79" w:rsidRPr="00215A9E">
        <w:rPr>
          <w:b w:val="0"/>
          <w:sz w:val="24"/>
          <w:szCs w:val="24"/>
          <w:lang w:val="lv-LV"/>
        </w:rPr>
        <w:t>1.1</w:t>
      </w:r>
      <w:r w:rsidR="007109FA">
        <w:rPr>
          <w:b w:val="0"/>
          <w:sz w:val="24"/>
          <w:szCs w:val="24"/>
          <w:lang w:val="lv-LV"/>
        </w:rPr>
        <w:t>7</w:t>
      </w:r>
      <w:r w:rsidR="00AB5C79" w:rsidRPr="00215A9E">
        <w:rPr>
          <w:b w:val="0"/>
          <w:sz w:val="24"/>
          <w:szCs w:val="24"/>
          <w:lang w:val="lv-LV"/>
        </w:rPr>
        <w:t xml:space="preserve">. </w:t>
      </w:r>
      <w:r w:rsidR="009C3592" w:rsidRPr="00215A9E">
        <w:rPr>
          <w:b w:val="0"/>
          <w:sz w:val="24"/>
          <w:szCs w:val="24"/>
          <w:lang w:val="lv-LV"/>
        </w:rPr>
        <w:t>apakš</w:t>
      </w:r>
      <w:r w:rsidR="00AB5C79" w:rsidRPr="00215A9E">
        <w:rPr>
          <w:b w:val="0"/>
          <w:sz w:val="24"/>
          <w:szCs w:val="24"/>
          <w:lang w:val="lv-LV"/>
        </w:rPr>
        <w:t>punktos noteiktajam</w:t>
      </w:r>
      <w:r w:rsidR="00EA6D8B" w:rsidRPr="00215A9E">
        <w:rPr>
          <w:b w:val="0"/>
          <w:sz w:val="24"/>
          <w:szCs w:val="24"/>
          <w:lang w:val="lv-LV"/>
        </w:rPr>
        <w:t>;</w:t>
      </w:r>
    </w:p>
    <w:p w14:paraId="7B3F6590" w14:textId="25ECA403" w:rsidR="00EA6D8B" w:rsidRPr="00215A9E" w:rsidRDefault="703DA2D9" w:rsidP="00CA4B6E">
      <w:pPr>
        <w:pStyle w:val="ListParagraph"/>
        <w:numPr>
          <w:ilvl w:val="3"/>
          <w:numId w:val="6"/>
        </w:numPr>
        <w:spacing w:after="0"/>
        <w:ind w:left="1276"/>
        <w:jc w:val="both"/>
        <w:rPr>
          <w:rFonts w:ascii="Times New Roman" w:eastAsia="Times New Roman" w:hAnsi="Times New Roman"/>
          <w:sz w:val="24"/>
          <w:szCs w:val="24"/>
        </w:rPr>
      </w:pPr>
      <w:r w:rsidRPr="00215A9E">
        <w:rPr>
          <w:rFonts w:ascii="Times New Roman" w:eastAsia="Times New Roman" w:hAnsi="Times New Roman"/>
          <w:sz w:val="24"/>
          <w:szCs w:val="24"/>
        </w:rPr>
        <w:t xml:space="preserve">pieprasītais </w:t>
      </w:r>
      <w:r w:rsidR="082991A4" w:rsidRPr="00215A9E">
        <w:rPr>
          <w:rFonts w:ascii="Times New Roman" w:eastAsia="Times New Roman" w:hAnsi="Times New Roman"/>
          <w:sz w:val="24"/>
          <w:szCs w:val="24"/>
        </w:rPr>
        <w:t>P</w:t>
      </w:r>
      <w:r w:rsidRPr="00215A9E">
        <w:rPr>
          <w:rFonts w:ascii="Times New Roman" w:eastAsia="Times New Roman" w:hAnsi="Times New Roman"/>
          <w:sz w:val="24"/>
          <w:szCs w:val="24"/>
        </w:rPr>
        <w:t>rogrammas finansējums atbilst nolikuma 1.</w:t>
      </w:r>
      <w:r w:rsidR="00973589" w:rsidRPr="00215A9E">
        <w:rPr>
          <w:rFonts w:ascii="Times New Roman" w:eastAsia="Times New Roman" w:hAnsi="Times New Roman"/>
          <w:sz w:val="24"/>
          <w:szCs w:val="24"/>
        </w:rPr>
        <w:t>1</w:t>
      </w:r>
      <w:r w:rsidR="00CD22EF" w:rsidRPr="00215A9E">
        <w:rPr>
          <w:rFonts w:ascii="Times New Roman" w:eastAsia="Times New Roman" w:hAnsi="Times New Roman"/>
          <w:sz w:val="24"/>
          <w:szCs w:val="24"/>
        </w:rPr>
        <w:t>2</w:t>
      </w:r>
      <w:r w:rsidRPr="00215A9E">
        <w:rPr>
          <w:rFonts w:ascii="Times New Roman" w:eastAsia="Times New Roman" w:hAnsi="Times New Roman"/>
          <w:sz w:val="24"/>
          <w:szCs w:val="24"/>
        </w:rPr>
        <w:t>.</w:t>
      </w:r>
      <w:r w:rsidR="00C15294" w:rsidRPr="00215A9E">
        <w:rPr>
          <w:rFonts w:ascii="Times New Roman" w:eastAsia="Times New Roman" w:hAnsi="Times New Roman"/>
          <w:sz w:val="24"/>
          <w:szCs w:val="24"/>
        </w:rPr>
        <w:t xml:space="preserve"> </w:t>
      </w:r>
      <w:r w:rsidR="009C3592" w:rsidRPr="00215A9E">
        <w:rPr>
          <w:rFonts w:ascii="Times New Roman" w:eastAsia="Times New Roman" w:hAnsi="Times New Roman"/>
          <w:sz w:val="24"/>
          <w:szCs w:val="24"/>
        </w:rPr>
        <w:t>apakš</w:t>
      </w:r>
      <w:r w:rsidRPr="00215A9E">
        <w:rPr>
          <w:rFonts w:ascii="Times New Roman" w:eastAsia="Times New Roman" w:hAnsi="Times New Roman"/>
          <w:sz w:val="24"/>
          <w:szCs w:val="24"/>
        </w:rPr>
        <w:t xml:space="preserve">punktā norādītajam vienam projektam pieejamam </w:t>
      </w:r>
      <w:r w:rsidR="364A69CD" w:rsidRPr="00215A9E">
        <w:rPr>
          <w:rFonts w:ascii="Times New Roman" w:eastAsia="Times New Roman" w:hAnsi="Times New Roman"/>
          <w:sz w:val="24"/>
          <w:szCs w:val="24"/>
        </w:rPr>
        <w:t>P</w:t>
      </w:r>
      <w:r w:rsidRPr="00215A9E">
        <w:rPr>
          <w:rFonts w:ascii="Times New Roman" w:eastAsia="Times New Roman" w:hAnsi="Times New Roman"/>
          <w:sz w:val="24"/>
          <w:szCs w:val="24"/>
        </w:rPr>
        <w:t>rogrammas finansējumam</w:t>
      </w:r>
      <w:r w:rsidR="37B64A86" w:rsidRPr="00215A9E">
        <w:rPr>
          <w:rFonts w:ascii="Times New Roman" w:eastAsia="Times New Roman" w:hAnsi="Times New Roman"/>
          <w:sz w:val="24"/>
          <w:szCs w:val="24"/>
        </w:rPr>
        <w:t>.</w:t>
      </w:r>
    </w:p>
    <w:p w14:paraId="088D3612" w14:textId="37C4E111" w:rsidR="006A6B77" w:rsidRPr="00215A9E" w:rsidRDefault="00067BFD">
      <w:pPr>
        <w:pStyle w:val="SubTitle2"/>
        <w:numPr>
          <w:ilvl w:val="1"/>
          <w:numId w:val="6"/>
        </w:numPr>
        <w:spacing w:after="0"/>
        <w:ind w:left="567" w:hanging="567"/>
        <w:jc w:val="both"/>
        <w:rPr>
          <w:b w:val="0"/>
          <w:sz w:val="24"/>
          <w:szCs w:val="24"/>
          <w:lang w:val="lv-LV"/>
        </w:rPr>
      </w:pPr>
      <w:r w:rsidRPr="00215A9E">
        <w:rPr>
          <w:b w:val="0"/>
          <w:sz w:val="24"/>
          <w:szCs w:val="24"/>
          <w:lang w:val="lv-LV"/>
        </w:rPr>
        <w:t xml:space="preserve">Projektu </w:t>
      </w:r>
      <w:r w:rsidR="00DE69BD" w:rsidRPr="00215A9E">
        <w:rPr>
          <w:b w:val="0"/>
          <w:sz w:val="24"/>
          <w:szCs w:val="24"/>
          <w:lang w:val="lv-LV"/>
        </w:rPr>
        <w:t xml:space="preserve">pieteikumu </w:t>
      </w:r>
      <w:r w:rsidRPr="00215A9E">
        <w:rPr>
          <w:b w:val="0"/>
          <w:sz w:val="24"/>
          <w:szCs w:val="24"/>
          <w:u w:val="single"/>
          <w:lang w:val="lv-LV"/>
        </w:rPr>
        <w:t>atbilstības vērtēšanas kritēriji</w:t>
      </w:r>
      <w:r w:rsidRPr="00215A9E">
        <w:rPr>
          <w:b w:val="0"/>
          <w:sz w:val="24"/>
          <w:szCs w:val="24"/>
          <w:lang w:val="lv-LV"/>
        </w:rPr>
        <w:t>:</w:t>
      </w:r>
    </w:p>
    <w:p w14:paraId="2CE0EC3C" w14:textId="77777777" w:rsidR="00AE38C9" w:rsidRPr="00215A9E" w:rsidRDefault="00AE38C9" w:rsidP="00CA4B6E">
      <w:pPr>
        <w:pStyle w:val="SubTitle2"/>
        <w:numPr>
          <w:ilvl w:val="2"/>
          <w:numId w:val="6"/>
        </w:numPr>
        <w:suppressAutoHyphens w:val="0"/>
        <w:spacing w:after="0"/>
        <w:ind w:left="1276"/>
        <w:jc w:val="both"/>
        <w:rPr>
          <w:b w:val="0"/>
          <w:sz w:val="24"/>
          <w:szCs w:val="24"/>
          <w:lang w:val="lv-LV"/>
        </w:rPr>
      </w:pPr>
      <w:r w:rsidRPr="00215A9E">
        <w:rPr>
          <w:b w:val="0"/>
          <w:sz w:val="24"/>
          <w:szCs w:val="24"/>
          <w:lang w:val="lv-LV"/>
        </w:rPr>
        <w:t>projekta pieteicējs atbilst Konkursa nolikuma 3. punktā noteiktajām prasībām projekta pieteicējam;</w:t>
      </w:r>
    </w:p>
    <w:p w14:paraId="4BD38852" w14:textId="025CE0B5" w:rsidR="00AE38C9" w:rsidRPr="00215A9E" w:rsidRDefault="00AE38C9" w:rsidP="00CA4B6E">
      <w:pPr>
        <w:pStyle w:val="SubTitle2"/>
        <w:numPr>
          <w:ilvl w:val="2"/>
          <w:numId w:val="6"/>
        </w:numPr>
        <w:suppressAutoHyphens w:val="0"/>
        <w:spacing w:after="0"/>
        <w:ind w:left="1276"/>
        <w:jc w:val="both"/>
        <w:rPr>
          <w:b w:val="0"/>
          <w:sz w:val="24"/>
          <w:szCs w:val="24"/>
          <w:lang w:val="lv-LV"/>
        </w:rPr>
      </w:pPr>
      <w:r w:rsidRPr="00215A9E">
        <w:rPr>
          <w:b w:val="0"/>
          <w:sz w:val="24"/>
          <w:szCs w:val="24"/>
          <w:lang w:val="lv-LV"/>
        </w:rPr>
        <w:t>projekts atbilst Konkursa nolikuma 1.1</w:t>
      </w:r>
      <w:r w:rsidR="00DD3A83" w:rsidRPr="00215A9E">
        <w:rPr>
          <w:b w:val="0"/>
          <w:sz w:val="24"/>
          <w:szCs w:val="24"/>
          <w:lang w:val="lv-LV"/>
        </w:rPr>
        <w:t>5</w:t>
      </w:r>
      <w:r w:rsidRPr="00215A9E">
        <w:rPr>
          <w:b w:val="0"/>
          <w:sz w:val="24"/>
          <w:szCs w:val="24"/>
          <w:lang w:val="lv-LV"/>
        </w:rPr>
        <w:t xml:space="preserve">. </w:t>
      </w:r>
      <w:r w:rsidR="002B75CB" w:rsidRPr="00215A9E">
        <w:rPr>
          <w:b w:val="0"/>
          <w:sz w:val="24"/>
          <w:szCs w:val="24"/>
          <w:lang w:val="lv-LV"/>
        </w:rPr>
        <w:t>apakš</w:t>
      </w:r>
      <w:r w:rsidRPr="00215A9E">
        <w:rPr>
          <w:b w:val="0"/>
          <w:sz w:val="24"/>
          <w:szCs w:val="24"/>
          <w:lang w:val="lv-LV"/>
        </w:rPr>
        <w:t>punktam.</w:t>
      </w:r>
    </w:p>
    <w:p w14:paraId="1B47E91F" w14:textId="40253C85" w:rsidR="006F34B7" w:rsidRPr="00215A9E" w:rsidRDefault="006F34B7" w:rsidP="00CA4B6E">
      <w:pPr>
        <w:pStyle w:val="SubTitle2"/>
        <w:numPr>
          <w:ilvl w:val="1"/>
          <w:numId w:val="6"/>
        </w:numPr>
        <w:spacing w:after="0"/>
        <w:ind w:left="567" w:hanging="567"/>
        <w:jc w:val="both"/>
        <w:rPr>
          <w:b w:val="0"/>
          <w:sz w:val="24"/>
          <w:szCs w:val="24"/>
          <w:lang w:val="lv-LV"/>
        </w:rPr>
      </w:pPr>
      <w:r w:rsidRPr="00215A9E">
        <w:rPr>
          <w:b w:val="0"/>
          <w:sz w:val="24"/>
          <w:szCs w:val="24"/>
          <w:lang w:val="lv-LV"/>
        </w:rPr>
        <w:t>Ja projekta pieteikumā tiks konstatētas neatbilstības kādam no Konkursa nolikumā noteiktajiem administratīvās vērtēšanas kritērijiem vai nolikuma 3.1.</w:t>
      </w:r>
      <w:r w:rsidR="003B76B2" w:rsidRPr="00215A9E">
        <w:rPr>
          <w:b w:val="0"/>
          <w:sz w:val="24"/>
          <w:szCs w:val="24"/>
          <w:lang w:val="lv-LV"/>
        </w:rPr>
        <w:t>4</w:t>
      </w:r>
      <w:r w:rsidRPr="00215A9E">
        <w:rPr>
          <w:b w:val="0"/>
          <w:sz w:val="24"/>
          <w:szCs w:val="24"/>
          <w:lang w:val="lv-LV"/>
        </w:rPr>
        <w:t>. apakšpunktā noteiktajam atbilstības vērtēšanas kritērijam</w:t>
      </w:r>
      <w:r w:rsidR="009C7161" w:rsidRPr="00215A9E">
        <w:rPr>
          <w:rStyle w:val="FootnoteReference"/>
          <w:b w:val="0"/>
          <w:szCs w:val="24"/>
          <w:lang w:val="lv-LV"/>
        </w:rPr>
        <w:footnoteReference w:id="10"/>
      </w:r>
      <w:r w:rsidRPr="00215A9E">
        <w:rPr>
          <w:b w:val="0"/>
          <w:sz w:val="24"/>
          <w:szCs w:val="24"/>
          <w:lang w:val="lv-LV"/>
        </w:rPr>
        <w:t xml:space="preserve">, Fonds vienu reizi rakstiski pieprasa </w:t>
      </w:r>
      <w:r w:rsidRPr="00215A9E">
        <w:rPr>
          <w:b w:val="0"/>
          <w:sz w:val="24"/>
          <w:szCs w:val="24"/>
          <w:lang w:val="lv-LV"/>
        </w:rPr>
        <w:lastRenderedPageBreak/>
        <w:t>projekta pieteicējam 5 (piecu) darbdienu laikā no attiecīga Fonda pieprasījuma saņemšanas dienas iesniegt papildu informāciju.</w:t>
      </w:r>
    </w:p>
    <w:p w14:paraId="07B576D7" w14:textId="77892D20" w:rsidR="008556AA" w:rsidRPr="00215A9E" w:rsidRDefault="00436036" w:rsidP="00CA4B6E">
      <w:pPr>
        <w:pStyle w:val="SubTitle2"/>
        <w:numPr>
          <w:ilvl w:val="1"/>
          <w:numId w:val="6"/>
        </w:numPr>
        <w:spacing w:after="0"/>
        <w:ind w:left="567" w:hanging="567"/>
        <w:jc w:val="both"/>
        <w:rPr>
          <w:sz w:val="24"/>
          <w:szCs w:val="24"/>
          <w:lang w:val="lv-LV"/>
        </w:rPr>
      </w:pPr>
      <w:r w:rsidRPr="00215A9E">
        <w:rPr>
          <w:b w:val="0"/>
          <w:sz w:val="24"/>
          <w:szCs w:val="24"/>
          <w:lang w:val="lv-LV"/>
        </w:rPr>
        <w:t xml:space="preserve">Lai Komisija varētu pieņemt pamatotu lēmumu, </w:t>
      </w:r>
      <w:r w:rsidR="008556AA" w:rsidRPr="00215A9E">
        <w:rPr>
          <w:b w:val="0"/>
          <w:sz w:val="24"/>
          <w:szCs w:val="24"/>
          <w:lang w:val="lv-LV"/>
        </w:rPr>
        <w:t>Komisijai ir tiesības pieprasīt projekta pieteicējam papildu informāciju un dokumentus</w:t>
      </w:r>
      <w:r w:rsidR="006F1A20" w:rsidRPr="00215A9E">
        <w:rPr>
          <w:b w:val="0"/>
          <w:sz w:val="24"/>
          <w:szCs w:val="24"/>
          <w:lang w:val="lv-LV"/>
        </w:rPr>
        <w:t xml:space="preserve"> papildus Konkursa  nolikuma 5.5. punktā minētajiem gadījumiem.</w:t>
      </w:r>
    </w:p>
    <w:p w14:paraId="55AE27E9" w14:textId="64952D24" w:rsidR="00377412" w:rsidRPr="00215A9E" w:rsidRDefault="00377412" w:rsidP="00CA4B6E">
      <w:pPr>
        <w:pStyle w:val="SubTitle2"/>
        <w:numPr>
          <w:ilvl w:val="1"/>
          <w:numId w:val="6"/>
        </w:numPr>
        <w:spacing w:after="0"/>
        <w:ind w:left="567" w:hanging="567"/>
        <w:jc w:val="both"/>
        <w:rPr>
          <w:sz w:val="24"/>
          <w:szCs w:val="24"/>
          <w:lang w:val="lv-LV"/>
        </w:rPr>
      </w:pPr>
      <w:r w:rsidRPr="00215A9E">
        <w:rPr>
          <w:b w:val="0"/>
          <w:sz w:val="24"/>
          <w:szCs w:val="24"/>
          <w:lang w:val="lv-LV"/>
        </w:rPr>
        <w:t>Ja projekta pieteikums neatbildīs Konkursa nolikuma 5.4. apakšpunktā noteiktajiem atbilstības vērtēšanas kritērijiem, tas tiks noraidīts.</w:t>
      </w:r>
    </w:p>
    <w:p w14:paraId="3F091F24" w14:textId="77777777" w:rsidR="006A6B77" w:rsidRPr="00215A9E" w:rsidRDefault="00067BFD">
      <w:pPr>
        <w:pStyle w:val="SubTitle2"/>
        <w:numPr>
          <w:ilvl w:val="1"/>
          <w:numId w:val="6"/>
        </w:numPr>
        <w:ind w:left="567" w:hanging="567"/>
        <w:jc w:val="both"/>
        <w:rPr>
          <w:b w:val="0"/>
          <w:sz w:val="24"/>
          <w:szCs w:val="24"/>
          <w:lang w:val="lv-LV"/>
        </w:rPr>
      </w:pPr>
      <w:r w:rsidRPr="00215A9E">
        <w:rPr>
          <w:b w:val="0"/>
          <w:sz w:val="24"/>
          <w:szCs w:val="24"/>
          <w:lang w:val="lv-LV"/>
        </w:rPr>
        <w:t xml:space="preserve">Projektu pieteikumu </w:t>
      </w:r>
      <w:r w:rsidRPr="00215A9E">
        <w:rPr>
          <w:b w:val="0"/>
          <w:sz w:val="24"/>
          <w:szCs w:val="24"/>
          <w:u w:val="single"/>
          <w:lang w:val="lv-LV"/>
        </w:rPr>
        <w:t>kvalitātes vērtēšanas kritēriji</w:t>
      </w:r>
      <w:r w:rsidRPr="00215A9E">
        <w:rPr>
          <w:b w:val="0"/>
          <w:sz w:val="24"/>
          <w:szCs w:val="24"/>
          <w:lang w:val="lv-LV"/>
        </w:rPr>
        <w:t>:</w:t>
      </w:r>
    </w:p>
    <w:tbl>
      <w:tblPr>
        <w:tblW w:w="5000" w:type="pct"/>
        <w:tblLook w:val="01E0" w:firstRow="1" w:lastRow="1" w:firstColumn="1" w:lastColumn="1" w:noHBand="0" w:noVBand="0"/>
      </w:tblPr>
      <w:tblGrid>
        <w:gridCol w:w="1465"/>
        <w:gridCol w:w="2935"/>
        <w:gridCol w:w="1523"/>
        <w:gridCol w:w="3138"/>
      </w:tblGrid>
      <w:tr w:rsidR="006A6B77" w:rsidRPr="00215A9E" w14:paraId="001C910A" w14:textId="77777777" w:rsidTr="23703B44">
        <w:tc>
          <w:tcPr>
            <w:tcW w:w="90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BFC7B8C" w14:textId="6FB4105A" w:rsidR="006A6B77" w:rsidRPr="00215A9E" w:rsidRDefault="00067BFD">
            <w:pPr>
              <w:spacing w:before="120" w:after="120"/>
              <w:jc w:val="center"/>
              <w:rPr>
                <w:b/>
                <w:szCs w:val="24"/>
                <w:lang w:val="lv-LV"/>
              </w:rPr>
            </w:pPr>
            <w:r w:rsidRPr="00215A9E">
              <w:rPr>
                <w:b/>
                <w:szCs w:val="24"/>
                <w:lang w:val="lv-LV"/>
              </w:rPr>
              <w:t>Kvalitātes vērtēšanas kritēriji</w:t>
            </w:r>
          </w:p>
        </w:tc>
      </w:tr>
      <w:tr w:rsidR="006A6B77" w:rsidRPr="00215A9E" w14:paraId="6B0D4612" w14:textId="77777777" w:rsidTr="00215A9E">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F4E4AD" w14:textId="77777777" w:rsidR="006A6B77" w:rsidRPr="00215A9E" w:rsidRDefault="00067BFD" w:rsidP="006A59A2">
            <w:pPr>
              <w:jc w:val="center"/>
              <w:rPr>
                <w:b/>
                <w:szCs w:val="24"/>
                <w:lang w:val="lv-LV"/>
              </w:rPr>
            </w:pPr>
            <w:r w:rsidRPr="00215A9E">
              <w:rPr>
                <w:b/>
                <w:szCs w:val="24"/>
                <w:lang w:val="lv-LV"/>
              </w:rPr>
              <w:t>Nr.</w:t>
            </w:r>
          </w:p>
        </w:tc>
        <w:tc>
          <w:tcPr>
            <w:tcW w:w="2935"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7F5BBF4" w14:textId="77777777" w:rsidR="006A6B77" w:rsidRPr="00215A9E" w:rsidRDefault="00067BFD" w:rsidP="006A59A2">
            <w:pPr>
              <w:jc w:val="center"/>
              <w:rPr>
                <w:b/>
                <w:szCs w:val="24"/>
                <w:lang w:val="lv-LV"/>
              </w:rPr>
            </w:pPr>
            <w:r w:rsidRPr="00215A9E">
              <w:rPr>
                <w:b/>
                <w:szCs w:val="24"/>
                <w:lang w:val="lv-LV"/>
              </w:rPr>
              <w:t>Kritērijs</w:t>
            </w:r>
          </w:p>
        </w:tc>
        <w:tc>
          <w:tcPr>
            <w:tcW w:w="1523"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9387893" w14:textId="77777777" w:rsidR="006A6B77" w:rsidRPr="00215A9E" w:rsidRDefault="00067BFD" w:rsidP="006A59A2">
            <w:pPr>
              <w:jc w:val="center"/>
              <w:rPr>
                <w:szCs w:val="24"/>
                <w:lang w:val="lv-LV"/>
              </w:rPr>
            </w:pPr>
            <w:r w:rsidRPr="00215A9E">
              <w:rPr>
                <w:b/>
                <w:szCs w:val="24"/>
                <w:lang w:val="lv-LV"/>
              </w:rPr>
              <w:t>Maksimālais punktu skaits</w:t>
            </w:r>
          </w:p>
        </w:tc>
        <w:tc>
          <w:tcPr>
            <w:tcW w:w="3138"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66767FAF" w14:textId="77777777" w:rsidR="006A6B77" w:rsidRPr="00215A9E" w:rsidRDefault="00067BFD" w:rsidP="006A59A2">
            <w:pPr>
              <w:jc w:val="center"/>
              <w:rPr>
                <w:b/>
                <w:szCs w:val="24"/>
                <w:lang w:val="lv-LV"/>
              </w:rPr>
            </w:pPr>
            <w:r w:rsidRPr="00215A9E">
              <w:rPr>
                <w:b/>
                <w:szCs w:val="24"/>
                <w:lang w:val="lv-LV"/>
              </w:rPr>
              <w:t>Punktu skala</w:t>
            </w:r>
          </w:p>
        </w:tc>
      </w:tr>
      <w:tr w:rsidR="00AB5C79" w:rsidRPr="00DD15FC" w14:paraId="7BA3A14D" w14:textId="77777777" w:rsidTr="00215A9E">
        <w:trPr>
          <w:trHeight w:val="257"/>
        </w:trPr>
        <w:tc>
          <w:tcPr>
            <w:tcW w:w="1465" w:type="dxa"/>
            <w:tcBorders>
              <w:top w:val="single" w:sz="4" w:space="0" w:color="000000" w:themeColor="text1"/>
              <w:left w:val="single" w:sz="4" w:space="0" w:color="000000" w:themeColor="text1"/>
              <w:bottom w:val="single" w:sz="4" w:space="0" w:color="000000" w:themeColor="text1"/>
              <w:right w:val="single" w:sz="4" w:space="0" w:color="auto"/>
            </w:tcBorders>
          </w:tcPr>
          <w:p w14:paraId="77461726" w14:textId="77777777" w:rsidR="00AB5C79" w:rsidRPr="00215A9E" w:rsidRDefault="00AB5C79" w:rsidP="00AB5C79">
            <w:pPr>
              <w:pStyle w:val="ListParagraph"/>
              <w:numPr>
                <w:ilvl w:val="2"/>
                <w:numId w:val="6"/>
              </w:numPr>
              <w:rPr>
                <w:szCs w:val="24"/>
              </w:rPr>
            </w:pPr>
          </w:p>
        </w:tc>
        <w:tc>
          <w:tcPr>
            <w:tcW w:w="2935" w:type="dxa"/>
            <w:tcBorders>
              <w:top w:val="single" w:sz="4" w:space="0" w:color="auto"/>
              <w:left w:val="single" w:sz="4" w:space="0" w:color="auto"/>
              <w:bottom w:val="single" w:sz="4" w:space="0" w:color="auto"/>
              <w:right w:val="single" w:sz="4" w:space="0" w:color="auto"/>
            </w:tcBorders>
          </w:tcPr>
          <w:p w14:paraId="56F2FB53" w14:textId="5EDE6093" w:rsidR="00AB5C79" w:rsidRPr="00215A9E" w:rsidRDefault="00AB5C79" w:rsidP="00AB5C79">
            <w:pPr>
              <w:rPr>
                <w:lang w:val="lv-LV"/>
              </w:rPr>
            </w:pPr>
            <w:r w:rsidRPr="00215A9E">
              <w:rPr>
                <w:lang w:val="lv-LV"/>
              </w:rPr>
              <w:t xml:space="preserve">Projekta </w:t>
            </w:r>
            <w:r w:rsidR="009631F3" w:rsidRPr="00215A9E">
              <w:rPr>
                <w:lang w:val="lv-LV"/>
              </w:rPr>
              <w:t xml:space="preserve">ietekme </w:t>
            </w:r>
            <w:r w:rsidR="0089477F" w:rsidRPr="00215A9E">
              <w:rPr>
                <w:lang w:val="lv-LV"/>
              </w:rPr>
              <w:t xml:space="preserve">un rezultāts </w:t>
            </w:r>
            <w:r w:rsidR="7287F452" w:rsidRPr="00215A9E">
              <w:rPr>
                <w:lang w:val="lv-LV"/>
              </w:rPr>
              <w:t>P</w:t>
            </w:r>
            <w:r w:rsidRPr="00215A9E">
              <w:rPr>
                <w:lang w:val="lv-LV"/>
              </w:rPr>
              <w:t>rogrammas mērķa sasniegšanā</w:t>
            </w:r>
          </w:p>
        </w:tc>
        <w:tc>
          <w:tcPr>
            <w:tcW w:w="1523" w:type="dxa"/>
            <w:tcBorders>
              <w:top w:val="single" w:sz="4" w:space="0" w:color="auto"/>
              <w:left w:val="single" w:sz="4" w:space="0" w:color="auto"/>
              <w:bottom w:val="single" w:sz="4" w:space="0" w:color="auto"/>
              <w:right w:val="single" w:sz="4" w:space="0" w:color="auto"/>
            </w:tcBorders>
          </w:tcPr>
          <w:p w14:paraId="42A075FF" w14:textId="73345BE5" w:rsidR="00AB5C79" w:rsidRPr="00215A9E" w:rsidRDefault="00541C3A" w:rsidP="00AB5C79">
            <w:pPr>
              <w:jc w:val="center"/>
              <w:rPr>
                <w:szCs w:val="24"/>
                <w:lang w:val="lv-LV"/>
              </w:rPr>
            </w:pPr>
            <w:r w:rsidRPr="00215A9E">
              <w:rPr>
                <w:szCs w:val="24"/>
                <w:lang w:val="lv-LV"/>
              </w:rPr>
              <w:t>8</w:t>
            </w:r>
          </w:p>
        </w:tc>
        <w:tc>
          <w:tcPr>
            <w:tcW w:w="3138" w:type="dxa"/>
            <w:tcBorders>
              <w:top w:val="single" w:sz="4" w:space="0" w:color="auto"/>
              <w:left w:val="single" w:sz="4" w:space="0" w:color="auto"/>
              <w:bottom w:val="single" w:sz="4" w:space="0" w:color="auto"/>
              <w:right w:val="single" w:sz="4" w:space="0" w:color="auto"/>
            </w:tcBorders>
          </w:tcPr>
          <w:p w14:paraId="7F7F5BE2" w14:textId="70119267" w:rsidR="00AB5C79" w:rsidRPr="00215A9E" w:rsidRDefault="0A8D3945" w:rsidP="0ABD66A2">
            <w:pPr>
              <w:jc w:val="both"/>
              <w:rPr>
                <w:color w:val="000000" w:themeColor="text1"/>
                <w:lang w:val="lv-LV"/>
              </w:rPr>
            </w:pPr>
            <w:r w:rsidRPr="00215A9E">
              <w:rPr>
                <w:b/>
                <w:bCs/>
                <w:color w:val="000000" w:themeColor="text1"/>
                <w:lang w:val="lv-LV"/>
              </w:rPr>
              <w:t>(8 punkti)</w:t>
            </w:r>
            <w:r w:rsidRPr="00215A9E">
              <w:rPr>
                <w:color w:val="000000" w:themeColor="text1"/>
                <w:lang w:val="lv-LV"/>
              </w:rPr>
              <w:t xml:space="preserve"> Ir definēt</w:t>
            </w:r>
            <w:r w:rsidR="00D83456" w:rsidRPr="00215A9E">
              <w:rPr>
                <w:color w:val="000000" w:themeColor="text1"/>
                <w:lang w:val="lv-LV"/>
              </w:rPr>
              <w:t>i</w:t>
            </w:r>
            <w:r w:rsidRPr="00215A9E">
              <w:rPr>
                <w:color w:val="000000" w:themeColor="text1"/>
                <w:lang w:val="lv-LV"/>
              </w:rPr>
              <w:t xml:space="preserve"> konkrēt</w:t>
            </w:r>
            <w:r w:rsidR="00797B6F" w:rsidRPr="00215A9E">
              <w:rPr>
                <w:color w:val="000000" w:themeColor="text1"/>
                <w:lang w:val="lv-LV"/>
              </w:rPr>
              <w:t>i</w:t>
            </w:r>
            <w:r w:rsidRPr="00215A9E">
              <w:rPr>
                <w:color w:val="000000" w:themeColor="text1"/>
                <w:lang w:val="lv-LV"/>
              </w:rPr>
              <w:t xml:space="preserve"> </w:t>
            </w:r>
            <w:r w:rsidR="00803A72" w:rsidRPr="00215A9E">
              <w:rPr>
                <w:color w:val="000000" w:themeColor="text1"/>
                <w:lang w:val="lv-LV"/>
              </w:rPr>
              <w:t>p</w:t>
            </w:r>
            <w:r w:rsidR="4A77B605" w:rsidRPr="00215A9E">
              <w:rPr>
                <w:color w:val="000000" w:themeColor="text1"/>
                <w:lang w:val="lv-LV"/>
              </w:rPr>
              <w:t xml:space="preserve">rojektā </w:t>
            </w:r>
            <w:r w:rsidRPr="00215A9E">
              <w:rPr>
                <w:color w:val="000000" w:themeColor="text1"/>
                <w:lang w:val="lv-LV"/>
              </w:rPr>
              <w:t>sasniedzam</w:t>
            </w:r>
            <w:r w:rsidR="00797B6F" w:rsidRPr="00215A9E">
              <w:rPr>
                <w:color w:val="000000" w:themeColor="text1"/>
                <w:lang w:val="lv-LV"/>
              </w:rPr>
              <w:t>ie</w:t>
            </w:r>
            <w:r w:rsidRPr="00215A9E">
              <w:rPr>
                <w:color w:val="000000" w:themeColor="text1"/>
                <w:lang w:val="lv-LV"/>
              </w:rPr>
              <w:t xml:space="preserve"> rezultāt</w:t>
            </w:r>
            <w:r w:rsidR="00797B6F" w:rsidRPr="00215A9E">
              <w:rPr>
                <w:color w:val="000000" w:themeColor="text1"/>
                <w:lang w:val="lv-LV"/>
              </w:rPr>
              <w:t>i</w:t>
            </w:r>
            <w:r w:rsidR="00AB5C79" w:rsidRPr="00215A9E">
              <w:rPr>
                <w:color w:val="000000" w:themeColor="text1"/>
                <w:lang w:val="lv-LV"/>
              </w:rPr>
              <w:t xml:space="preserve"> </w:t>
            </w:r>
            <w:r w:rsidR="00803A72" w:rsidRPr="00215A9E">
              <w:rPr>
                <w:color w:val="000000" w:themeColor="text1"/>
                <w:lang w:val="lv-LV"/>
              </w:rPr>
              <w:t xml:space="preserve">un norādīti informācijas avoti to </w:t>
            </w:r>
            <w:r w:rsidR="00A37C36" w:rsidRPr="00215A9E">
              <w:rPr>
                <w:color w:val="000000" w:themeColor="text1"/>
                <w:lang w:val="lv-LV"/>
              </w:rPr>
              <w:t>iz</w:t>
            </w:r>
            <w:r w:rsidR="00803A72" w:rsidRPr="00215A9E">
              <w:rPr>
                <w:color w:val="000000" w:themeColor="text1"/>
                <w:lang w:val="lv-LV"/>
              </w:rPr>
              <w:t>mērīšanai un pārbaudīšanai.</w:t>
            </w:r>
            <w:r w:rsidR="00AB5C79" w:rsidRPr="00215A9E">
              <w:rPr>
                <w:color w:val="000000" w:themeColor="text1"/>
                <w:lang w:val="lv-LV"/>
              </w:rPr>
              <w:t xml:space="preserve"> Projektā plānotās aktivitātes </w:t>
            </w:r>
            <w:r w:rsidR="00AB5C79" w:rsidRPr="00215A9E">
              <w:rPr>
                <w:lang w:val="lv-LV"/>
              </w:rPr>
              <w:t xml:space="preserve">ir </w:t>
            </w:r>
            <w:r w:rsidR="00CF6A83" w:rsidRPr="00215A9E">
              <w:rPr>
                <w:lang w:val="lv-LV"/>
              </w:rPr>
              <w:t xml:space="preserve">argumentētas un pamatotas, kā arī </w:t>
            </w:r>
            <w:r w:rsidR="00AB5C79" w:rsidRPr="00215A9E">
              <w:rPr>
                <w:lang w:val="lv-LV"/>
              </w:rPr>
              <w:t>vērstas uz</w:t>
            </w:r>
            <w:r w:rsidR="00AB5C79" w:rsidRPr="00215A9E">
              <w:rPr>
                <w:color w:val="000000" w:themeColor="text1"/>
                <w:lang w:val="lv-LV"/>
              </w:rPr>
              <w:t xml:space="preserve"> </w:t>
            </w:r>
            <w:r w:rsidR="65C8FE65" w:rsidRPr="00215A9E">
              <w:rPr>
                <w:color w:val="000000" w:themeColor="text1"/>
                <w:lang w:val="lv-LV"/>
              </w:rPr>
              <w:t>P</w:t>
            </w:r>
            <w:r w:rsidR="00AB5C79" w:rsidRPr="00215A9E">
              <w:rPr>
                <w:color w:val="000000" w:themeColor="text1"/>
                <w:lang w:val="lv-LV"/>
              </w:rPr>
              <w:t xml:space="preserve">rogrammas </w:t>
            </w:r>
            <w:r w:rsidR="00877A2A" w:rsidRPr="00215A9E">
              <w:rPr>
                <w:color w:val="000000" w:themeColor="text1"/>
                <w:lang w:val="lv-LV"/>
              </w:rPr>
              <w:t xml:space="preserve">un Konkursa </w:t>
            </w:r>
            <w:r w:rsidR="00AB5C79" w:rsidRPr="00215A9E">
              <w:rPr>
                <w:color w:val="000000" w:themeColor="text1"/>
                <w:lang w:val="lv-LV"/>
              </w:rPr>
              <w:t xml:space="preserve">mērķa sasniegšanu un atbilst </w:t>
            </w:r>
            <w:r w:rsidR="008B6ADE" w:rsidRPr="00215A9E">
              <w:rPr>
                <w:color w:val="000000" w:themeColor="text1"/>
                <w:lang w:val="lv-LV"/>
              </w:rPr>
              <w:t>Konkursa</w:t>
            </w:r>
            <w:r w:rsidR="00AB5C79" w:rsidRPr="00215A9E">
              <w:rPr>
                <w:color w:val="000000" w:themeColor="text1"/>
                <w:lang w:val="lv-LV"/>
              </w:rPr>
              <w:t xml:space="preserve">  nolikuma </w:t>
            </w:r>
            <w:r w:rsidR="00556687" w:rsidRPr="00215A9E">
              <w:rPr>
                <w:color w:val="000000" w:themeColor="text1"/>
                <w:lang w:val="lv-LV"/>
              </w:rPr>
              <w:t>1.2.</w:t>
            </w:r>
            <w:r w:rsidR="009F79FD" w:rsidRPr="00215A9E">
              <w:rPr>
                <w:color w:val="000000" w:themeColor="text1"/>
                <w:lang w:val="lv-LV"/>
              </w:rPr>
              <w:t xml:space="preserve">, </w:t>
            </w:r>
            <w:r w:rsidR="00AB5C79" w:rsidRPr="00215A9E">
              <w:rPr>
                <w:color w:val="000000" w:themeColor="text1"/>
                <w:lang w:val="lv-LV"/>
              </w:rPr>
              <w:t>1.</w:t>
            </w:r>
            <w:r w:rsidR="00A50D9D" w:rsidRPr="00215A9E">
              <w:rPr>
                <w:color w:val="000000" w:themeColor="text1"/>
                <w:lang w:val="lv-LV"/>
              </w:rPr>
              <w:t>3</w:t>
            </w:r>
            <w:r w:rsidR="00AB5C79" w:rsidRPr="00215A9E">
              <w:rPr>
                <w:color w:val="000000" w:themeColor="text1"/>
                <w:lang w:val="lv-LV"/>
              </w:rPr>
              <w:t>.</w:t>
            </w:r>
            <w:r w:rsidR="002C6CFC" w:rsidRPr="00215A9E">
              <w:rPr>
                <w:color w:val="000000" w:themeColor="text1"/>
                <w:lang w:val="lv-LV"/>
              </w:rPr>
              <w:t xml:space="preserve"> un</w:t>
            </w:r>
            <w:r w:rsidR="009F79FD" w:rsidRPr="00215A9E">
              <w:rPr>
                <w:color w:val="000000" w:themeColor="text1"/>
                <w:lang w:val="lv-LV"/>
              </w:rPr>
              <w:t xml:space="preserve"> </w:t>
            </w:r>
            <w:r w:rsidR="008B6ADE" w:rsidRPr="00215A9E">
              <w:rPr>
                <w:color w:val="000000" w:themeColor="text1"/>
                <w:lang w:val="lv-LV"/>
              </w:rPr>
              <w:t>1.4.</w:t>
            </w:r>
            <w:r w:rsidR="002C6CFC" w:rsidRPr="00215A9E">
              <w:rPr>
                <w:color w:val="000000" w:themeColor="text1"/>
                <w:lang w:val="lv-LV"/>
              </w:rPr>
              <w:t xml:space="preserve"> apakšpunk</w:t>
            </w:r>
            <w:r w:rsidR="003B405E" w:rsidRPr="00215A9E">
              <w:rPr>
                <w:color w:val="000000" w:themeColor="text1"/>
                <w:lang w:val="lv-LV"/>
              </w:rPr>
              <w:t>tam.</w:t>
            </w:r>
          </w:p>
          <w:p w14:paraId="146AFC3A" w14:textId="211326CF" w:rsidR="00AB5C79" w:rsidRPr="00215A9E" w:rsidRDefault="00AB5C79" w:rsidP="00AB5C79">
            <w:pPr>
              <w:jc w:val="both"/>
              <w:rPr>
                <w:color w:val="000000"/>
                <w:lang w:val="lv-LV"/>
              </w:rPr>
            </w:pPr>
          </w:p>
          <w:p w14:paraId="675B0260" w14:textId="308B03E5" w:rsidR="00AB5C79" w:rsidRPr="00215A9E" w:rsidRDefault="364F425E" w:rsidP="00AB5C79">
            <w:pPr>
              <w:jc w:val="both"/>
              <w:rPr>
                <w:color w:val="000000"/>
                <w:lang w:val="lv-LV"/>
              </w:rPr>
            </w:pPr>
            <w:r w:rsidRPr="00215A9E">
              <w:rPr>
                <w:b/>
                <w:bCs/>
                <w:color w:val="000000" w:themeColor="text1"/>
                <w:lang w:val="lv-LV"/>
              </w:rPr>
              <w:t>(6 punkti)</w:t>
            </w:r>
            <w:r w:rsidRPr="00215A9E">
              <w:rPr>
                <w:color w:val="000000" w:themeColor="text1"/>
                <w:lang w:val="lv-LV"/>
              </w:rPr>
              <w:t xml:space="preserve"> Ir vispārīgi definēt</w:t>
            </w:r>
            <w:r w:rsidR="00803A72" w:rsidRPr="00215A9E">
              <w:rPr>
                <w:color w:val="000000" w:themeColor="text1"/>
                <w:lang w:val="lv-LV"/>
              </w:rPr>
              <w:t>i</w:t>
            </w:r>
            <w:r w:rsidRPr="00215A9E">
              <w:rPr>
                <w:color w:val="000000" w:themeColor="text1"/>
                <w:lang w:val="lv-LV"/>
              </w:rPr>
              <w:t xml:space="preserve"> projektā sasniedzam</w:t>
            </w:r>
            <w:r w:rsidR="00803A72" w:rsidRPr="00215A9E">
              <w:rPr>
                <w:color w:val="000000" w:themeColor="text1"/>
                <w:lang w:val="lv-LV"/>
              </w:rPr>
              <w:t>ie</w:t>
            </w:r>
            <w:r w:rsidRPr="00215A9E">
              <w:rPr>
                <w:color w:val="000000" w:themeColor="text1"/>
                <w:lang w:val="lv-LV"/>
              </w:rPr>
              <w:t xml:space="preserve"> rezultāt</w:t>
            </w:r>
            <w:r w:rsidR="00803A72" w:rsidRPr="00215A9E">
              <w:rPr>
                <w:color w:val="000000" w:themeColor="text1"/>
                <w:lang w:val="lv-LV"/>
              </w:rPr>
              <w:t>i</w:t>
            </w:r>
            <w:r w:rsidR="002B2BCB" w:rsidRPr="00215A9E">
              <w:rPr>
                <w:color w:val="000000" w:themeColor="text1"/>
                <w:lang w:val="lv-LV"/>
              </w:rPr>
              <w:t xml:space="preserve"> un </w:t>
            </w:r>
            <w:r w:rsidR="00E37EAE" w:rsidRPr="00215A9E">
              <w:rPr>
                <w:color w:val="000000" w:themeColor="text1"/>
                <w:lang w:val="lv-LV"/>
              </w:rPr>
              <w:t>vispārīgi</w:t>
            </w:r>
            <w:r w:rsidR="002B2BCB" w:rsidRPr="00215A9E">
              <w:rPr>
                <w:color w:val="000000" w:themeColor="text1"/>
                <w:lang w:val="lv-LV"/>
              </w:rPr>
              <w:t xml:space="preserve"> norādīti</w:t>
            </w:r>
            <w:r w:rsidR="009505E9" w:rsidRPr="00215A9E">
              <w:rPr>
                <w:color w:val="000000" w:themeColor="text1"/>
                <w:lang w:val="lv-LV"/>
              </w:rPr>
              <w:t xml:space="preserve"> informācijas avoti to </w:t>
            </w:r>
            <w:r w:rsidR="00A37C36" w:rsidRPr="00215A9E">
              <w:rPr>
                <w:color w:val="000000" w:themeColor="text1"/>
                <w:lang w:val="lv-LV"/>
              </w:rPr>
              <w:t>iz</w:t>
            </w:r>
            <w:r w:rsidR="004C7D6C" w:rsidRPr="00215A9E">
              <w:rPr>
                <w:color w:val="000000" w:themeColor="text1"/>
                <w:lang w:val="lv-LV"/>
              </w:rPr>
              <w:t>mērīšanai un pārbaudīšanai.</w:t>
            </w:r>
            <w:r w:rsidR="00AB5C79" w:rsidRPr="00215A9E">
              <w:rPr>
                <w:color w:val="000000" w:themeColor="text1"/>
                <w:lang w:val="lv-LV"/>
              </w:rPr>
              <w:t xml:space="preserve"> </w:t>
            </w:r>
            <w:r w:rsidR="00954CBA" w:rsidRPr="00215A9E">
              <w:rPr>
                <w:color w:val="000000" w:themeColor="text1"/>
                <w:lang w:val="lv-LV"/>
              </w:rPr>
              <w:t>Kopumā p</w:t>
            </w:r>
            <w:r w:rsidR="00AB5C79" w:rsidRPr="00215A9E">
              <w:rPr>
                <w:color w:val="000000" w:themeColor="text1"/>
                <w:lang w:val="lv-LV"/>
              </w:rPr>
              <w:t xml:space="preserve">rojektā plānotās aktivitātes ir vērstas uz </w:t>
            </w:r>
            <w:r w:rsidR="5E236191" w:rsidRPr="00215A9E">
              <w:rPr>
                <w:color w:val="000000" w:themeColor="text1"/>
                <w:lang w:val="lv-LV"/>
              </w:rPr>
              <w:t>P</w:t>
            </w:r>
            <w:r w:rsidR="00AB5C79" w:rsidRPr="00215A9E">
              <w:rPr>
                <w:color w:val="000000" w:themeColor="text1"/>
                <w:lang w:val="lv-LV"/>
              </w:rPr>
              <w:t xml:space="preserve">rogrammas </w:t>
            </w:r>
            <w:r w:rsidR="001A000D" w:rsidRPr="00215A9E">
              <w:rPr>
                <w:color w:val="000000" w:themeColor="text1"/>
                <w:lang w:val="lv-LV"/>
              </w:rPr>
              <w:t xml:space="preserve">un Konkursa </w:t>
            </w:r>
            <w:r w:rsidR="00AB5C79" w:rsidRPr="00215A9E">
              <w:rPr>
                <w:color w:val="000000" w:themeColor="text1"/>
                <w:lang w:val="lv-LV"/>
              </w:rPr>
              <w:t xml:space="preserve">mērķa sasniegšanu </w:t>
            </w:r>
            <w:r w:rsidR="00590000" w:rsidRPr="00215A9E">
              <w:rPr>
                <w:color w:val="000000" w:themeColor="text1"/>
                <w:lang w:val="lv-LV"/>
              </w:rPr>
              <w:t xml:space="preserve">un </w:t>
            </w:r>
            <w:r w:rsidR="00AB5C79" w:rsidRPr="00215A9E">
              <w:rPr>
                <w:color w:val="000000" w:themeColor="text1"/>
                <w:lang w:val="lv-LV"/>
              </w:rPr>
              <w:t xml:space="preserve">atbilst </w:t>
            </w:r>
            <w:r w:rsidR="009F79FD" w:rsidRPr="00215A9E">
              <w:rPr>
                <w:color w:val="000000" w:themeColor="text1"/>
                <w:lang w:val="lv-LV"/>
              </w:rPr>
              <w:t>Konkursa</w:t>
            </w:r>
            <w:r w:rsidR="00AB5C79" w:rsidRPr="00215A9E">
              <w:rPr>
                <w:color w:val="000000" w:themeColor="text1"/>
                <w:lang w:val="lv-LV"/>
              </w:rPr>
              <w:t xml:space="preserve"> nolikuma</w:t>
            </w:r>
            <w:r w:rsidR="00556687" w:rsidRPr="00215A9E">
              <w:rPr>
                <w:color w:val="000000" w:themeColor="text1"/>
                <w:lang w:val="lv-LV"/>
              </w:rPr>
              <w:t xml:space="preserve"> </w:t>
            </w:r>
            <w:r w:rsidR="009F79FD" w:rsidRPr="00215A9E">
              <w:rPr>
                <w:color w:val="000000" w:themeColor="text1"/>
                <w:lang w:val="lv-LV"/>
              </w:rPr>
              <w:t>1.2., 1.3.</w:t>
            </w:r>
            <w:r w:rsidR="003B405E" w:rsidRPr="00215A9E">
              <w:rPr>
                <w:color w:val="000000" w:themeColor="text1"/>
                <w:lang w:val="lv-LV"/>
              </w:rPr>
              <w:t xml:space="preserve"> un </w:t>
            </w:r>
            <w:r w:rsidR="009F79FD" w:rsidRPr="00215A9E">
              <w:rPr>
                <w:color w:val="000000" w:themeColor="text1"/>
                <w:lang w:val="lv-LV"/>
              </w:rPr>
              <w:t>1.4.</w:t>
            </w:r>
            <w:r w:rsidR="003B405E" w:rsidRPr="00215A9E">
              <w:rPr>
                <w:color w:val="000000" w:themeColor="text1"/>
                <w:lang w:val="lv-LV"/>
              </w:rPr>
              <w:t xml:space="preserve"> apakšpunktam.</w:t>
            </w:r>
          </w:p>
          <w:p w14:paraId="7802608A" w14:textId="545498B0" w:rsidR="4BA05FB4" w:rsidRPr="00215A9E" w:rsidRDefault="4BA05FB4" w:rsidP="4BA05FB4">
            <w:pPr>
              <w:jc w:val="both"/>
              <w:rPr>
                <w:color w:val="000000" w:themeColor="text1"/>
                <w:lang w:val="lv-LV"/>
              </w:rPr>
            </w:pPr>
          </w:p>
          <w:p w14:paraId="29771DC1" w14:textId="52F7E66D" w:rsidR="00AB5C79" w:rsidRPr="00215A9E" w:rsidRDefault="24E69B96" w:rsidP="00AB5C79">
            <w:pPr>
              <w:jc w:val="both"/>
              <w:rPr>
                <w:color w:val="000000"/>
                <w:lang w:val="lv-LV"/>
              </w:rPr>
            </w:pPr>
            <w:r w:rsidRPr="00215A9E">
              <w:rPr>
                <w:b/>
                <w:bCs/>
                <w:color w:val="000000" w:themeColor="text1"/>
                <w:lang w:val="lv-LV"/>
              </w:rPr>
              <w:t>(</w:t>
            </w:r>
            <w:r w:rsidR="003932E4" w:rsidRPr="00215A9E">
              <w:rPr>
                <w:b/>
                <w:bCs/>
                <w:color w:val="000000" w:themeColor="text1"/>
                <w:lang w:val="lv-LV"/>
              </w:rPr>
              <w:t>4</w:t>
            </w:r>
            <w:r w:rsidRPr="00215A9E">
              <w:rPr>
                <w:b/>
                <w:bCs/>
                <w:color w:val="000000" w:themeColor="text1"/>
                <w:lang w:val="lv-LV"/>
              </w:rPr>
              <w:t xml:space="preserve"> punkts)</w:t>
            </w:r>
            <w:r w:rsidRPr="00215A9E">
              <w:rPr>
                <w:color w:val="000000" w:themeColor="text1"/>
                <w:lang w:val="lv-LV"/>
              </w:rPr>
              <w:t xml:space="preserve"> Ir daļēji definēt</w:t>
            </w:r>
            <w:r w:rsidR="00590000" w:rsidRPr="00215A9E">
              <w:rPr>
                <w:color w:val="000000" w:themeColor="text1"/>
                <w:lang w:val="lv-LV"/>
              </w:rPr>
              <w:t>i</w:t>
            </w:r>
            <w:r w:rsidRPr="00215A9E">
              <w:rPr>
                <w:color w:val="000000" w:themeColor="text1"/>
                <w:lang w:val="lv-LV"/>
              </w:rPr>
              <w:t xml:space="preserve"> projektā sasniedzam</w:t>
            </w:r>
            <w:r w:rsidR="00590000" w:rsidRPr="00215A9E">
              <w:rPr>
                <w:color w:val="000000" w:themeColor="text1"/>
                <w:lang w:val="lv-LV"/>
              </w:rPr>
              <w:t>ie</w:t>
            </w:r>
            <w:r w:rsidRPr="00215A9E">
              <w:rPr>
                <w:color w:val="000000" w:themeColor="text1"/>
                <w:lang w:val="lv-LV"/>
              </w:rPr>
              <w:t xml:space="preserve"> rezultāt</w:t>
            </w:r>
            <w:r w:rsidR="00590000" w:rsidRPr="00215A9E">
              <w:rPr>
                <w:color w:val="000000" w:themeColor="text1"/>
                <w:lang w:val="lv-LV"/>
              </w:rPr>
              <w:t>i</w:t>
            </w:r>
            <w:r w:rsidR="00E37EAE" w:rsidRPr="00215A9E">
              <w:rPr>
                <w:color w:val="000000" w:themeColor="text1"/>
                <w:lang w:val="lv-LV"/>
              </w:rPr>
              <w:t xml:space="preserve"> un daļēji</w:t>
            </w:r>
            <w:r w:rsidR="00AB5C79" w:rsidRPr="00215A9E">
              <w:rPr>
                <w:color w:val="000000" w:themeColor="text1"/>
                <w:lang w:val="lv-LV"/>
              </w:rPr>
              <w:t xml:space="preserve"> </w:t>
            </w:r>
            <w:r w:rsidR="00E37EAE" w:rsidRPr="00215A9E">
              <w:rPr>
                <w:color w:val="000000" w:themeColor="text1"/>
                <w:lang w:val="lv-LV"/>
              </w:rPr>
              <w:t xml:space="preserve">norādīti informācijas avoti to </w:t>
            </w:r>
            <w:r w:rsidR="00A37C36" w:rsidRPr="00215A9E">
              <w:rPr>
                <w:color w:val="000000" w:themeColor="text1"/>
                <w:lang w:val="lv-LV"/>
              </w:rPr>
              <w:t>iz</w:t>
            </w:r>
            <w:r w:rsidR="00E37EAE" w:rsidRPr="00215A9E">
              <w:rPr>
                <w:color w:val="000000" w:themeColor="text1"/>
                <w:lang w:val="lv-LV"/>
              </w:rPr>
              <w:t>mērīšanai un pārbaudīšanai.</w:t>
            </w:r>
            <w:r w:rsidR="00AB5C79" w:rsidRPr="00215A9E">
              <w:rPr>
                <w:color w:val="000000" w:themeColor="text1"/>
                <w:lang w:val="lv-LV"/>
              </w:rPr>
              <w:t xml:space="preserve"> Projektā plānotās aktivitātes ir </w:t>
            </w:r>
            <w:r w:rsidR="00151A76" w:rsidRPr="00215A9E">
              <w:rPr>
                <w:color w:val="000000" w:themeColor="text1"/>
                <w:lang w:val="lv-LV"/>
              </w:rPr>
              <w:t xml:space="preserve">daļēji </w:t>
            </w:r>
            <w:r w:rsidR="00AB5C79" w:rsidRPr="00215A9E">
              <w:rPr>
                <w:color w:val="000000" w:themeColor="text1"/>
                <w:lang w:val="lv-LV"/>
              </w:rPr>
              <w:t xml:space="preserve">vērstas uz </w:t>
            </w:r>
            <w:r w:rsidR="001A000D" w:rsidRPr="00215A9E">
              <w:rPr>
                <w:color w:val="000000" w:themeColor="text1"/>
                <w:lang w:val="lv-LV"/>
              </w:rPr>
              <w:t>Pr</w:t>
            </w:r>
            <w:r w:rsidR="02EAA3A7" w:rsidRPr="00215A9E">
              <w:rPr>
                <w:color w:val="000000" w:themeColor="text1"/>
                <w:lang w:val="lv-LV"/>
              </w:rPr>
              <w:t>ogrammas</w:t>
            </w:r>
            <w:r w:rsidR="00AB5C79" w:rsidRPr="00215A9E">
              <w:rPr>
                <w:color w:val="000000" w:themeColor="text1"/>
                <w:lang w:val="lv-LV"/>
              </w:rPr>
              <w:t xml:space="preserve"> </w:t>
            </w:r>
            <w:r w:rsidR="001A000D" w:rsidRPr="00215A9E">
              <w:rPr>
                <w:color w:val="000000" w:themeColor="text1"/>
                <w:lang w:val="lv-LV"/>
              </w:rPr>
              <w:t xml:space="preserve">un Konkursa </w:t>
            </w:r>
            <w:r w:rsidR="00AB5C79" w:rsidRPr="00215A9E">
              <w:rPr>
                <w:color w:val="000000" w:themeColor="text1"/>
                <w:lang w:val="lv-LV"/>
              </w:rPr>
              <w:t xml:space="preserve">mērķa sasniegšanu un </w:t>
            </w:r>
            <w:r w:rsidR="00151A76" w:rsidRPr="00215A9E">
              <w:rPr>
                <w:color w:val="000000" w:themeColor="text1"/>
                <w:lang w:val="lv-LV"/>
              </w:rPr>
              <w:t xml:space="preserve">daļēji </w:t>
            </w:r>
            <w:r w:rsidR="00AB5C79" w:rsidRPr="00215A9E">
              <w:rPr>
                <w:color w:val="000000" w:themeColor="text1"/>
                <w:lang w:val="lv-LV"/>
              </w:rPr>
              <w:t xml:space="preserve">atbilst </w:t>
            </w:r>
            <w:r w:rsidR="009F79FD" w:rsidRPr="00215A9E">
              <w:rPr>
                <w:color w:val="000000" w:themeColor="text1"/>
                <w:lang w:val="lv-LV"/>
              </w:rPr>
              <w:lastRenderedPageBreak/>
              <w:t>Konkursa nolikuma 1.2., 1.3.</w:t>
            </w:r>
            <w:r w:rsidR="003B405E" w:rsidRPr="00215A9E">
              <w:rPr>
                <w:color w:val="000000" w:themeColor="text1"/>
                <w:lang w:val="lv-LV"/>
              </w:rPr>
              <w:t xml:space="preserve"> un </w:t>
            </w:r>
            <w:r w:rsidR="009F79FD" w:rsidRPr="00215A9E">
              <w:rPr>
                <w:color w:val="000000" w:themeColor="text1"/>
                <w:lang w:val="lv-LV"/>
              </w:rPr>
              <w:t xml:space="preserve">1.4. </w:t>
            </w:r>
            <w:r w:rsidR="003B405E" w:rsidRPr="00215A9E">
              <w:rPr>
                <w:color w:val="000000" w:themeColor="text1"/>
                <w:lang w:val="lv-LV"/>
              </w:rPr>
              <w:t xml:space="preserve"> apakšpunktam</w:t>
            </w:r>
            <w:r w:rsidR="003B405E" w:rsidRPr="00215A9E" w:rsidDel="002C6CFC">
              <w:rPr>
                <w:color w:val="000000" w:themeColor="text1"/>
                <w:lang w:val="lv-LV"/>
              </w:rPr>
              <w:t xml:space="preserve"> </w:t>
            </w:r>
            <w:r w:rsidR="003B405E" w:rsidRPr="00215A9E">
              <w:rPr>
                <w:color w:val="000000" w:themeColor="text1"/>
                <w:lang w:val="lv-LV"/>
              </w:rPr>
              <w:t>.</w:t>
            </w:r>
          </w:p>
          <w:p w14:paraId="1FCAA3A1" w14:textId="0B36F99B" w:rsidR="0F5E5F9C" w:rsidRPr="00215A9E" w:rsidRDefault="0F5E5F9C" w:rsidP="0F5E5F9C">
            <w:pPr>
              <w:jc w:val="both"/>
              <w:rPr>
                <w:color w:val="000000" w:themeColor="text1"/>
                <w:lang w:val="lv-LV"/>
              </w:rPr>
            </w:pPr>
          </w:p>
          <w:p w14:paraId="1F438074" w14:textId="5A707E80" w:rsidR="00AB5C79" w:rsidRPr="00215A9E" w:rsidRDefault="403F82A1" w:rsidP="00AB5C79">
            <w:pPr>
              <w:jc w:val="both"/>
              <w:rPr>
                <w:lang w:val="lv-LV"/>
              </w:rPr>
            </w:pPr>
            <w:r w:rsidRPr="00215A9E">
              <w:rPr>
                <w:b/>
                <w:bCs/>
                <w:color w:val="000000" w:themeColor="text1"/>
                <w:lang w:val="lv-LV"/>
              </w:rPr>
              <w:t>(0 punkti)</w:t>
            </w:r>
            <w:r w:rsidRPr="00215A9E">
              <w:rPr>
                <w:color w:val="000000" w:themeColor="text1"/>
                <w:lang w:val="lv-LV"/>
              </w:rPr>
              <w:t xml:space="preserve"> Nav definēt</w:t>
            </w:r>
            <w:r w:rsidR="00060870" w:rsidRPr="00215A9E">
              <w:rPr>
                <w:color w:val="000000" w:themeColor="text1"/>
                <w:lang w:val="lv-LV"/>
              </w:rPr>
              <w:t xml:space="preserve">i </w:t>
            </w:r>
            <w:r w:rsidRPr="00215A9E">
              <w:rPr>
                <w:color w:val="000000" w:themeColor="text1"/>
                <w:lang w:val="lv-LV"/>
              </w:rPr>
              <w:t>projektā sasniedzam</w:t>
            </w:r>
            <w:r w:rsidR="00060870" w:rsidRPr="00215A9E">
              <w:rPr>
                <w:color w:val="000000" w:themeColor="text1"/>
                <w:lang w:val="lv-LV"/>
              </w:rPr>
              <w:t>ie</w:t>
            </w:r>
            <w:r w:rsidRPr="00215A9E">
              <w:rPr>
                <w:color w:val="000000" w:themeColor="text1"/>
                <w:lang w:val="lv-LV"/>
              </w:rPr>
              <w:t xml:space="preserve"> rezultāt</w:t>
            </w:r>
            <w:r w:rsidR="00060870" w:rsidRPr="00215A9E">
              <w:rPr>
                <w:color w:val="000000" w:themeColor="text1"/>
                <w:lang w:val="lv-LV"/>
              </w:rPr>
              <w:t>i</w:t>
            </w:r>
            <w:r w:rsidR="00F144B3" w:rsidRPr="00215A9E">
              <w:rPr>
                <w:color w:val="000000" w:themeColor="text1"/>
                <w:lang w:val="lv-LV"/>
              </w:rPr>
              <w:t xml:space="preserve"> un nav norādīti informācijas avoti </w:t>
            </w:r>
            <w:r w:rsidR="0028387F" w:rsidRPr="00215A9E">
              <w:rPr>
                <w:color w:val="000000" w:themeColor="text1"/>
                <w:lang w:val="lv-LV"/>
              </w:rPr>
              <w:t xml:space="preserve">to </w:t>
            </w:r>
            <w:r w:rsidR="00A37C36" w:rsidRPr="00215A9E">
              <w:rPr>
                <w:color w:val="000000" w:themeColor="text1"/>
                <w:lang w:val="lv-LV"/>
              </w:rPr>
              <w:t>iz</w:t>
            </w:r>
            <w:r w:rsidR="0028387F" w:rsidRPr="00215A9E">
              <w:rPr>
                <w:color w:val="000000" w:themeColor="text1"/>
                <w:lang w:val="lv-LV"/>
              </w:rPr>
              <w:t>mērīšan</w:t>
            </w:r>
            <w:r w:rsidR="00F73748" w:rsidRPr="00215A9E">
              <w:rPr>
                <w:color w:val="000000" w:themeColor="text1"/>
                <w:lang w:val="lv-LV"/>
              </w:rPr>
              <w:t>ai un pārbaudīšanai.</w:t>
            </w:r>
            <w:r w:rsidR="00AB5C79" w:rsidRPr="00215A9E">
              <w:rPr>
                <w:color w:val="000000" w:themeColor="text1"/>
                <w:lang w:val="lv-LV"/>
              </w:rPr>
              <w:t xml:space="preserve"> Projektā plānotās aktivitātes nav vērstas uz </w:t>
            </w:r>
            <w:r w:rsidR="564AA5CB" w:rsidRPr="00215A9E">
              <w:rPr>
                <w:color w:val="000000" w:themeColor="text1"/>
                <w:lang w:val="lv-LV"/>
              </w:rPr>
              <w:t>P</w:t>
            </w:r>
            <w:r w:rsidR="00AB5C79" w:rsidRPr="00215A9E">
              <w:rPr>
                <w:color w:val="000000" w:themeColor="text1"/>
                <w:lang w:val="lv-LV"/>
              </w:rPr>
              <w:t xml:space="preserve">rogrammas </w:t>
            </w:r>
            <w:r w:rsidR="001A000D" w:rsidRPr="00215A9E">
              <w:rPr>
                <w:color w:val="000000" w:themeColor="text1"/>
                <w:lang w:val="lv-LV"/>
              </w:rPr>
              <w:t xml:space="preserve">un Konkursa </w:t>
            </w:r>
            <w:r w:rsidR="00AB5C79" w:rsidRPr="00215A9E">
              <w:rPr>
                <w:color w:val="000000" w:themeColor="text1"/>
                <w:lang w:val="lv-LV"/>
              </w:rPr>
              <w:t xml:space="preserve">mērķa sasniegšanu un neatbilst </w:t>
            </w:r>
            <w:r w:rsidR="009F79FD" w:rsidRPr="00215A9E">
              <w:rPr>
                <w:color w:val="000000" w:themeColor="text1"/>
                <w:lang w:val="lv-LV"/>
              </w:rPr>
              <w:t>Konkursa</w:t>
            </w:r>
            <w:r w:rsidR="00AB5C79" w:rsidRPr="00215A9E">
              <w:rPr>
                <w:color w:val="000000" w:themeColor="text1"/>
                <w:lang w:val="lv-LV"/>
              </w:rPr>
              <w:t xml:space="preserve">  nolikuma </w:t>
            </w:r>
            <w:r w:rsidR="00556687" w:rsidRPr="00215A9E">
              <w:rPr>
                <w:color w:val="000000" w:themeColor="text1"/>
                <w:lang w:val="lv-LV"/>
              </w:rPr>
              <w:t>1.2.</w:t>
            </w:r>
            <w:r w:rsidR="009F79FD" w:rsidRPr="00215A9E">
              <w:rPr>
                <w:color w:val="000000" w:themeColor="text1"/>
                <w:lang w:val="lv-LV"/>
              </w:rPr>
              <w:t xml:space="preserve">, </w:t>
            </w:r>
            <w:r w:rsidR="00AB5C79" w:rsidRPr="00215A9E">
              <w:rPr>
                <w:color w:val="000000" w:themeColor="text1"/>
                <w:lang w:val="lv-LV"/>
              </w:rPr>
              <w:t>1.</w:t>
            </w:r>
            <w:r w:rsidR="00A50D9D" w:rsidRPr="00215A9E">
              <w:rPr>
                <w:color w:val="000000" w:themeColor="text1"/>
                <w:lang w:val="lv-LV"/>
              </w:rPr>
              <w:t>3</w:t>
            </w:r>
            <w:r w:rsidR="00AB5C79" w:rsidRPr="00215A9E">
              <w:rPr>
                <w:color w:val="000000" w:themeColor="text1"/>
                <w:lang w:val="lv-LV"/>
              </w:rPr>
              <w:t>.</w:t>
            </w:r>
            <w:r w:rsidR="003B405E" w:rsidRPr="00215A9E">
              <w:rPr>
                <w:color w:val="000000" w:themeColor="text1"/>
                <w:lang w:val="lv-LV"/>
              </w:rPr>
              <w:t xml:space="preserve"> un </w:t>
            </w:r>
            <w:r w:rsidR="009F79FD" w:rsidRPr="00215A9E">
              <w:rPr>
                <w:color w:val="000000" w:themeColor="text1"/>
                <w:lang w:val="lv-LV"/>
              </w:rPr>
              <w:t xml:space="preserve">1.4. </w:t>
            </w:r>
            <w:r w:rsidR="692ED2C5" w:rsidRPr="00215A9E">
              <w:rPr>
                <w:color w:val="000000" w:themeColor="text1"/>
                <w:lang w:val="lv-LV"/>
              </w:rPr>
              <w:t>apakšpunktam.</w:t>
            </w:r>
          </w:p>
        </w:tc>
      </w:tr>
      <w:tr w:rsidR="00025E31" w:rsidRPr="00DD15FC" w14:paraId="45DF1AD0" w14:textId="77777777" w:rsidTr="007745A5">
        <w:trPr>
          <w:trHeight w:val="257"/>
        </w:trPr>
        <w:tc>
          <w:tcPr>
            <w:tcW w:w="1465" w:type="dxa"/>
            <w:tcBorders>
              <w:top w:val="single" w:sz="4" w:space="0" w:color="000000" w:themeColor="text1"/>
              <w:left w:val="single" w:sz="4" w:space="0" w:color="000000" w:themeColor="text1"/>
              <w:bottom w:val="single" w:sz="4" w:space="0" w:color="000000" w:themeColor="text1"/>
              <w:right w:val="single" w:sz="4" w:space="0" w:color="auto"/>
            </w:tcBorders>
          </w:tcPr>
          <w:p w14:paraId="170D2CB1" w14:textId="77777777" w:rsidR="00025E31" w:rsidRPr="00215A9E" w:rsidRDefault="00025E31" w:rsidP="00AB5C79">
            <w:pPr>
              <w:pStyle w:val="ListParagraph"/>
              <w:numPr>
                <w:ilvl w:val="2"/>
                <w:numId w:val="6"/>
              </w:numPr>
              <w:rPr>
                <w:szCs w:val="24"/>
              </w:rPr>
            </w:pPr>
          </w:p>
        </w:tc>
        <w:tc>
          <w:tcPr>
            <w:tcW w:w="2935" w:type="dxa"/>
            <w:tcBorders>
              <w:top w:val="single" w:sz="4" w:space="0" w:color="auto"/>
              <w:left w:val="single" w:sz="4" w:space="0" w:color="auto"/>
              <w:bottom w:val="single" w:sz="4" w:space="0" w:color="auto"/>
              <w:right w:val="single" w:sz="4" w:space="0" w:color="auto"/>
            </w:tcBorders>
          </w:tcPr>
          <w:p w14:paraId="6F78456F" w14:textId="46313230" w:rsidR="00025E31" w:rsidRPr="00215A9E" w:rsidRDefault="002F27FC" w:rsidP="00AB5C79">
            <w:pPr>
              <w:rPr>
                <w:lang w:val="lv-LV"/>
              </w:rPr>
            </w:pPr>
            <w:r w:rsidRPr="00215A9E">
              <w:rPr>
                <w:lang w:val="lv-LV"/>
              </w:rPr>
              <w:t>Projekt</w:t>
            </w:r>
            <w:r w:rsidR="00DD15FC">
              <w:rPr>
                <w:lang w:val="lv-LV"/>
              </w:rPr>
              <w:t>a</w:t>
            </w:r>
            <w:r w:rsidRPr="00215A9E">
              <w:rPr>
                <w:lang w:val="lv-LV"/>
              </w:rPr>
              <w:t xml:space="preserve"> </w:t>
            </w:r>
            <w:r w:rsidR="00A92BCD" w:rsidRPr="00215A9E">
              <w:rPr>
                <w:lang w:val="lv-LV"/>
              </w:rPr>
              <w:t xml:space="preserve">aktivitātes </w:t>
            </w:r>
            <w:r w:rsidRPr="00215A9E">
              <w:rPr>
                <w:lang w:val="lv-LV"/>
              </w:rPr>
              <w:t>plānot</w:t>
            </w:r>
            <w:r w:rsidR="00A92BCD" w:rsidRPr="00215A9E">
              <w:rPr>
                <w:lang w:val="lv-LV"/>
              </w:rPr>
              <w:t>as</w:t>
            </w:r>
            <w:r w:rsidR="00E72465" w:rsidRPr="00215A9E">
              <w:rPr>
                <w:lang w:val="lv-LV"/>
              </w:rPr>
              <w:t xml:space="preserve"> atbilstoši</w:t>
            </w:r>
            <w:r w:rsidR="00A92BCD" w:rsidRPr="00215A9E">
              <w:rPr>
                <w:lang w:val="lv-LV"/>
              </w:rPr>
              <w:t xml:space="preserve"> </w:t>
            </w:r>
            <w:r w:rsidR="00FD7D60" w:rsidRPr="00215A9E">
              <w:rPr>
                <w:lang w:val="lv-LV"/>
              </w:rPr>
              <w:t xml:space="preserve">nolikuma 1.5. </w:t>
            </w:r>
            <w:r w:rsidR="00C64292" w:rsidRPr="00215A9E">
              <w:rPr>
                <w:lang w:val="lv-LV"/>
              </w:rPr>
              <w:t>apakš</w:t>
            </w:r>
            <w:r w:rsidR="00FD7D60" w:rsidRPr="00215A9E">
              <w:rPr>
                <w:lang w:val="lv-LV"/>
              </w:rPr>
              <w:t xml:space="preserve">punktā noteiktajai tēmai </w:t>
            </w:r>
          </w:p>
        </w:tc>
        <w:tc>
          <w:tcPr>
            <w:tcW w:w="1523" w:type="dxa"/>
            <w:tcBorders>
              <w:top w:val="single" w:sz="4" w:space="0" w:color="auto"/>
              <w:left w:val="single" w:sz="4" w:space="0" w:color="auto"/>
              <w:bottom w:val="single" w:sz="4" w:space="0" w:color="auto"/>
              <w:right w:val="single" w:sz="4" w:space="0" w:color="auto"/>
            </w:tcBorders>
          </w:tcPr>
          <w:p w14:paraId="740CA9EF" w14:textId="7AC3BA9D" w:rsidR="00025E31" w:rsidRPr="00215A9E" w:rsidRDefault="00FD7D60" w:rsidP="00AB5C79">
            <w:pPr>
              <w:jc w:val="center"/>
              <w:rPr>
                <w:szCs w:val="24"/>
                <w:lang w:val="lv-LV"/>
              </w:rPr>
            </w:pPr>
            <w:r w:rsidRPr="00215A9E">
              <w:rPr>
                <w:szCs w:val="24"/>
                <w:lang w:val="lv-LV"/>
              </w:rPr>
              <w:t>1</w:t>
            </w:r>
          </w:p>
        </w:tc>
        <w:tc>
          <w:tcPr>
            <w:tcW w:w="3138" w:type="dxa"/>
            <w:tcBorders>
              <w:top w:val="single" w:sz="4" w:space="0" w:color="auto"/>
              <w:left w:val="single" w:sz="4" w:space="0" w:color="auto"/>
              <w:bottom w:val="single" w:sz="4" w:space="0" w:color="auto"/>
              <w:right w:val="single" w:sz="4" w:space="0" w:color="auto"/>
            </w:tcBorders>
          </w:tcPr>
          <w:p w14:paraId="0D6B7BE9" w14:textId="294ED5B5" w:rsidR="00025E31" w:rsidRPr="00215A9E" w:rsidRDefault="00FD7D60" w:rsidP="0ABD66A2">
            <w:pPr>
              <w:jc w:val="both"/>
              <w:rPr>
                <w:b/>
                <w:bCs/>
                <w:color w:val="000000" w:themeColor="text1"/>
                <w:lang w:val="lv-LV"/>
              </w:rPr>
            </w:pPr>
            <w:r w:rsidRPr="00215A9E">
              <w:rPr>
                <w:b/>
                <w:bCs/>
                <w:color w:val="000000" w:themeColor="text1"/>
                <w:lang w:val="lv-LV"/>
              </w:rPr>
              <w:t>(1 punkts)</w:t>
            </w:r>
            <w:r w:rsidR="009961B2" w:rsidRPr="00215A9E">
              <w:rPr>
                <w:b/>
                <w:bCs/>
                <w:color w:val="000000" w:themeColor="text1"/>
                <w:lang w:val="lv-LV"/>
              </w:rPr>
              <w:t xml:space="preserve"> </w:t>
            </w:r>
            <w:r w:rsidR="008B2F7C" w:rsidRPr="00215A9E">
              <w:rPr>
                <w:color w:val="000000" w:themeColor="text1"/>
                <w:lang w:val="lv-LV"/>
              </w:rPr>
              <w:t>Ir aprakstīta p</w:t>
            </w:r>
            <w:r w:rsidR="00127520" w:rsidRPr="00215A9E">
              <w:rPr>
                <w:color w:val="000000" w:themeColor="text1"/>
                <w:lang w:val="lv-LV"/>
              </w:rPr>
              <w:t>rojektā plānot</w:t>
            </w:r>
            <w:r w:rsidR="00D122B9" w:rsidRPr="00215A9E">
              <w:rPr>
                <w:color w:val="000000" w:themeColor="text1"/>
                <w:lang w:val="lv-LV"/>
              </w:rPr>
              <w:t>o</w:t>
            </w:r>
            <w:r w:rsidR="00127520" w:rsidRPr="00215A9E">
              <w:rPr>
                <w:color w:val="000000" w:themeColor="text1"/>
                <w:lang w:val="lv-LV"/>
              </w:rPr>
              <w:t xml:space="preserve"> </w:t>
            </w:r>
            <w:r w:rsidR="00497635" w:rsidRPr="00215A9E">
              <w:rPr>
                <w:color w:val="000000" w:themeColor="text1"/>
                <w:lang w:val="lv-LV"/>
              </w:rPr>
              <w:t>a</w:t>
            </w:r>
            <w:r w:rsidR="009961B2" w:rsidRPr="00215A9E">
              <w:rPr>
                <w:color w:val="000000" w:themeColor="text1"/>
                <w:lang w:val="lv-LV"/>
              </w:rPr>
              <w:t>ktivitā</w:t>
            </w:r>
            <w:r w:rsidR="00D122B9" w:rsidRPr="00215A9E">
              <w:rPr>
                <w:color w:val="000000" w:themeColor="text1"/>
                <w:lang w:val="lv-LV"/>
              </w:rPr>
              <w:t>šu sas</w:t>
            </w:r>
            <w:r w:rsidR="00BD1FA9" w:rsidRPr="00215A9E">
              <w:rPr>
                <w:color w:val="000000" w:themeColor="text1"/>
                <w:lang w:val="lv-LV"/>
              </w:rPr>
              <w:t>aiste ar</w:t>
            </w:r>
            <w:r w:rsidR="009961B2" w:rsidRPr="00215A9E">
              <w:rPr>
                <w:color w:val="000000" w:themeColor="text1"/>
                <w:lang w:val="lv-LV"/>
              </w:rPr>
              <w:t xml:space="preserve"> nolikum</w:t>
            </w:r>
            <w:r w:rsidR="00BD1FA9" w:rsidRPr="00215A9E">
              <w:rPr>
                <w:color w:val="000000" w:themeColor="text1"/>
                <w:lang w:val="lv-LV"/>
              </w:rPr>
              <w:t>a</w:t>
            </w:r>
            <w:r w:rsidR="009961B2" w:rsidRPr="00215A9E">
              <w:rPr>
                <w:color w:val="000000" w:themeColor="text1"/>
                <w:lang w:val="lv-LV"/>
              </w:rPr>
              <w:t xml:space="preserve"> 1.5. </w:t>
            </w:r>
            <w:r w:rsidR="00C64292" w:rsidRPr="00215A9E">
              <w:rPr>
                <w:color w:val="000000" w:themeColor="text1"/>
                <w:lang w:val="lv-LV"/>
              </w:rPr>
              <w:t>apakš</w:t>
            </w:r>
            <w:r w:rsidR="009961B2" w:rsidRPr="00215A9E">
              <w:rPr>
                <w:color w:val="000000" w:themeColor="text1"/>
                <w:lang w:val="lv-LV"/>
              </w:rPr>
              <w:t>punktā noteikt</w:t>
            </w:r>
            <w:r w:rsidR="00BD1FA9" w:rsidRPr="00215A9E">
              <w:rPr>
                <w:color w:val="000000" w:themeColor="text1"/>
                <w:lang w:val="lv-LV"/>
              </w:rPr>
              <w:t>o</w:t>
            </w:r>
            <w:r w:rsidR="009961B2" w:rsidRPr="00215A9E">
              <w:rPr>
                <w:color w:val="000000" w:themeColor="text1"/>
                <w:lang w:val="lv-LV"/>
              </w:rPr>
              <w:t xml:space="preserve"> tēm</w:t>
            </w:r>
            <w:r w:rsidR="00BD1FA9" w:rsidRPr="00215A9E">
              <w:rPr>
                <w:color w:val="000000" w:themeColor="text1"/>
                <w:lang w:val="lv-LV"/>
              </w:rPr>
              <w:t>u</w:t>
            </w:r>
            <w:r w:rsidR="009961B2" w:rsidRPr="00215A9E">
              <w:rPr>
                <w:color w:val="000000" w:themeColor="text1"/>
                <w:lang w:val="lv-LV"/>
              </w:rPr>
              <w:t>.</w:t>
            </w:r>
          </w:p>
          <w:p w14:paraId="24E02458" w14:textId="050BC579" w:rsidR="00FD7D60" w:rsidRPr="00215A9E" w:rsidRDefault="00FD7D60" w:rsidP="0ABD66A2">
            <w:pPr>
              <w:jc w:val="both"/>
              <w:rPr>
                <w:b/>
                <w:bCs/>
                <w:color w:val="000000" w:themeColor="text1"/>
                <w:lang w:val="lv-LV"/>
              </w:rPr>
            </w:pPr>
            <w:r w:rsidRPr="00215A9E">
              <w:rPr>
                <w:b/>
                <w:bCs/>
                <w:color w:val="000000" w:themeColor="text1"/>
                <w:lang w:val="lv-LV"/>
              </w:rPr>
              <w:t>(0 punkti)</w:t>
            </w:r>
            <w:r w:rsidR="009961B2" w:rsidRPr="00215A9E">
              <w:rPr>
                <w:color w:val="000000" w:themeColor="text1"/>
                <w:lang w:val="lv-LV"/>
              </w:rPr>
              <w:t xml:space="preserve"> </w:t>
            </w:r>
            <w:r w:rsidR="00BD1FA9" w:rsidRPr="00215A9E">
              <w:rPr>
                <w:color w:val="000000" w:themeColor="text1"/>
                <w:lang w:val="lv-LV"/>
              </w:rPr>
              <w:t xml:space="preserve">Nav aprakstīta projektā plānoto aktivitāšu sasaiste ar nolikuma 1.5. </w:t>
            </w:r>
            <w:r w:rsidR="00C64292" w:rsidRPr="00215A9E">
              <w:rPr>
                <w:color w:val="000000" w:themeColor="text1"/>
                <w:lang w:val="lv-LV"/>
              </w:rPr>
              <w:t>apakš</w:t>
            </w:r>
            <w:r w:rsidR="00BD1FA9" w:rsidRPr="00215A9E">
              <w:rPr>
                <w:color w:val="000000" w:themeColor="text1"/>
                <w:lang w:val="lv-LV"/>
              </w:rPr>
              <w:t>punktā noteikto tēmu.</w:t>
            </w:r>
          </w:p>
        </w:tc>
      </w:tr>
      <w:tr w:rsidR="003E38C7" w:rsidRPr="00DD15FC" w14:paraId="64E11B2F" w14:textId="77777777" w:rsidTr="00215A9E">
        <w:trPr>
          <w:trHeight w:val="289"/>
        </w:trPr>
        <w:tc>
          <w:tcPr>
            <w:tcW w:w="1465" w:type="dxa"/>
            <w:tcBorders>
              <w:top w:val="single" w:sz="4" w:space="0" w:color="000000" w:themeColor="text1"/>
              <w:left w:val="single" w:sz="4" w:space="0" w:color="000000" w:themeColor="text1"/>
              <w:bottom w:val="single" w:sz="4" w:space="0" w:color="000000" w:themeColor="text1"/>
              <w:right w:val="single" w:sz="4" w:space="0" w:color="auto"/>
            </w:tcBorders>
          </w:tcPr>
          <w:p w14:paraId="4F700BE5" w14:textId="77777777" w:rsidR="003E38C7" w:rsidRPr="00215A9E" w:rsidRDefault="003E38C7" w:rsidP="003E38C7">
            <w:pPr>
              <w:pStyle w:val="ListParagraph"/>
              <w:numPr>
                <w:ilvl w:val="2"/>
                <w:numId w:val="6"/>
              </w:numPr>
              <w:rPr>
                <w:szCs w:val="24"/>
              </w:rPr>
            </w:pPr>
          </w:p>
        </w:tc>
        <w:tc>
          <w:tcPr>
            <w:tcW w:w="2935" w:type="dxa"/>
            <w:tcBorders>
              <w:top w:val="single" w:sz="4" w:space="0" w:color="auto"/>
              <w:left w:val="single" w:sz="4" w:space="0" w:color="auto"/>
              <w:bottom w:val="single" w:sz="4" w:space="0" w:color="auto"/>
              <w:right w:val="single" w:sz="4" w:space="0" w:color="auto"/>
            </w:tcBorders>
          </w:tcPr>
          <w:p w14:paraId="18853306" w14:textId="7D3C53ED" w:rsidR="003E38C7" w:rsidRPr="00215A9E" w:rsidRDefault="003E38C7" w:rsidP="003E38C7">
            <w:pPr>
              <w:rPr>
                <w:szCs w:val="24"/>
                <w:lang w:val="lv-LV"/>
              </w:rPr>
            </w:pPr>
            <w:r w:rsidRPr="00215A9E">
              <w:rPr>
                <w:rFonts w:eastAsia="Calibri"/>
                <w:szCs w:val="24"/>
                <w:lang w:val="lv-LV"/>
              </w:rPr>
              <w:t xml:space="preserve">Projekta aktivitāšu </w:t>
            </w:r>
            <w:r w:rsidR="009D76F3" w:rsidRPr="00215A9E">
              <w:rPr>
                <w:rFonts w:eastAsia="Calibri"/>
                <w:szCs w:val="24"/>
                <w:lang w:val="lv-LV"/>
              </w:rPr>
              <w:t>nov</w:t>
            </w:r>
            <w:r w:rsidR="00CC762B" w:rsidRPr="00215A9E">
              <w:rPr>
                <w:rFonts w:eastAsia="Calibri"/>
                <w:szCs w:val="24"/>
                <w:lang w:val="lv-LV"/>
              </w:rPr>
              <w:t xml:space="preserve">ērtējums un </w:t>
            </w:r>
            <w:r w:rsidR="004F1198" w:rsidRPr="00215A9E">
              <w:rPr>
                <w:rFonts w:eastAsia="Calibri"/>
                <w:szCs w:val="24"/>
                <w:lang w:val="lv-LV"/>
              </w:rPr>
              <w:t>saistība ar mērķa grupas vajadzībām</w:t>
            </w:r>
          </w:p>
        </w:tc>
        <w:tc>
          <w:tcPr>
            <w:tcW w:w="1523" w:type="dxa"/>
            <w:tcBorders>
              <w:top w:val="single" w:sz="4" w:space="0" w:color="auto"/>
              <w:left w:val="single" w:sz="4" w:space="0" w:color="auto"/>
              <w:bottom w:val="single" w:sz="4" w:space="0" w:color="auto"/>
              <w:right w:val="single" w:sz="4" w:space="0" w:color="auto"/>
            </w:tcBorders>
          </w:tcPr>
          <w:p w14:paraId="4903370F" w14:textId="504A94A3" w:rsidR="003E38C7" w:rsidRPr="00215A9E" w:rsidRDefault="003E38C7" w:rsidP="003E38C7">
            <w:pPr>
              <w:jc w:val="center"/>
              <w:rPr>
                <w:szCs w:val="24"/>
                <w:lang w:val="lv-LV"/>
              </w:rPr>
            </w:pPr>
            <w:r w:rsidRPr="00215A9E">
              <w:rPr>
                <w:rFonts w:eastAsia="Calibri"/>
                <w:szCs w:val="24"/>
                <w:lang w:val="lv-LV"/>
              </w:rPr>
              <w:t>5</w:t>
            </w:r>
          </w:p>
        </w:tc>
        <w:tc>
          <w:tcPr>
            <w:tcW w:w="3138" w:type="dxa"/>
            <w:tcBorders>
              <w:top w:val="single" w:sz="4" w:space="0" w:color="auto"/>
              <w:left w:val="single" w:sz="4" w:space="0" w:color="auto"/>
              <w:bottom w:val="single" w:sz="4" w:space="0" w:color="auto"/>
              <w:right w:val="single" w:sz="4" w:space="0" w:color="auto"/>
            </w:tcBorders>
          </w:tcPr>
          <w:p w14:paraId="05D08B71" w14:textId="26EDD0E2" w:rsidR="003E38C7" w:rsidRPr="00215A9E" w:rsidRDefault="003E38C7" w:rsidP="003E38C7">
            <w:pPr>
              <w:pStyle w:val="Parasts1"/>
              <w:shd w:val="clear" w:color="auto" w:fill="FFFFFF" w:themeFill="background1"/>
              <w:jc w:val="both"/>
              <w:rPr>
                <w:szCs w:val="24"/>
                <w:lang w:val="lv-LV"/>
              </w:rPr>
            </w:pPr>
            <w:r w:rsidRPr="00215A9E">
              <w:rPr>
                <w:b/>
                <w:szCs w:val="24"/>
                <w:lang w:val="lv-LV"/>
              </w:rPr>
              <w:t xml:space="preserve">(5 punkti) </w:t>
            </w:r>
            <w:r w:rsidRPr="00215A9E">
              <w:rPr>
                <w:szCs w:val="24"/>
                <w:lang w:val="lv-LV"/>
              </w:rPr>
              <w:t>Projekta pieteikumā plānotās aktivitātes ir skaidri aprakstītas</w:t>
            </w:r>
            <w:r w:rsidR="00C46D57" w:rsidRPr="00215A9E">
              <w:rPr>
                <w:szCs w:val="24"/>
                <w:lang w:val="lv-LV"/>
              </w:rPr>
              <w:t xml:space="preserve">, </w:t>
            </w:r>
            <w:r w:rsidRPr="00215A9E">
              <w:rPr>
                <w:szCs w:val="24"/>
                <w:lang w:val="lv-LV"/>
              </w:rPr>
              <w:t>pamatotas</w:t>
            </w:r>
            <w:r w:rsidR="00C46D57" w:rsidRPr="00215A9E">
              <w:rPr>
                <w:szCs w:val="24"/>
                <w:lang w:val="lv-LV"/>
              </w:rPr>
              <w:t xml:space="preserve"> un saistītas ar mērķa grupas vajadzībām</w:t>
            </w:r>
            <w:r w:rsidR="003551ED" w:rsidRPr="00215A9E">
              <w:rPr>
                <w:lang w:val="lv-LV"/>
              </w:rPr>
              <w:t xml:space="preserve">. </w:t>
            </w:r>
            <w:r w:rsidR="00C46D57" w:rsidRPr="00215A9E">
              <w:rPr>
                <w:szCs w:val="24"/>
                <w:lang w:val="lv-LV"/>
              </w:rPr>
              <w:t>Ir</w:t>
            </w:r>
            <w:r w:rsidR="00541211" w:rsidRPr="00215A9E">
              <w:rPr>
                <w:szCs w:val="24"/>
                <w:lang w:val="lv-LV"/>
              </w:rPr>
              <w:t xml:space="preserve"> </w:t>
            </w:r>
            <w:r w:rsidR="00A817E0" w:rsidRPr="00215A9E">
              <w:rPr>
                <w:szCs w:val="24"/>
                <w:lang w:val="lv-LV"/>
              </w:rPr>
              <w:t>pievienota iespējami detalizēta plānotā pasākuma programma.</w:t>
            </w:r>
            <w:r w:rsidRPr="00215A9E">
              <w:rPr>
                <w:szCs w:val="24"/>
                <w:lang w:val="lv-LV"/>
              </w:rPr>
              <w:t xml:space="preserve"> Projekta aktivitāšu kopums veicinās projektā definēto mērķ</w:t>
            </w:r>
            <w:r w:rsidR="00951CF0" w:rsidRPr="00215A9E">
              <w:rPr>
                <w:szCs w:val="24"/>
                <w:lang w:val="lv-LV"/>
              </w:rPr>
              <w:t>u sasniegšanu.</w:t>
            </w:r>
            <w:r w:rsidR="00A158C0" w:rsidRPr="00215A9E">
              <w:rPr>
                <w:szCs w:val="24"/>
                <w:lang w:val="lv-LV"/>
              </w:rPr>
              <w:t xml:space="preserve"> </w:t>
            </w:r>
          </w:p>
          <w:p w14:paraId="2C82304A" w14:textId="1A48EB69" w:rsidR="003E38C7" w:rsidRPr="00215A9E" w:rsidRDefault="003E38C7" w:rsidP="003E38C7">
            <w:pPr>
              <w:pStyle w:val="Parasts1"/>
              <w:jc w:val="both"/>
              <w:rPr>
                <w:szCs w:val="24"/>
                <w:lang w:val="lv-LV"/>
              </w:rPr>
            </w:pPr>
            <w:r w:rsidRPr="00215A9E">
              <w:rPr>
                <w:b/>
                <w:szCs w:val="24"/>
                <w:lang w:val="lv-LV"/>
              </w:rPr>
              <w:t xml:space="preserve">(3 punkti) </w:t>
            </w:r>
            <w:r w:rsidRPr="00215A9E">
              <w:rPr>
                <w:szCs w:val="24"/>
                <w:lang w:val="lv-LV"/>
              </w:rPr>
              <w:t xml:space="preserve"> Projekta pieteikumā dažām no plānotajām aktivitātēm trūkst detalizētāka  pamatojuma</w:t>
            </w:r>
            <w:r w:rsidR="000D22F6" w:rsidRPr="00215A9E">
              <w:rPr>
                <w:szCs w:val="24"/>
                <w:lang w:val="lv-LV"/>
              </w:rPr>
              <w:t xml:space="preserve"> saistīb</w:t>
            </w:r>
            <w:r w:rsidR="00C33B5B" w:rsidRPr="00215A9E">
              <w:rPr>
                <w:szCs w:val="24"/>
                <w:lang w:val="lv-LV"/>
              </w:rPr>
              <w:t>ai ar mērķa grupas vajadzībām.</w:t>
            </w:r>
            <w:r w:rsidR="00145199" w:rsidRPr="00215A9E">
              <w:rPr>
                <w:szCs w:val="24"/>
                <w:lang w:val="lv-LV"/>
              </w:rPr>
              <w:t xml:space="preserve"> </w:t>
            </w:r>
            <w:r w:rsidR="00C33B5B" w:rsidRPr="00215A9E">
              <w:rPr>
                <w:szCs w:val="24"/>
                <w:lang w:val="lv-LV"/>
              </w:rPr>
              <w:t>N</w:t>
            </w:r>
            <w:r w:rsidR="00892EEE" w:rsidRPr="00215A9E">
              <w:rPr>
                <w:szCs w:val="24"/>
                <w:lang w:val="lv-LV"/>
              </w:rPr>
              <w:t xml:space="preserve">av pievienota pietiekami detalizēta plānotā pasākuma programma. </w:t>
            </w:r>
            <w:r w:rsidRPr="00215A9E">
              <w:rPr>
                <w:szCs w:val="24"/>
                <w:lang w:val="lv-LV"/>
              </w:rPr>
              <w:t>Taču projekta aktivitāšu kopums veicinās projektā definēt</w:t>
            </w:r>
            <w:r w:rsidR="009B7CF5" w:rsidRPr="00215A9E">
              <w:rPr>
                <w:szCs w:val="24"/>
                <w:lang w:val="lv-LV"/>
              </w:rPr>
              <w:t>o</w:t>
            </w:r>
            <w:r w:rsidRPr="00215A9E">
              <w:rPr>
                <w:szCs w:val="24"/>
                <w:lang w:val="lv-LV"/>
              </w:rPr>
              <w:t xml:space="preserve"> mērķ</w:t>
            </w:r>
            <w:r w:rsidR="00F85805" w:rsidRPr="00215A9E">
              <w:rPr>
                <w:szCs w:val="24"/>
                <w:lang w:val="lv-LV"/>
              </w:rPr>
              <w:t>u sasniegšanu.</w:t>
            </w:r>
          </w:p>
          <w:p w14:paraId="1983503E" w14:textId="6D31E52A" w:rsidR="003E38C7" w:rsidRPr="00215A9E" w:rsidRDefault="003E38C7" w:rsidP="003E38C7">
            <w:pPr>
              <w:pStyle w:val="Parasts1"/>
              <w:jc w:val="both"/>
              <w:rPr>
                <w:color w:val="000000" w:themeColor="text1"/>
                <w:szCs w:val="24"/>
                <w:lang w:val="lv-LV"/>
              </w:rPr>
            </w:pPr>
            <w:r w:rsidRPr="00215A9E">
              <w:rPr>
                <w:b/>
                <w:bCs/>
                <w:szCs w:val="24"/>
                <w:lang w:val="lv-LV"/>
              </w:rPr>
              <w:t>(1 punkts)</w:t>
            </w:r>
            <w:r w:rsidRPr="00215A9E">
              <w:rPr>
                <w:szCs w:val="24"/>
                <w:lang w:val="lv-LV"/>
              </w:rPr>
              <w:t xml:space="preserve"> Projekta pieteikumā plānotās aktivitātes ir vispārīgi aprakstītas, vietām trūkst  pamatojums to nepieciešamībai</w:t>
            </w:r>
            <w:r w:rsidR="00084D48" w:rsidRPr="00215A9E">
              <w:rPr>
                <w:szCs w:val="24"/>
                <w:lang w:val="lv-LV"/>
              </w:rPr>
              <w:t xml:space="preserve"> un saistībai ar mērķa grupas vajadzībām</w:t>
            </w:r>
            <w:r w:rsidRPr="00215A9E">
              <w:rPr>
                <w:szCs w:val="24"/>
                <w:lang w:val="lv-LV"/>
              </w:rPr>
              <w:t>.</w:t>
            </w:r>
            <w:r w:rsidR="00892EEE" w:rsidRPr="00215A9E">
              <w:rPr>
                <w:lang w:val="lv-LV"/>
              </w:rPr>
              <w:t xml:space="preserve"> </w:t>
            </w:r>
            <w:r w:rsidRPr="00215A9E">
              <w:rPr>
                <w:szCs w:val="24"/>
                <w:lang w:val="lv-LV"/>
              </w:rPr>
              <w:t>Projekta aktivitāšu kopums zināmā mērā veicinās projektā definēto mērķ</w:t>
            </w:r>
            <w:r w:rsidR="000F75AF" w:rsidRPr="00215A9E">
              <w:rPr>
                <w:szCs w:val="24"/>
                <w:lang w:val="lv-LV"/>
              </w:rPr>
              <w:t>u sasniegšanu.</w:t>
            </w:r>
            <w:r w:rsidRPr="00215A9E">
              <w:rPr>
                <w:szCs w:val="24"/>
                <w:lang w:val="lv-LV"/>
              </w:rPr>
              <w:t xml:space="preserve"> </w:t>
            </w:r>
          </w:p>
          <w:p w14:paraId="5959CB82" w14:textId="490EB72F" w:rsidR="003E38C7" w:rsidRPr="00215A9E" w:rsidRDefault="003E38C7" w:rsidP="003E38C7">
            <w:pPr>
              <w:ind w:right="-22"/>
              <w:jc w:val="both"/>
              <w:rPr>
                <w:color w:val="000000"/>
                <w:lang w:val="lv-LV"/>
              </w:rPr>
            </w:pPr>
            <w:r w:rsidRPr="00215A9E">
              <w:rPr>
                <w:b/>
                <w:lang w:val="lv-LV"/>
              </w:rPr>
              <w:lastRenderedPageBreak/>
              <w:t xml:space="preserve">(0 punkti) </w:t>
            </w:r>
            <w:r w:rsidRPr="00215A9E">
              <w:rPr>
                <w:lang w:val="lv-LV"/>
              </w:rPr>
              <w:t>Projekta pieteikumā plānotās aktivitātes un/</w:t>
            </w:r>
            <w:r w:rsidR="00FE6CB4" w:rsidRPr="00215A9E">
              <w:rPr>
                <w:lang w:val="lv-LV"/>
              </w:rPr>
              <w:t> </w:t>
            </w:r>
            <w:r w:rsidRPr="00215A9E">
              <w:rPr>
                <w:lang w:val="lv-LV"/>
              </w:rPr>
              <w:t>vai aktivitāšu plāns ir vāji izstrādāts, sniegtā informācija nav pietiekama, lai izvērtētu aktivitāšu atbilstību</w:t>
            </w:r>
            <w:r w:rsidR="00956920" w:rsidRPr="00215A9E">
              <w:rPr>
                <w:lang w:val="lv-LV"/>
              </w:rPr>
              <w:t>,</w:t>
            </w:r>
            <w:r w:rsidR="0052413C" w:rsidRPr="00215A9E">
              <w:rPr>
                <w:lang w:val="lv-LV"/>
              </w:rPr>
              <w:t xml:space="preserve"> </w:t>
            </w:r>
            <w:r w:rsidRPr="00215A9E">
              <w:rPr>
                <w:lang w:val="lv-LV"/>
              </w:rPr>
              <w:t>nepieciešamību</w:t>
            </w:r>
            <w:r w:rsidR="00956920" w:rsidRPr="00215A9E">
              <w:rPr>
                <w:lang w:val="lv-LV"/>
              </w:rPr>
              <w:t xml:space="preserve"> un saistību ar mērķa grupas vajadzībām</w:t>
            </w:r>
            <w:r w:rsidRPr="00215A9E">
              <w:rPr>
                <w:lang w:val="lv-LV"/>
              </w:rPr>
              <w:t xml:space="preserve">. Projekta īstenošana ar lielāku varbūtību nesniegs ieguldījumu </w:t>
            </w:r>
            <w:r w:rsidR="00767547" w:rsidRPr="00215A9E">
              <w:rPr>
                <w:lang w:val="lv-LV"/>
              </w:rPr>
              <w:t>P</w:t>
            </w:r>
            <w:r w:rsidRPr="00215A9E">
              <w:rPr>
                <w:lang w:val="lv-LV"/>
              </w:rPr>
              <w:t>rogrammas mērķ</w:t>
            </w:r>
            <w:r w:rsidR="000F75AF" w:rsidRPr="00215A9E">
              <w:rPr>
                <w:lang w:val="lv-LV"/>
              </w:rPr>
              <w:t>a sasniegšanā.</w:t>
            </w:r>
          </w:p>
        </w:tc>
      </w:tr>
      <w:tr w:rsidR="00AD4FF8" w:rsidRPr="00DD15FC" w14:paraId="7093314C" w14:textId="77777777" w:rsidTr="007745A5">
        <w:trPr>
          <w:trHeight w:val="289"/>
        </w:trPr>
        <w:tc>
          <w:tcPr>
            <w:tcW w:w="1465" w:type="dxa"/>
            <w:tcBorders>
              <w:top w:val="single" w:sz="4" w:space="0" w:color="000000" w:themeColor="text1"/>
              <w:left w:val="single" w:sz="4" w:space="0" w:color="000000" w:themeColor="text1"/>
              <w:bottom w:val="single" w:sz="4" w:space="0" w:color="000000" w:themeColor="text1"/>
              <w:right w:val="single" w:sz="4" w:space="0" w:color="auto"/>
            </w:tcBorders>
          </w:tcPr>
          <w:p w14:paraId="0CFC33B9" w14:textId="77777777" w:rsidR="00AD4FF8" w:rsidRPr="00215A9E" w:rsidRDefault="00AD4FF8" w:rsidP="003E38C7">
            <w:pPr>
              <w:pStyle w:val="ListParagraph"/>
              <w:numPr>
                <w:ilvl w:val="2"/>
                <w:numId w:val="6"/>
              </w:numPr>
              <w:rPr>
                <w:szCs w:val="24"/>
              </w:rPr>
            </w:pPr>
          </w:p>
        </w:tc>
        <w:tc>
          <w:tcPr>
            <w:tcW w:w="2935" w:type="dxa"/>
            <w:tcBorders>
              <w:top w:val="single" w:sz="4" w:space="0" w:color="auto"/>
              <w:left w:val="single" w:sz="4" w:space="0" w:color="auto"/>
              <w:bottom w:val="single" w:sz="4" w:space="0" w:color="auto"/>
              <w:right w:val="single" w:sz="4" w:space="0" w:color="auto"/>
            </w:tcBorders>
          </w:tcPr>
          <w:p w14:paraId="42590990" w14:textId="1309011C" w:rsidR="00AD4FF8" w:rsidRPr="00215A9E" w:rsidRDefault="00974A7D" w:rsidP="003E38C7">
            <w:pPr>
              <w:rPr>
                <w:rFonts w:eastAsia="Calibri"/>
                <w:szCs w:val="24"/>
                <w:lang w:val="lv-LV"/>
              </w:rPr>
            </w:pPr>
            <w:r w:rsidRPr="00215A9E">
              <w:rPr>
                <w:rFonts w:eastAsia="Calibri"/>
                <w:szCs w:val="24"/>
                <w:lang w:val="lv-LV"/>
              </w:rPr>
              <w:t>Aktivitāšu pieejamības nodro</w:t>
            </w:r>
            <w:r w:rsidR="00EB3E01" w:rsidRPr="00215A9E">
              <w:rPr>
                <w:rFonts w:eastAsia="Calibri"/>
                <w:szCs w:val="24"/>
                <w:lang w:val="lv-LV"/>
              </w:rPr>
              <w:t xml:space="preserve">šināšana atbilstoši Konkursa nolikuma 1.11. </w:t>
            </w:r>
            <w:r w:rsidR="00C64292" w:rsidRPr="00215A9E">
              <w:rPr>
                <w:rFonts w:eastAsia="Calibri"/>
                <w:szCs w:val="24"/>
                <w:lang w:val="lv-LV"/>
              </w:rPr>
              <w:t>apakš</w:t>
            </w:r>
            <w:r w:rsidR="00EB3E01" w:rsidRPr="00215A9E">
              <w:rPr>
                <w:rFonts w:eastAsia="Calibri"/>
                <w:szCs w:val="24"/>
                <w:lang w:val="lv-LV"/>
              </w:rPr>
              <w:t>punktam</w:t>
            </w:r>
          </w:p>
        </w:tc>
        <w:tc>
          <w:tcPr>
            <w:tcW w:w="1523" w:type="dxa"/>
            <w:tcBorders>
              <w:top w:val="single" w:sz="4" w:space="0" w:color="auto"/>
              <w:left w:val="single" w:sz="4" w:space="0" w:color="auto"/>
              <w:bottom w:val="single" w:sz="4" w:space="0" w:color="auto"/>
              <w:right w:val="single" w:sz="4" w:space="0" w:color="auto"/>
            </w:tcBorders>
          </w:tcPr>
          <w:p w14:paraId="6CD0AC7B" w14:textId="28C7FD68" w:rsidR="00AD4FF8" w:rsidRPr="00215A9E" w:rsidRDefault="00FF29C4" w:rsidP="003E38C7">
            <w:pPr>
              <w:jc w:val="center"/>
              <w:rPr>
                <w:rFonts w:eastAsia="Calibri"/>
                <w:szCs w:val="24"/>
                <w:lang w:val="lv-LV"/>
              </w:rPr>
            </w:pPr>
            <w:r w:rsidRPr="00215A9E">
              <w:rPr>
                <w:rFonts w:eastAsia="Calibri"/>
                <w:szCs w:val="24"/>
                <w:lang w:val="lv-LV"/>
              </w:rPr>
              <w:t>1</w:t>
            </w:r>
          </w:p>
        </w:tc>
        <w:tc>
          <w:tcPr>
            <w:tcW w:w="3138" w:type="dxa"/>
            <w:tcBorders>
              <w:top w:val="single" w:sz="4" w:space="0" w:color="auto"/>
              <w:left w:val="single" w:sz="4" w:space="0" w:color="auto"/>
              <w:bottom w:val="single" w:sz="4" w:space="0" w:color="auto"/>
              <w:right w:val="single" w:sz="4" w:space="0" w:color="auto"/>
            </w:tcBorders>
          </w:tcPr>
          <w:p w14:paraId="2E67DFAF" w14:textId="3BA6DBDE" w:rsidR="00C57E69" w:rsidRPr="00215A9E" w:rsidRDefault="00C57E69" w:rsidP="00C57E69">
            <w:pPr>
              <w:jc w:val="both"/>
              <w:rPr>
                <w:b/>
                <w:bCs/>
                <w:color w:val="000000" w:themeColor="text1"/>
                <w:lang w:val="lv-LV"/>
              </w:rPr>
            </w:pPr>
            <w:r w:rsidRPr="00215A9E">
              <w:rPr>
                <w:b/>
                <w:bCs/>
                <w:color w:val="000000" w:themeColor="text1"/>
                <w:lang w:val="lv-LV"/>
              </w:rPr>
              <w:t xml:space="preserve">(1 punkts) </w:t>
            </w:r>
            <w:r w:rsidRPr="00215A9E">
              <w:rPr>
                <w:color w:val="000000" w:themeColor="text1"/>
                <w:lang w:val="lv-LV"/>
              </w:rPr>
              <w:t xml:space="preserve">Ir aprakstīta projektā plānoto aktivitāšu </w:t>
            </w:r>
            <w:r w:rsidR="00FF29C4" w:rsidRPr="00215A9E">
              <w:rPr>
                <w:color w:val="000000" w:themeColor="text1"/>
                <w:lang w:val="lv-LV"/>
              </w:rPr>
              <w:t xml:space="preserve">vides pieejamības nodrošināšana atbilstoši </w:t>
            </w:r>
            <w:r w:rsidRPr="00215A9E">
              <w:rPr>
                <w:color w:val="000000" w:themeColor="text1"/>
                <w:lang w:val="lv-LV"/>
              </w:rPr>
              <w:t>nolikuma 1.</w:t>
            </w:r>
            <w:r w:rsidR="00FF29C4" w:rsidRPr="00215A9E">
              <w:rPr>
                <w:color w:val="000000" w:themeColor="text1"/>
                <w:lang w:val="lv-LV"/>
              </w:rPr>
              <w:t>11</w:t>
            </w:r>
            <w:r w:rsidRPr="00215A9E">
              <w:rPr>
                <w:color w:val="000000" w:themeColor="text1"/>
                <w:lang w:val="lv-LV"/>
              </w:rPr>
              <w:t xml:space="preserve">. </w:t>
            </w:r>
            <w:r w:rsidR="00C64292" w:rsidRPr="00215A9E">
              <w:rPr>
                <w:color w:val="000000" w:themeColor="text1"/>
                <w:lang w:val="lv-LV"/>
              </w:rPr>
              <w:t>apakš</w:t>
            </w:r>
            <w:r w:rsidRPr="00215A9E">
              <w:rPr>
                <w:color w:val="000000" w:themeColor="text1"/>
                <w:lang w:val="lv-LV"/>
              </w:rPr>
              <w:t>punkt</w:t>
            </w:r>
            <w:r w:rsidR="00FF29C4" w:rsidRPr="00215A9E">
              <w:rPr>
                <w:color w:val="000000" w:themeColor="text1"/>
                <w:lang w:val="lv-LV"/>
              </w:rPr>
              <w:t>am.</w:t>
            </w:r>
            <w:r w:rsidRPr="00215A9E">
              <w:rPr>
                <w:color w:val="000000" w:themeColor="text1"/>
                <w:lang w:val="lv-LV"/>
              </w:rPr>
              <w:t xml:space="preserve"> </w:t>
            </w:r>
          </w:p>
          <w:p w14:paraId="1C75DC5A" w14:textId="379748F6" w:rsidR="00AD4FF8" w:rsidRPr="00215A9E" w:rsidRDefault="00C57E69" w:rsidP="00C57E69">
            <w:pPr>
              <w:pStyle w:val="Parasts1"/>
              <w:shd w:val="clear" w:color="auto" w:fill="FFFFFF" w:themeFill="background1"/>
              <w:jc w:val="both"/>
              <w:rPr>
                <w:b/>
                <w:szCs w:val="24"/>
                <w:lang w:val="lv-LV"/>
              </w:rPr>
            </w:pPr>
            <w:r w:rsidRPr="00215A9E">
              <w:rPr>
                <w:b/>
                <w:bCs/>
                <w:color w:val="000000" w:themeColor="text1"/>
                <w:lang w:val="lv-LV"/>
              </w:rPr>
              <w:t>(0 punkti)</w:t>
            </w:r>
            <w:r w:rsidRPr="00215A9E">
              <w:rPr>
                <w:color w:val="000000" w:themeColor="text1"/>
                <w:lang w:val="lv-LV"/>
              </w:rPr>
              <w:t xml:space="preserve"> </w:t>
            </w:r>
            <w:r w:rsidR="00FF29C4" w:rsidRPr="00215A9E">
              <w:rPr>
                <w:color w:val="000000" w:themeColor="text1"/>
                <w:lang w:val="lv-LV"/>
              </w:rPr>
              <w:t xml:space="preserve">Nav aprakstīta projektā plānoto aktivitāšu vides pieejamības nodrošināšana atbilstoši nolikuma 1.11. </w:t>
            </w:r>
            <w:r w:rsidR="00C64292" w:rsidRPr="00215A9E">
              <w:rPr>
                <w:color w:val="000000" w:themeColor="text1"/>
                <w:lang w:val="lv-LV"/>
              </w:rPr>
              <w:t>apakš</w:t>
            </w:r>
            <w:r w:rsidR="00FF29C4" w:rsidRPr="00215A9E">
              <w:rPr>
                <w:color w:val="000000" w:themeColor="text1"/>
                <w:lang w:val="lv-LV"/>
              </w:rPr>
              <w:t>punktam.</w:t>
            </w:r>
          </w:p>
        </w:tc>
      </w:tr>
      <w:tr w:rsidR="003E38C7" w:rsidRPr="00DD15FC" w14:paraId="64C6C0F9" w14:textId="77777777" w:rsidTr="00215A9E">
        <w:trPr>
          <w:trHeight w:val="356"/>
        </w:trPr>
        <w:tc>
          <w:tcPr>
            <w:tcW w:w="1465" w:type="dxa"/>
            <w:tcBorders>
              <w:top w:val="single" w:sz="4" w:space="0" w:color="000000" w:themeColor="text1"/>
              <w:left w:val="single" w:sz="4" w:space="0" w:color="000000" w:themeColor="text1"/>
              <w:bottom w:val="single" w:sz="4" w:space="0" w:color="000000" w:themeColor="text1"/>
              <w:right w:val="single" w:sz="4" w:space="0" w:color="auto"/>
            </w:tcBorders>
          </w:tcPr>
          <w:p w14:paraId="6289D947" w14:textId="77777777" w:rsidR="003E38C7" w:rsidRPr="00215A9E" w:rsidRDefault="003E38C7" w:rsidP="003E38C7">
            <w:pPr>
              <w:pStyle w:val="ListParagraph"/>
              <w:numPr>
                <w:ilvl w:val="2"/>
                <w:numId w:val="6"/>
              </w:numPr>
              <w:rPr>
                <w:szCs w:val="24"/>
              </w:rPr>
            </w:pPr>
          </w:p>
        </w:tc>
        <w:tc>
          <w:tcPr>
            <w:tcW w:w="2935" w:type="dxa"/>
            <w:tcBorders>
              <w:top w:val="single" w:sz="4" w:space="0" w:color="auto"/>
              <w:left w:val="single" w:sz="4" w:space="0" w:color="auto"/>
              <w:bottom w:val="single" w:sz="4" w:space="0" w:color="auto"/>
              <w:right w:val="single" w:sz="4" w:space="0" w:color="auto"/>
            </w:tcBorders>
          </w:tcPr>
          <w:p w14:paraId="30DE00EA" w14:textId="275E2CBE" w:rsidR="003E38C7" w:rsidRPr="00215A9E" w:rsidRDefault="00702C90" w:rsidP="003E38C7">
            <w:pPr>
              <w:rPr>
                <w:rFonts w:eastAsia="Calibri"/>
                <w:szCs w:val="24"/>
                <w:lang w:val="lv-LV"/>
              </w:rPr>
            </w:pPr>
            <w:r w:rsidRPr="00215A9E">
              <w:rPr>
                <w:rFonts w:eastAsia="Calibri"/>
                <w:szCs w:val="24"/>
                <w:lang w:val="lv-LV"/>
              </w:rPr>
              <w:t>I</w:t>
            </w:r>
            <w:r w:rsidR="003E38C7" w:rsidRPr="00215A9E">
              <w:rPr>
                <w:rFonts w:eastAsia="Calibri"/>
                <w:szCs w:val="24"/>
                <w:lang w:val="lv-LV"/>
              </w:rPr>
              <w:t>zvēlētās metodes mērķa grup</w:t>
            </w:r>
            <w:r w:rsidR="00351708" w:rsidRPr="00215A9E">
              <w:rPr>
                <w:rFonts w:eastAsia="Calibri"/>
                <w:szCs w:val="24"/>
                <w:lang w:val="lv-LV"/>
              </w:rPr>
              <w:t>as atlasīšanai</w:t>
            </w:r>
            <w:r w:rsidR="008A7666" w:rsidRPr="00215A9E">
              <w:rPr>
                <w:rFonts w:eastAsia="Calibri"/>
                <w:szCs w:val="24"/>
                <w:lang w:val="lv-LV"/>
              </w:rPr>
              <w:t xml:space="preserve">, </w:t>
            </w:r>
            <w:r w:rsidR="005458C1" w:rsidRPr="00215A9E">
              <w:rPr>
                <w:rFonts w:eastAsia="Calibri"/>
                <w:szCs w:val="24"/>
                <w:lang w:val="lv-LV"/>
              </w:rPr>
              <w:t xml:space="preserve">mērķa grupas </w:t>
            </w:r>
            <w:r w:rsidR="008A7666" w:rsidRPr="00215A9E">
              <w:rPr>
                <w:rFonts w:eastAsia="Calibri"/>
                <w:szCs w:val="24"/>
                <w:lang w:val="lv-LV"/>
              </w:rPr>
              <w:t>raksturojums</w:t>
            </w:r>
            <w:r w:rsidR="003E38C7" w:rsidRPr="00215A9E">
              <w:rPr>
                <w:rFonts w:eastAsia="Calibri"/>
                <w:szCs w:val="24"/>
                <w:lang w:val="lv-LV"/>
              </w:rPr>
              <w:t xml:space="preserve"> un atbilst</w:t>
            </w:r>
            <w:r w:rsidR="00F12A82" w:rsidRPr="00215A9E">
              <w:rPr>
                <w:rFonts w:eastAsia="Calibri"/>
                <w:szCs w:val="24"/>
                <w:lang w:val="lv-LV"/>
              </w:rPr>
              <w:t>ība</w:t>
            </w:r>
            <w:r w:rsidR="003E38C7" w:rsidRPr="00215A9E">
              <w:rPr>
                <w:rFonts w:eastAsia="Calibri"/>
                <w:szCs w:val="24"/>
                <w:lang w:val="lv-LV"/>
              </w:rPr>
              <w:t xml:space="preserve"> projekta mērķu sasniegšanai</w:t>
            </w:r>
          </w:p>
          <w:p w14:paraId="5D615D0C" w14:textId="6876CE87" w:rsidR="003E38C7" w:rsidRPr="00215A9E" w:rsidRDefault="003E38C7" w:rsidP="003E38C7">
            <w:pPr>
              <w:rPr>
                <w:szCs w:val="24"/>
                <w:lang w:val="lv-LV"/>
              </w:rPr>
            </w:pPr>
          </w:p>
        </w:tc>
        <w:tc>
          <w:tcPr>
            <w:tcW w:w="1523" w:type="dxa"/>
            <w:tcBorders>
              <w:top w:val="single" w:sz="4" w:space="0" w:color="auto"/>
              <w:left w:val="single" w:sz="4" w:space="0" w:color="auto"/>
              <w:bottom w:val="single" w:sz="4" w:space="0" w:color="auto"/>
              <w:right w:val="single" w:sz="4" w:space="0" w:color="auto"/>
            </w:tcBorders>
          </w:tcPr>
          <w:p w14:paraId="7B3B708B" w14:textId="57F66E2C" w:rsidR="003E38C7" w:rsidRPr="00215A9E" w:rsidRDefault="003E38C7" w:rsidP="003E38C7">
            <w:pPr>
              <w:jc w:val="center"/>
              <w:rPr>
                <w:szCs w:val="24"/>
                <w:lang w:val="lv-LV"/>
              </w:rPr>
            </w:pPr>
            <w:r w:rsidRPr="00215A9E">
              <w:rPr>
                <w:szCs w:val="24"/>
                <w:lang w:val="lv-LV"/>
              </w:rPr>
              <w:t>5</w:t>
            </w:r>
          </w:p>
        </w:tc>
        <w:tc>
          <w:tcPr>
            <w:tcW w:w="3138" w:type="dxa"/>
            <w:tcBorders>
              <w:top w:val="single" w:sz="4" w:space="0" w:color="auto"/>
              <w:left w:val="single" w:sz="4" w:space="0" w:color="auto"/>
              <w:bottom w:val="single" w:sz="4" w:space="0" w:color="auto"/>
              <w:right w:val="single" w:sz="4" w:space="0" w:color="auto"/>
            </w:tcBorders>
          </w:tcPr>
          <w:p w14:paraId="68F955B0" w14:textId="62E731A3" w:rsidR="003E38C7" w:rsidRPr="00215A9E" w:rsidRDefault="003E38C7" w:rsidP="003E38C7">
            <w:pPr>
              <w:jc w:val="both"/>
              <w:rPr>
                <w:rFonts w:eastAsia="Calibri"/>
                <w:bCs/>
                <w:szCs w:val="24"/>
                <w:lang w:val="lv-LV"/>
              </w:rPr>
            </w:pPr>
            <w:r w:rsidRPr="00215A9E">
              <w:rPr>
                <w:rFonts w:eastAsia="Calibri"/>
                <w:b/>
                <w:szCs w:val="24"/>
                <w:lang w:val="lv-LV"/>
              </w:rPr>
              <w:t xml:space="preserve">(5 punkti) </w:t>
            </w:r>
            <w:r w:rsidR="00011D2E" w:rsidRPr="00215A9E">
              <w:rPr>
                <w:rFonts w:eastAsia="Calibri"/>
                <w:bCs/>
                <w:szCs w:val="24"/>
                <w:lang w:val="lv-LV"/>
              </w:rPr>
              <w:t>Projekt</w:t>
            </w:r>
            <w:r w:rsidR="0000335B" w:rsidRPr="00215A9E">
              <w:rPr>
                <w:rFonts w:eastAsia="Calibri"/>
                <w:bCs/>
                <w:szCs w:val="24"/>
                <w:lang w:val="lv-LV"/>
              </w:rPr>
              <w:t xml:space="preserve">ā īstenoto </w:t>
            </w:r>
            <w:r w:rsidR="00287B6B" w:rsidRPr="00215A9E">
              <w:rPr>
                <w:rFonts w:eastAsia="Calibri"/>
                <w:bCs/>
                <w:szCs w:val="24"/>
                <w:lang w:val="lv-LV"/>
              </w:rPr>
              <w:t>pasākumu</w:t>
            </w:r>
            <w:r w:rsidR="00011D2E" w:rsidRPr="00215A9E">
              <w:rPr>
                <w:rFonts w:eastAsia="Calibri"/>
                <w:bCs/>
                <w:szCs w:val="24"/>
                <w:lang w:val="lv-LV"/>
              </w:rPr>
              <w:t xml:space="preserve"> mērķa grupa ir atbilstoša Konkursa nolikuma 1.</w:t>
            </w:r>
            <w:r w:rsidR="0083524D" w:rsidRPr="00215A9E">
              <w:rPr>
                <w:rFonts w:eastAsia="Calibri"/>
                <w:bCs/>
                <w:szCs w:val="24"/>
                <w:lang w:val="lv-LV"/>
              </w:rPr>
              <w:t>8</w:t>
            </w:r>
            <w:r w:rsidR="00011D2E" w:rsidRPr="00215A9E">
              <w:rPr>
                <w:rFonts w:eastAsia="Calibri"/>
                <w:bCs/>
                <w:szCs w:val="24"/>
                <w:lang w:val="lv-LV"/>
              </w:rPr>
              <w:t>. un 1.</w:t>
            </w:r>
            <w:r w:rsidR="0083524D" w:rsidRPr="00215A9E">
              <w:rPr>
                <w:rFonts w:eastAsia="Calibri"/>
                <w:bCs/>
                <w:szCs w:val="24"/>
                <w:lang w:val="lv-LV"/>
              </w:rPr>
              <w:t>9</w:t>
            </w:r>
            <w:r w:rsidR="00011D2E" w:rsidRPr="00215A9E">
              <w:rPr>
                <w:rFonts w:eastAsia="Calibri"/>
                <w:bCs/>
                <w:szCs w:val="24"/>
                <w:lang w:val="lv-LV"/>
              </w:rPr>
              <w:t>. apakšpunktam.</w:t>
            </w:r>
            <w:r w:rsidR="00011D2E" w:rsidRPr="00215A9E">
              <w:rPr>
                <w:rFonts w:eastAsia="Calibri"/>
                <w:b/>
                <w:szCs w:val="24"/>
                <w:lang w:val="lv-LV"/>
              </w:rPr>
              <w:t xml:space="preserve"> </w:t>
            </w:r>
            <w:r w:rsidR="008A57DF" w:rsidRPr="00215A9E">
              <w:rPr>
                <w:rFonts w:eastAsia="Calibri"/>
                <w:bCs/>
                <w:szCs w:val="24"/>
                <w:lang w:val="lv-LV"/>
              </w:rPr>
              <w:t xml:space="preserve">Skaidri norādīts, </w:t>
            </w:r>
            <w:r w:rsidRPr="00215A9E">
              <w:rPr>
                <w:rFonts w:eastAsia="Calibri"/>
                <w:bCs/>
                <w:szCs w:val="24"/>
                <w:lang w:val="lv-LV"/>
              </w:rPr>
              <w:t>kādā veidā mērķa grupa tiks apzināta</w:t>
            </w:r>
            <w:r w:rsidR="00011D2E" w:rsidRPr="00215A9E">
              <w:rPr>
                <w:rFonts w:eastAsia="Calibri"/>
                <w:bCs/>
                <w:szCs w:val="24"/>
                <w:lang w:val="lv-LV"/>
              </w:rPr>
              <w:t xml:space="preserve">, </w:t>
            </w:r>
            <w:r w:rsidR="00A56585" w:rsidRPr="00215A9E">
              <w:rPr>
                <w:rFonts w:eastAsia="Calibri"/>
                <w:bCs/>
                <w:szCs w:val="24"/>
                <w:lang w:val="lv-LV"/>
              </w:rPr>
              <w:t>atlasīta</w:t>
            </w:r>
            <w:r w:rsidR="00011D2E" w:rsidRPr="00215A9E">
              <w:rPr>
                <w:rFonts w:eastAsia="Calibri"/>
                <w:bCs/>
                <w:szCs w:val="24"/>
                <w:lang w:val="lv-LV"/>
              </w:rPr>
              <w:t xml:space="preserve"> un uzskaitīta</w:t>
            </w:r>
            <w:r w:rsidR="000A2CD9" w:rsidRPr="00215A9E">
              <w:rPr>
                <w:rFonts w:eastAsia="Calibri"/>
                <w:bCs/>
                <w:szCs w:val="24"/>
                <w:lang w:val="lv-LV"/>
              </w:rPr>
              <w:t xml:space="preserve">, </w:t>
            </w:r>
            <w:r w:rsidR="00631657" w:rsidRPr="00215A9E">
              <w:rPr>
                <w:rFonts w:eastAsia="Calibri"/>
                <w:bCs/>
                <w:szCs w:val="24"/>
                <w:lang w:val="lv-LV"/>
              </w:rPr>
              <w:t xml:space="preserve">ir sniegts </w:t>
            </w:r>
            <w:r w:rsidR="005025F6" w:rsidRPr="00215A9E">
              <w:rPr>
                <w:rFonts w:eastAsia="Calibri"/>
                <w:bCs/>
                <w:szCs w:val="24"/>
                <w:lang w:val="lv-LV"/>
              </w:rPr>
              <w:t>pasākuma</w:t>
            </w:r>
            <w:r w:rsidR="00C7086C" w:rsidRPr="00215A9E">
              <w:rPr>
                <w:rFonts w:eastAsia="Calibri"/>
                <w:bCs/>
                <w:szCs w:val="24"/>
                <w:lang w:val="lv-LV"/>
              </w:rPr>
              <w:t xml:space="preserve"> </w:t>
            </w:r>
            <w:r w:rsidR="00631657" w:rsidRPr="00215A9E">
              <w:rPr>
                <w:rFonts w:eastAsia="Calibri"/>
                <w:bCs/>
                <w:szCs w:val="24"/>
                <w:lang w:val="lv-LV"/>
              </w:rPr>
              <w:t xml:space="preserve">mērķa grupas raksturojums, </w:t>
            </w:r>
            <w:r w:rsidR="008A57DF" w:rsidRPr="00215A9E">
              <w:rPr>
                <w:rFonts w:eastAsia="Calibri"/>
                <w:bCs/>
                <w:szCs w:val="24"/>
                <w:lang w:val="lv-LV"/>
              </w:rPr>
              <w:t xml:space="preserve">tā ir </w:t>
            </w:r>
            <w:r w:rsidRPr="00215A9E">
              <w:rPr>
                <w:rFonts w:eastAsia="Calibri"/>
                <w:bCs/>
                <w:szCs w:val="24"/>
                <w:lang w:val="lv-LV"/>
              </w:rPr>
              <w:t>novērtēta skaitliski</w:t>
            </w:r>
            <w:r w:rsidR="001C0016" w:rsidRPr="00215A9E">
              <w:rPr>
                <w:rFonts w:eastAsia="Calibri"/>
                <w:bCs/>
                <w:szCs w:val="24"/>
                <w:lang w:val="lv-LV"/>
              </w:rPr>
              <w:t xml:space="preserve"> </w:t>
            </w:r>
            <w:r w:rsidRPr="00215A9E">
              <w:rPr>
                <w:rFonts w:eastAsia="Calibri"/>
                <w:bCs/>
                <w:szCs w:val="24"/>
                <w:lang w:val="lv-LV"/>
              </w:rPr>
              <w:t>un</w:t>
            </w:r>
            <w:r w:rsidR="00A56585" w:rsidRPr="00215A9E">
              <w:rPr>
                <w:rFonts w:eastAsia="Calibri"/>
                <w:bCs/>
                <w:szCs w:val="24"/>
                <w:lang w:val="lv-LV"/>
              </w:rPr>
              <w:t xml:space="preserve"> </w:t>
            </w:r>
            <w:r w:rsidR="003A3771" w:rsidRPr="00215A9E">
              <w:rPr>
                <w:rFonts w:eastAsia="Calibri"/>
                <w:bCs/>
                <w:szCs w:val="24"/>
                <w:lang w:val="lv-LV"/>
              </w:rPr>
              <w:t xml:space="preserve">ir </w:t>
            </w:r>
            <w:r w:rsidR="00A56585" w:rsidRPr="00215A9E">
              <w:rPr>
                <w:rFonts w:eastAsia="Calibri"/>
                <w:bCs/>
                <w:szCs w:val="24"/>
                <w:lang w:val="lv-LV"/>
              </w:rPr>
              <w:t>atbilstoša</w:t>
            </w:r>
            <w:r w:rsidRPr="00215A9E">
              <w:rPr>
                <w:rFonts w:eastAsia="Calibri"/>
                <w:bCs/>
                <w:szCs w:val="24"/>
                <w:lang w:val="lv-LV"/>
              </w:rPr>
              <w:t xml:space="preserve"> projekt</w:t>
            </w:r>
            <w:r w:rsidR="00A56585" w:rsidRPr="00215A9E">
              <w:rPr>
                <w:rFonts w:eastAsia="Calibri"/>
                <w:bCs/>
                <w:szCs w:val="24"/>
                <w:lang w:val="lv-LV"/>
              </w:rPr>
              <w:t>a mērķu sasniegšanai.</w:t>
            </w:r>
          </w:p>
          <w:p w14:paraId="405936BA" w14:textId="36DC15D5" w:rsidR="003E38C7" w:rsidRPr="00215A9E" w:rsidRDefault="003E38C7" w:rsidP="003E38C7">
            <w:pPr>
              <w:jc w:val="both"/>
              <w:rPr>
                <w:lang w:val="lv-LV"/>
              </w:rPr>
            </w:pPr>
            <w:r w:rsidRPr="00215A9E">
              <w:rPr>
                <w:rFonts w:eastAsia="Calibri"/>
                <w:b/>
                <w:lang w:val="lv-LV"/>
              </w:rPr>
              <w:t xml:space="preserve">(3 punkti) </w:t>
            </w:r>
            <w:r w:rsidR="00011D2E" w:rsidRPr="00215A9E">
              <w:rPr>
                <w:rFonts w:eastAsia="Calibri"/>
                <w:bCs/>
                <w:szCs w:val="24"/>
                <w:lang w:val="lv-LV"/>
              </w:rPr>
              <w:t>Projekt</w:t>
            </w:r>
            <w:r w:rsidR="00FE3CE7" w:rsidRPr="00215A9E">
              <w:rPr>
                <w:rFonts w:eastAsia="Calibri"/>
                <w:bCs/>
                <w:szCs w:val="24"/>
                <w:lang w:val="lv-LV"/>
              </w:rPr>
              <w:t>ā īstenoto pasākumu</w:t>
            </w:r>
            <w:r w:rsidR="00011D2E" w:rsidRPr="00215A9E">
              <w:rPr>
                <w:rFonts w:eastAsia="Calibri"/>
                <w:bCs/>
                <w:szCs w:val="24"/>
                <w:lang w:val="lv-LV"/>
              </w:rPr>
              <w:t xml:space="preserve"> mērķa grupa ir atbilstoša Konkursa nolikuma 1.</w:t>
            </w:r>
            <w:r w:rsidR="0083524D" w:rsidRPr="00215A9E">
              <w:rPr>
                <w:rFonts w:eastAsia="Calibri"/>
                <w:bCs/>
                <w:szCs w:val="24"/>
                <w:lang w:val="lv-LV"/>
              </w:rPr>
              <w:t>8</w:t>
            </w:r>
            <w:r w:rsidR="00011D2E" w:rsidRPr="00215A9E">
              <w:rPr>
                <w:rFonts w:eastAsia="Calibri"/>
                <w:bCs/>
                <w:szCs w:val="24"/>
                <w:lang w:val="lv-LV"/>
              </w:rPr>
              <w:t>. un 1.</w:t>
            </w:r>
            <w:r w:rsidR="0083524D" w:rsidRPr="00215A9E">
              <w:rPr>
                <w:rFonts w:eastAsia="Calibri"/>
                <w:bCs/>
                <w:szCs w:val="24"/>
                <w:lang w:val="lv-LV"/>
              </w:rPr>
              <w:t>9</w:t>
            </w:r>
            <w:r w:rsidR="00011D2E" w:rsidRPr="00215A9E">
              <w:rPr>
                <w:rFonts w:eastAsia="Calibri"/>
                <w:bCs/>
                <w:szCs w:val="24"/>
                <w:lang w:val="lv-LV"/>
              </w:rPr>
              <w:t xml:space="preserve">. apakšpunktam, tā ir novērtēta skaitliski </w:t>
            </w:r>
            <w:r w:rsidR="00011D2E" w:rsidRPr="00215A9E">
              <w:rPr>
                <w:rFonts w:eastAsia="Calibri"/>
                <w:lang w:val="lv-LV"/>
              </w:rPr>
              <w:t>un ir atbilstoša projekta mērķu sasniegšanai,</w:t>
            </w:r>
            <w:r w:rsidR="00011D2E" w:rsidRPr="00215A9E">
              <w:rPr>
                <w:rFonts w:eastAsia="Calibri"/>
                <w:bCs/>
                <w:szCs w:val="24"/>
                <w:lang w:val="lv-LV"/>
              </w:rPr>
              <w:t xml:space="preserve"> taču v</w:t>
            </w:r>
            <w:r w:rsidR="000674F4" w:rsidRPr="00215A9E">
              <w:rPr>
                <w:rFonts w:eastAsia="Calibri"/>
                <w:lang w:val="lv-LV"/>
              </w:rPr>
              <w:t>ispārīgi</w:t>
            </w:r>
            <w:r w:rsidR="00D640C0" w:rsidRPr="00215A9E">
              <w:rPr>
                <w:rFonts w:eastAsia="Calibri"/>
                <w:lang w:val="lv-LV"/>
              </w:rPr>
              <w:t xml:space="preserve"> norādīts, kādā veidā mērķa grupa tiks apzināta</w:t>
            </w:r>
            <w:r w:rsidR="00221B8C" w:rsidRPr="00215A9E">
              <w:rPr>
                <w:rFonts w:eastAsia="Calibri"/>
                <w:lang w:val="lv-LV"/>
              </w:rPr>
              <w:t>,</w:t>
            </w:r>
            <w:r w:rsidR="00577AEB" w:rsidRPr="00215A9E">
              <w:rPr>
                <w:rFonts w:eastAsia="Calibri"/>
                <w:lang w:val="lv-LV"/>
              </w:rPr>
              <w:t xml:space="preserve"> </w:t>
            </w:r>
            <w:r w:rsidR="000674F4" w:rsidRPr="00215A9E">
              <w:rPr>
                <w:rFonts w:eastAsia="Calibri"/>
                <w:lang w:val="lv-LV"/>
              </w:rPr>
              <w:t>atlasīta</w:t>
            </w:r>
            <w:r w:rsidR="001E6C28" w:rsidRPr="00215A9E">
              <w:rPr>
                <w:rFonts w:eastAsia="Calibri"/>
                <w:lang w:val="lv-LV"/>
              </w:rPr>
              <w:t>,</w:t>
            </w:r>
            <w:r w:rsidR="00577AEB" w:rsidRPr="00215A9E">
              <w:rPr>
                <w:rFonts w:eastAsia="Calibri"/>
                <w:lang w:val="lv-LV"/>
              </w:rPr>
              <w:t xml:space="preserve"> </w:t>
            </w:r>
            <w:r w:rsidR="00FA5DCE" w:rsidRPr="00215A9E">
              <w:rPr>
                <w:rFonts w:eastAsia="Calibri"/>
                <w:lang w:val="lv-LV"/>
              </w:rPr>
              <w:t>uzskaitīta</w:t>
            </w:r>
            <w:r w:rsidR="00183C05" w:rsidRPr="00215A9E">
              <w:rPr>
                <w:rFonts w:eastAsia="Calibri"/>
                <w:lang w:val="lv-LV"/>
              </w:rPr>
              <w:t xml:space="preserve"> vai raksturota</w:t>
            </w:r>
            <w:r w:rsidR="00542C02" w:rsidRPr="00215A9E">
              <w:rPr>
                <w:rFonts w:eastAsia="Calibri"/>
                <w:lang w:val="lv-LV"/>
              </w:rPr>
              <w:t>.</w:t>
            </w:r>
          </w:p>
          <w:p w14:paraId="399545BA" w14:textId="0113C87C" w:rsidR="003E38C7" w:rsidRPr="00215A9E" w:rsidRDefault="003E38C7" w:rsidP="003E38C7">
            <w:pPr>
              <w:jc w:val="both"/>
              <w:rPr>
                <w:lang w:val="lv-LV"/>
              </w:rPr>
            </w:pPr>
            <w:r w:rsidRPr="00215A9E">
              <w:rPr>
                <w:rFonts w:eastAsia="Calibri"/>
                <w:b/>
                <w:lang w:val="lv-LV"/>
              </w:rPr>
              <w:t>(1 punkt</w:t>
            </w:r>
            <w:r w:rsidR="00FE6CB4" w:rsidRPr="00215A9E">
              <w:rPr>
                <w:rFonts w:eastAsia="Calibri"/>
                <w:b/>
                <w:lang w:val="lv-LV"/>
              </w:rPr>
              <w:t>s</w:t>
            </w:r>
            <w:r w:rsidRPr="00215A9E">
              <w:rPr>
                <w:rFonts w:eastAsia="Calibri"/>
                <w:b/>
                <w:lang w:val="lv-LV"/>
              </w:rPr>
              <w:t xml:space="preserve">) </w:t>
            </w:r>
            <w:r w:rsidR="00EF3D39" w:rsidRPr="00215A9E">
              <w:rPr>
                <w:rFonts w:eastAsia="Calibri"/>
                <w:bCs/>
                <w:lang w:val="lv-LV"/>
              </w:rPr>
              <w:t>Projekt</w:t>
            </w:r>
            <w:r w:rsidR="000566C6" w:rsidRPr="00215A9E">
              <w:rPr>
                <w:rFonts w:eastAsia="Calibri"/>
                <w:bCs/>
                <w:lang w:val="lv-LV"/>
              </w:rPr>
              <w:t>ā īstenoto pasākumu</w:t>
            </w:r>
            <w:r w:rsidR="00EF3D39" w:rsidRPr="00215A9E">
              <w:rPr>
                <w:rFonts w:eastAsia="Calibri"/>
                <w:bCs/>
                <w:lang w:val="lv-LV"/>
              </w:rPr>
              <w:t xml:space="preserve"> mērķa grupa ir norādīta, taču tā nav </w:t>
            </w:r>
            <w:r w:rsidR="004F331C" w:rsidRPr="00215A9E">
              <w:rPr>
                <w:rFonts w:eastAsia="Calibri"/>
                <w:bCs/>
                <w:lang w:val="lv-LV"/>
              </w:rPr>
              <w:t>atbilstoša Konkursa nolikuma 1.</w:t>
            </w:r>
            <w:r w:rsidR="0083524D" w:rsidRPr="00215A9E">
              <w:rPr>
                <w:rFonts w:eastAsia="Calibri"/>
                <w:bCs/>
                <w:lang w:val="lv-LV"/>
              </w:rPr>
              <w:t>8</w:t>
            </w:r>
            <w:r w:rsidR="004F331C" w:rsidRPr="00215A9E">
              <w:rPr>
                <w:rFonts w:eastAsia="Calibri"/>
                <w:bCs/>
                <w:lang w:val="lv-LV"/>
              </w:rPr>
              <w:t>.</w:t>
            </w:r>
            <w:r w:rsidR="0092450F" w:rsidRPr="00215A9E">
              <w:rPr>
                <w:rFonts w:eastAsia="Calibri"/>
                <w:bCs/>
                <w:lang w:val="lv-LV"/>
              </w:rPr>
              <w:t xml:space="preserve"> vai 1</w:t>
            </w:r>
            <w:r w:rsidR="004F331C" w:rsidRPr="00215A9E">
              <w:rPr>
                <w:rFonts w:eastAsia="Calibri"/>
                <w:bCs/>
                <w:lang w:val="lv-LV"/>
              </w:rPr>
              <w:t>.</w:t>
            </w:r>
            <w:r w:rsidR="0083524D" w:rsidRPr="00215A9E">
              <w:rPr>
                <w:rFonts w:eastAsia="Calibri"/>
                <w:bCs/>
                <w:lang w:val="lv-LV"/>
              </w:rPr>
              <w:t>9</w:t>
            </w:r>
            <w:r w:rsidR="004F331C" w:rsidRPr="00215A9E">
              <w:rPr>
                <w:rFonts w:eastAsia="Calibri"/>
                <w:bCs/>
                <w:lang w:val="lv-LV"/>
              </w:rPr>
              <w:t>. apakšpunktam</w:t>
            </w:r>
            <w:r w:rsidR="009C17A2" w:rsidRPr="00215A9E">
              <w:rPr>
                <w:rFonts w:eastAsia="Calibri"/>
                <w:bCs/>
                <w:lang w:val="lv-LV"/>
              </w:rPr>
              <w:t>,</w:t>
            </w:r>
            <w:r w:rsidR="00177CBC" w:rsidRPr="00215A9E">
              <w:rPr>
                <w:rFonts w:eastAsia="Calibri"/>
                <w:bCs/>
                <w:lang w:val="lv-LV"/>
              </w:rPr>
              <w:t xml:space="preserve"> </w:t>
            </w:r>
            <w:r w:rsidRPr="00215A9E">
              <w:rPr>
                <w:lang w:val="lv-LV"/>
              </w:rPr>
              <w:t xml:space="preserve">vai nav </w:t>
            </w:r>
            <w:r w:rsidR="006E71AF" w:rsidRPr="00215A9E">
              <w:rPr>
                <w:lang w:val="lv-LV"/>
              </w:rPr>
              <w:t xml:space="preserve">aprakstīts </w:t>
            </w:r>
            <w:r w:rsidRPr="00215A9E">
              <w:rPr>
                <w:lang w:val="lv-LV"/>
              </w:rPr>
              <w:t>veids, kā mē</w:t>
            </w:r>
            <w:r w:rsidR="00FE6CB4" w:rsidRPr="00215A9E">
              <w:rPr>
                <w:lang w:val="lv-LV"/>
              </w:rPr>
              <w:t>r</w:t>
            </w:r>
            <w:r w:rsidRPr="00215A9E">
              <w:rPr>
                <w:lang w:val="lv-LV"/>
              </w:rPr>
              <w:t>ķa</w:t>
            </w:r>
            <w:r w:rsidR="000674F4" w:rsidRPr="00215A9E">
              <w:rPr>
                <w:lang w:val="lv-LV"/>
              </w:rPr>
              <w:t xml:space="preserve"> grupa</w:t>
            </w:r>
            <w:r w:rsidRPr="00215A9E">
              <w:rPr>
                <w:lang w:val="lv-LV"/>
              </w:rPr>
              <w:t xml:space="preserve"> tiks </w:t>
            </w:r>
            <w:r w:rsidR="000674F4" w:rsidRPr="00215A9E">
              <w:rPr>
                <w:lang w:val="lv-LV"/>
              </w:rPr>
              <w:t>apzināta</w:t>
            </w:r>
            <w:r w:rsidR="000528B5" w:rsidRPr="00215A9E">
              <w:rPr>
                <w:lang w:val="lv-LV"/>
              </w:rPr>
              <w:t xml:space="preserve">, </w:t>
            </w:r>
            <w:r w:rsidRPr="00215A9E">
              <w:rPr>
                <w:lang w:val="lv-LV"/>
              </w:rPr>
              <w:t>atlasīta</w:t>
            </w:r>
            <w:r w:rsidR="00EF1376" w:rsidRPr="00215A9E">
              <w:rPr>
                <w:lang w:val="lv-LV"/>
              </w:rPr>
              <w:t>,</w:t>
            </w:r>
            <w:r w:rsidR="004263C3" w:rsidRPr="00215A9E">
              <w:rPr>
                <w:lang w:val="lv-LV"/>
              </w:rPr>
              <w:t xml:space="preserve"> </w:t>
            </w:r>
            <w:r w:rsidR="000528B5" w:rsidRPr="00215A9E">
              <w:rPr>
                <w:lang w:val="lv-LV"/>
              </w:rPr>
              <w:t>uzskaitīta</w:t>
            </w:r>
            <w:r w:rsidR="00EF1376" w:rsidRPr="00215A9E">
              <w:rPr>
                <w:lang w:val="lv-LV"/>
              </w:rPr>
              <w:t xml:space="preserve"> un raksturota.</w:t>
            </w:r>
          </w:p>
          <w:p w14:paraId="739CE33E" w14:textId="428C96D0" w:rsidR="003E38C7" w:rsidRPr="00215A9E" w:rsidRDefault="003E38C7" w:rsidP="003E38C7">
            <w:pPr>
              <w:jc w:val="both"/>
              <w:rPr>
                <w:b/>
                <w:color w:val="000000"/>
                <w:lang w:val="lv-LV"/>
              </w:rPr>
            </w:pPr>
            <w:r w:rsidRPr="00215A9E">
              <w:rPr>
                <w:rFonts w:eastAsia="Calibri"/>
                <w:b/>
                <w:lang w:val="lv-LV"/>
              </w:rPr>
              <w:lastRenderedPageBreak/>
              <w:t xml:space="preserve">(0 punkti) </w:t>
            </w:r>
            <w:r w:rsidR="009C17A2" w:rsidRPr="00215A9E">
              <w:rPr>
                <w:rFonts w:eastAsia="Calibri"/>
                <w:bCs/>
                <w:lang w:val="lv-LV"/>
              </w:rPr>
              <w:t>Projekta pieteikumā mērķa grupa nav novērtēta skaitliski un nav atbilstoša Konkursa nolikuma 1.</w:t>
            </w:r>
            <w:r w:rsidR="0083524D" w:rsidRPr="00215A9E">
              <w:rPr>
                <w:rFonts w:eastAsia="Calibri"/>
                <w:bCs/>
                <w:lang w:val="lv-LV"/>
              </w:rPr>
              <w:t>8</w:t>
            </w:r>
            <w:r w:rsidR="009C17A2" w:rsidRPr="00215A9E">
              <w:rPr>
                <w:rFonts w:eastAsia="Calibri"/>
                <w:bCs/>
                <w:lang w:val="lv-LV"/>
              </w:rPr>
              <w:t>. un 1.</w:t>
            </w:r>
            <w:r w:rsidR="0083524D" w:rsidRPr="00215A9E">
              <w:rPr>
                <w:rFonts w:eastAsia="Calibri"/>
                <w:bCs/>
                <w:lang w:val="lv-LV"/>
              </w:rPr>
              <w:t>9</w:t>
            </w:r>
            <w:r w:rsidR="009C17A2" w:rsidRPr="00215A9E">
              <w:rPr>
                <w:rFonts w:eastAsia="Calibri"/>
                <w:bCs/>
                <w:lang w:val="lv-LV"/>
              </w:rPr>
              <w:t xml:space="preserve">. apakšpunktam. </w:t>
            </w:r>
            <w:r w:rsidRPr="00215A9E">
              <w:rPr>
                <w:rFonts w:eastAsia="Calibri"/>
                <w:bCs/>
                <w:lang w:val="lv-LV"/>
              </w:rPr>
              <w:t>Projekt</w:t>
            </w:r>
            <w:r w:rsidR="001F5EB1" w:rsidRPr="00215A9E">
              <w:rPr>
                <w:rFonts w:eastAsia="Calibri"/>
                <w:bCs/>
                <w:lang w:val="lv-LV"/>
              </w:rPr>
              <w:t>a</w:t>
            </w:r>
            <w:r w:rsidRPr="00215A9E">
              <w:rPr>
                <w:rFonts w:eastAsia="Calibri"/>
                <w:lang w:val="lv-LV"/>
              </w:rPr>
              <w:t xml:space="preserve"> </w:t>
            </w:r>
            <w:r w:rsidR="006C35FB" w:rsidRPr="00215A9E">
              <w:rPr>
                <w:rFonts w:eastAsia="Calibri"/>
                <w:lang w:val="lv-LV"/>
              </w:rPr>
              <w:t xml:space="preserve">pieteikumā </w:t>
            </w:r>
            <w:r w:rsidR="0086357C" w:rsidRPr="00215A9E">
              <w:rPr>
                <w:rFonts w:eastAsia="Calibri"/>
                <w:lang w:val="lv-LV"/>
              </w:rPr>
              <w:t>na</w:t>
            </w:r>
            <w:r w:rsidR="00FC3FFD" w:rsidRPr="00215A9E">
              <w:rPr>
                <w:rFonts w:eastAsia="Calibri"/>
                <w:lang w:val="lv-LV"/>
              </w:rPr>
              <w:t xml:space="preserve">v </w:t>
            </w:r>
            <w:r w:rsidRPr="00215A9E">
              <w:rPr>
                <w:rFonts w:eastAsia="Calibri"/>
                <w:lang w:val="lv-LV"/>
              </w:rPr>
              <w:t>paredzēts veids</w:t>
            </w:r>
            <w:r w:rsidR="2E33EF31" w:rsidRPr="00215A9E">
              <w:rPr>
                <w:rFonts w:eastAsia="Calibri"/>
                <w:lang w:val="lv-LV"/>
              </w:rPr>
              <w:t>,</w:t>
            </w:r>
            <w:r w:rsidRPr="00215A9E">
              <w:rPr>
                <w:rFonts w:eastAsia="Calibri"/>
                <w:lang w:val="lv-LV"/>
              </w:rPr>
              <w:t xml:space="preserve"> kā mērķa</w:t>
            </w:r>
            <w:r w:rsidR="000674F4" w:rsidRPr="00215A9E">
              <w:rPr>
                <w:rFonts w:eastAsia="Calibri"/>
                <w:lang w:val="lv-LV"/>
              </w:rPr>
              <w:t xml:space="preserve"> grupa</w:t>
            </w:r>
            <w:r w:rsidRPr="00215A9E">
              <w:rPr>
                <w:rFonts w:eastAsia="Calibri"/>
                <w:lang w:val="lv-LV"/>
              </w:rPr>
              <w:t xml:space="preserve"> tiks </w:t>
            </w:r>
            <w:r w:rsidR="000674F4" w:rsidRPr="00215A9E">
              <w:rPr>
                <w:rFonts w:eastAsia="Calibri"/>
                <w:lang w:val="lv-LV"/>
              </w:rPr>
              <w:t>apzināta</w:t>
            </w:r>
            <w:r w:rsidR="000528B5" w:rsidRPr="00215A9E">
              <w:rPr>
                <w:rFonts w:eastAsia="Calibri"/>
                <w:lang w:val="lv-LV"/>
              </w:rPr>
              <w:t xml:space="preserve">, </w:t>
            </w:r>
            <w:r w:rsidRPr="00215A9E">
              <w:rPr>
                <w:rFonts w:eastAsia="Calibri"/>
                <w:lang w:val="lv-LV"/>
              </w:rPr>
              <w:t>atlasīta</w:t>
            </w:r>
            <w:r w:rsidR="00EF1376" w:rsidRPr="00215A9E">
              <w:rPr>
                <w:rFonts w:eastAsia="Calibri"/>
                <w:lang w:val="lv-LV"/>
              </w:rPr>
              <w:t>,</w:t>
            </w:r>
            <w:r w:rsidR="0025172D" w:rsidRPr="00215A9E">
              <w:rPr>
                <w:rFonts w:eastAsia="Calibri"/>
                <w:lang w:val="lv-LV"/>
              </w:rPr>
              <w:t xml:space="preserve"> </w:t>
            </w:r>
            <w:r w:rsidR="000528B5" w:rsidRPr="00215A9E">
              <w:rPr>
                <w:rFonts w:eastAsia="Calibri"/>
                <w:lang w:val="lv-LV"/>
              </w:rPr>
              <w:t>uzskaitīta</w:t>
            </w:r>
            <w:r w:rsidR="00EF1376" w:rsidRPr="00215A9E">
              <w:rPr>
                <w:rFonts w:eastAsia="Calibri"/>
                <w:lang w:val="lv-LV"/>
              </w:rPr>
              <w:t xml:space="preserve"> un raksturota.</w:t>
            </w:r>
          </w:p>
        </w:tc>
      </w:tr>
      <w:tr w:rsidR="003E38C7" w:rsidRPr="00DD15FC" w14:paraId="51BA44D0" w14:textId="77777777" w:rsidTr="00215A9E">
        <w:tc>
          <w:tcPr>
            <w:tcW w:w="1465" w:type="dxa"/>
            <w:tcBorders>
              <w:top w:val="single" w:sz="4" w:space="0" w:color="000000" w:themeColor="text1"/>
              <w:left w:val="single" w:sz="4" w:space="0" w:color="000000" w:themeColor="text1"/>
              <w:bottom w:val="single" w:sz="4" w:space="0" w:color="000000" w:themeColor="text1"/>
              <w:right w:val="single" w:sz="4" w:space="0" w:color="auto"/>
            </w:tcBorders>
          </w:tcPr>
          <w:p w14:paraId="277E7697" w14:textId="77777777" w:rsidR="003E38C7" w:rsidRPr="00215A9E" w:rsidRDefault="003E38C7" w:rsidP="003E38C7">
            <w:pPr>
              <w:pStyle w:val="ListParagraph"/>
              <w:numPr>
                <w:ilvl w:val="2"/>
                <w:numId w:val="6"/>
              </w:numPr>
              <w:rPr>
                <w:szCs w:val="24"/>
              </w:rPr>
            </w:pPr>
          </w:p>
        </w:tc>
        <w:tc>
          <w:tcPr>
            <w:tcW w:w="2935" w:type="dxa"/>
            <w:tcBorders>
              <w:top w:val="single" w:sz="4" w:space="0" w:color="auto"/>
              <w:left w:val="single" w:sz="4" w:space="0" w:color="auto"/>
              <w:bottom w:val="single" w:sz="4" w:space="0" w:color="auto"/>
              <w:right w:val="single" w:sz="4" w:space="0" w:color="auto"/>
            </w:tcBorders>
          </w:tcPr>
          <w:p w14:paraId="39983D59" w14:textId="0EE1A254" w:rsidR="003E38C7" w:rsidRPr="00215A9E" w:rsidRDefault="003E38C7" w:rsidP="003E38C7">
            <w:pPr>
              <w:rPr>
                <w:szCs w:val="24"/>
                <w:lang w:val="lv-LV"/>
              </w:rPr>
            </w:pPr>
            <w:r w:rsidRPr="00215A9E">
              <w:rPr>
                <w:szCs w:val="24"/>
                <w:lang w:val="lv-LV"/>
              </w:rPr>
              <w:t>Plānoto izmaksu atbilstība plānotajām aktivitātēm un rezultātiem</w:t>
            </w:r>
            <w:r w:rsidRPr="00215A9E">
              <w:rPr>
                <w:sz w:val="20"/>
                <w:lang w:val="lv-LV"/>
              </w:rPr>
              <w:t xml:space="preserve"> </w:t>
            </w:r>
          </w:p>
        </w:tc>
        <w:tc>
          <w:tcPr>
            <w:tcW w:w="1523" w:type="dxa"/>
            <w:tcBorders>
              <w:top w:val="single" w:sz="4" w:space="0" w:color="auto"/>
              <w:left w:val="single" w:sz="4" w:space="0" w:color="auto"/>
              <w:bottom w:val="single" w:sz="4" w:space="0" w:color="auto"/>
              <w:right w:val="single" w:sz="4" w:space="0" w:color="auto"/>
            </w:tcBorders>
          </w:tcPr>
          <w:p w14:paraId="2076458B" w14:textId="55E959B8" w:rsidR="003E38C7" w:rsidRPr="00215A9E" w:rsidRDefault="003E38C7" w:rsidP="003E38C7">
            <w:pPr>
              <w:jc w:val="center"/>
              <w:rPr>
                <w:szCs w:val="24"/>
                <w:lang w:val="lv-LV"/>
              </w:rPr>
            </w:pPr>
            <w:r w:rsidRPr="00215A9E">
              <w:rPr>
                <w:szCs w:val="24"/>
                <w:lang w:val="lv-LV"/>
              </w:rPr>
              <w:t>5</w:t>
            </w:r>
          </w:p>
        </w:tc>
        <w:tc>
          <w:tcPr>
            <w:tcW w:w="3138" w:type="dxa"/>
            <w:tcBorders>
              <w:top w:val="single" w:sz="4" w:space="0" w:color="auto"/>
              <w:left w:val="single" w:sz="4" w:space="0" w:color="auto"/>
              <w:bottom w:val="single" w:sz="4" w:space="0" w:color="auto"/>
              <w:right w:val="single" w:sz="4" w:space="0" w:color="auto"/>
            </w:tcBorders>
          </w:tcPr>
          <w:p w14:paraId="1E6D89D0" w14:textId="05E882F6" w:rsidR="003E38C7" w:rsidRPr="00215A9E" w:rsidRDefault="003E38C7" w:rsidP="003E38C7">
            <w:pPr>
              <w:jc w:val="both"/>
              <w:rPr>
                <w:bCs/>
                <w:szCs w:val="24"/>
                <w:lang w:val="lv-LV"/>
              </w:rPr>
            </w:pPr>
            <w:r w:rsidRPr="00215A9E">
              <w:rPr>
                <w:b/>
                <w:szCs w:val="24"/>
                <w:lang w:val="lv-LV"/>
              </w:rPr>
              <w:t>(5 punkti)</w:t>
            </w:r>
            <w:r w:rsidRPr="00215A9E">
              <w:rPr>
                <w:szCs w:val="24"/>
                <w:lang w:val="lv-LV"/>
              </w:rPr>
              <w:t xml:space="preserve"> Visas p</w:t>
            </w:r>
            <w:r w:rsidRPr="00215A9E">
              <w:rPr>
                <w:bCs/>
                <w:szCs w:val="24"/>
                <w:lang w:val="lv-LV"/>
              </w:rPr>
              <w:t>rojekta budžetā paredzētās izmaksas ir atbilstošas</w:t>
            </w:r>
            <w:r w:rsidR="0037668A" w:rsidRPr="00215A9E">
              <w:rPr>
                <w:bCs/>
                <w:szCs w:val="24"/>
                <w:lang w:val="lv-LV"/>
              </w:rPr>
              <w:t xml:space="preserve"> projektā</w:t>
            </w:r>
            <w:r w:rsidR="00257C9D" w:rsidRPr="00215A9E">
              <w:rPr>
                <w:bCs/>
                <w:szCs w:val="24"/>
                <w:lang w:val="lv-LV"/>
              </w:rPr>
              <w:t xml:space="preserve"> </w:t>
            </w:r>
            <w:r w:rsidR="0037668A" w:rsidRPr="00215A9E">
              <w:rPr>
                <w:bCs/>
                <w:szCs w:val="24"/>
                <w:lang w:val="lv-LV"/>
              </w:rPr>
              <w:t>paredzētajām aktivitātēm</w:t>
            </w:r>
            <w:r w:rsidRPr="00215A9E">
              <w:rPr>
                <w:bCs/>
                <w:szCs w:val="24"/>
                <w:lang w:val="lv-LV"/>
              </w:rPr>
              <w:t>,</w:t>
            </w:r>
            <w:r w:rsidR="00620F83" w:rsidRPr="00215A9E">
              <w:rPr>
                <w:bCs/>
                <w:szCs w:val="24"/>
                <w:lang w:val="lv-LV"/>
              </w:rPr>
              <w:t xml:space="preserve"> </w:t>
            </w:r>
            <w:r w:rsidRPr="00215A9E">
              <w:rPr>
                <w:bCs/>
                <w:szCs w:val="24"/>
                <w:lang w:val="lv-LV"/>
              </w:rPr>
              <w:t xml:space="preserve"> pamatotas un nepieciešamas projekta mērķa un rezultātu sasniegšanai.</w:t>
            </w:r>
          </w:p>
          <w:p w14:paraId="6B4CA323" w14:textId="43F4DB7A" w:rsidR="003E38C7" w:rsidRPr="00215A9E" w:rsidRDefault="003E38C7" w:rsidP="003E38C7">
            <w:pPr>
              <w:jc w:val="both"/>
              <w:rPr>
                <w:bCs/>
                <w:szCs w:val="24"/>
                <w:lang w:val="lv-LV"/>
              </w:rPr>
            </w:pPr>
            <w:r w:rsidRPr="00215A9E">
              <w:rPr>
                <w:b/>
                <w:szCs w:val="24"/>
                <w:lang w:val="lv-LV"/>
              </w:rPr>
              <w:t>(3 punkti)</w:t>
            </w:r>
            <w:r w:rsidRPr="00215A9E">
              <w:rPr>
                <w:bCs/>
                <w:szCs w:val="24"/>
                <w:lang w:val="lv-LV"/>
              </w:rPr>
              <w:t xml:space="preserve"> Visas projekta budžetā paredzētās izmaksas ir atbilstošas</w:t>
            </w:r>
            <w:r w:rsidR="00257BEC" w:rsidRPr="00215A9E">
              <w:rPr>
                <w:bCs/>
                <w:szCs w:val="24"/>
                <w:lang w:val="lv-LV"/>
              </w:rPr>
              <w:t xml:space="preserve"> </w:t>
            </w:r>
            <w:r w:rsidR="0037668A" w:rsidRPr="00215A9E">
              <w:rPr>
                <w:bCs/>
                <w:szCs w:val="24"/>
                <w:lang w:val="lv-LV"/>
              </w:rPr>
              <w:t>projektā paredzētajām aktivitātēm</w:t>
            </w:r>
            <w:r w:rsidRPr="00215A9E">
              <w:rPr>
                <w:bCs/>
                <w:szCs w:val="24"/>
                <w:lang w:val="lv-LV"/>
              </w:rPr>
              <w:t>, taču daļai (ne vairāk kā 20</w:t>
            </w:r>
            <w:r w:rsidR="00B348D1" w:rsidRPr="00215A9E">
              <w:rPr>
                <w:bCs/>
                <w:szCs w:val="24"/>
                <w:lang w:val="lv-LV"/>
              </w:rPr>
              <w:t> </w:t>
            </w:r>
            <w:r w:rsidRPr="00215A9E">
              <w:rPr>
                <w:bCs/>
                <w:szCs w:val="24"/>
                <w:lang w:val="lv-LV"/>
              </w:rPr>
              <w:t>%) nav sniegts pamatojums un nepieciešamība projekta ieviešanai.</w:t>
            </w:r>
          </w:p>
          <w:p w14:paraId="761B66DB" w14:textId="3ADD4B9F" w:rsidR="003E38C7" w:rsidRPr="00215A9E" w:rsidRDefault="003E38C7" w:rsidP="003E38C7">
            <w:pPr>
              <w:jc w:val="both"/>
              <w:rPr>
                <w:bCs/>
                <w:szCs w:val="24"/>
                <w:lang w:val="lv-LV"/>
              </w:rPr>
            </w:pPr>
            <w:r w:rsidRPr="00215A9E">
              <w:rPr>
                <w:b/>
                <w:szCs w:val="24"/>
                <w:lang w:val="lv-LV"/>
              </w:rPr>
              <w:t>(1 punkts)</w:t>
            </w:r>
            <w:r w:rsidRPr="00215A9E">
              <w:rPr>
                <w:bCs/>
                <w:szCs w:val="24"/>
                <w:lang w:val="lv-LV"/>
              </w:rPr>
              <w:t xml:space="preserve"> Daļa (ne vairāk kā 40</w:t>
            </w:r>
            <w:r w:rsidR="00B348D1" w:rsidRPr="00215A9E">
              <w:rPr>
                <w:bCs/>
                <w:szCs w:val="24"/>
                <w:lang w:val="lv-LV"/>
              </w:rPr>
              <w:t> </w:t>
            </w:r>
            <w:r w:rsidRPr="00215A9E">
              <w:rPr>
                <w:bCs/>
                <w:szCs w:val="24"/>
                <w:lang w:val="lv-LV"/>
              </w:rPr>
              <w:t>%) no budžetā plānotajām izmaksām nav atbilstošas, pamatotas un nepieciešamas projekta ieviešanai.</w:t>
            </w:r>
          </w:p>
          <w:p w14:paraId="1D514469" w14:textId="5E73D3EA" w:rsidR="003E38C7" w:rsidRPr="00215A9E" w:rsidRDefault="003E38C7" w:rsidP="003E38C7">
            <w:pPr>
              <w:jc w:val="both"/>
              <w:rPr>
                <w:szCs w:val="24"/>
                <w:lang w:val="lv-LV"/>
              </w:rPr>
            </w:pPr>
            <w:r w:rsidRPr="00215A9E">
              <w:rPr>
                <w:b/>
                <w:szCs w:val="24"/>
                <w:lang w:val="lv-LV"/>
              </w:rPr>
              <w:t>(0 punkti)</w:t>
            </w:r>
            <w:r w:rsidRPr="00215A9E">
              <w:rPr>
                <w:bCs/>
                <w:szCs w:val="24"/>
                <w:lang w:val="lv-LV"/>
              </w:rPr>
              <w:t xml:space="preserve"> Vairāk nekā 40</w:t>
            </w:r>
            <w:r w:rsidR="00B348D1" w:rsidRPr="00215A9E">
              <w:rPr>
                <w:bCs/>
                <w:szCs w:val="24"/>
                <w:lang w:val="lv-LV"/>
              </w:rPr>
              <w:t> </w:t>
            </w:r>
            <w:r w:rsidRPr="00215A9E">
              <w:rPr>
                <w:bCs/>
                <w:szCs w:val="24"/>
                <w:lang w:val="lv-LV"/>
              </w:rPr>
              <w:t>% no budžetā plānotajām izmaksām nav atbilstošas, pamatotas un nepieciešamas projekta ieviešanai.</w:t>
            </w:r>
          </w:p>
        </w:tc>
      </w:tr>
      <w:tr w:rsidR="00D6090C" w:rsidRPr="00215A9E" w14:paraId="74CDFE7B" w14:textId="77777777" w:rsidTr="007745A5">
        <w:tc>
          <w:tcPr>
            <w:tcW w:w="1465" w:type="dxa"/>
            <w:tcBorders>
              <w:top w:val="single" w:sz="4" w:space="0" w:color="000000" w:themeColor="text1"/>
              <w:left w:val="single" w:sz="4" w:space="0" w:color="000000" w:themeColor="text1"/>
              <w:bottom w:val="single" w:sz="4" w:space="0" w:color="000000" w:themeColor="text1"/>
              <w:right w:val="single" w:sz="4" w:space="0" w:color="auto"/>
            </w:tcBorders>
          </w:tcPr>
          <w:p w14:paraId="4C576414" w14:textId="77777777" w:rsidR="00D6090C" w:rsidRPr="00215A9E" w:rsidRDefault="00D6090C" w:rsidP="00D6090C">
            <w:pPr>
              <w:pStyle w:val="ListParagraph"/>
              <w:numPr>
                <w:ilvl w:val="2"/>
                <w:numId w:val="6"/>
              </w:numPr>
              <w:rPr>
                <w:szCs w:val="24"/>
              </w:rPr>
            </w:pPr>
          </w:p>
        </w:tc>
        <w:tc>
          <w:tcPr>
            <w:tcW w:w="2935" w:type="dxa"/>
            <w:tcBorders>
              <w:top w:val="single" w:sz="4" w:space="0" w:color="auto"/>
              <w:left w:val="single" w:sz="4" w:space="0" w:color="auto"/>
              <w:bottom w:val="single" w:sz="4" w:space="0" w:color="auto"/>
              <w:right w:val="single" w:sz="4" w:space="0" w:color="auto"/>
            </w:tcBorders>
          </w:tcPr>
          <w:p w14:paraId="4FA72025" w14:textId="50CE0178" w:rsidR="00D6090C" w:rsidRPr="00215A9E" w:rsidRDefault="00D6090C" w:rsidP="00D6090C">
            <w:pPr>
              <w:rPr>
                <w:szCs w:val="24"/>
                <w:lang w:val="lv-LV"/>
              </w:rPr>
            </w:pPr>
            <w:r w:rsidRPr="00215A9E">
              <w:rPr>
                <w:lang w:val="lv-LV" w:eastAsia="lv-LV"/>
              </w:rPr>
              <w:t>Publicitāte</w:t>
            </w:r>
          </w:p>
        </w:tc>
        <w:tc>
          <w:tcPr>
            <w:tcW w:w="1523" w:type="dxa"/>
            <w:tcBorders>
              <w:top w:val="single" w:sz="4" w:space="0" w:color="auto"/>
              <w:left w:val="single" w:sz="4" w:space="0" w:color="auto"/>
              <w:bottom w:val="single" w:sz="4" w:space="0" w:color="auto"/>
              <w:right w:val="single" w:sz="4" w:space="0" w:color="auto"/>
            </w:tcBorders>
          </w:tcPr>
          <w:p w14:paraId="598903DB" w14:textId="0A1B45D8" w:rsidR="00D6090C" w:rsidRPr="00215A9E" w:rsidRDefault="00D6090C" w:rsidP="00D6090C">
            <w:pPr>
              <w:jc w:val="center"/>
              <w:rPr>
                <w:szCs w:val="24"/>
                <w:lang w:val="lv-LV"/>
              </w:rPr>
            </w:pPr>
            <w:r w:rsidRPr="00215A9E">
              <w:rPr>
                <w:szCs w:val="24"/>
                <w:lang w:val="lv-LV"/>
              </w:rPr>
              <w:t>2</w:t>
            </w:r>
          </w:p>
        </w:tc>
        <w:tc>
          <w:tcPr>
            <w:tcW w:w="3138" w:type="dxa"/>
            <w:tcBorders>
              <w:top w:val="single" w:sz="4" w:space="0" w:color="auto"/>
              <w:left w:val="single" w:sz="4" w:space="0" w:color="auto"/>
              <w:bottom w:val="single" w:sz="4" w:space="0" w:color="auto"/>
              <w:right w:val="single" w:sz="4" w:space="0" w:color="auto"/>
            </w:tcBorders>
          </w:tcPr>
          <w:p w14:paraId="53531C80" w14:textId="77777777" w:rsidR="00D6090C" w:rsidRPr="00215A9E" w:rsidRDefault="00D6090C" w:rsidP="00D6090C">
            <w:pPr>
              <w:suppressAutoHyphens w:val="0"/>
              <w:autoSpaceDE w:val="0"/>
              <w:autoSpaceDN w:val="0"/>
              <w:adjustRightInd w:val="0"/>
              <w:jc w:val="both"/>
              <w:rPr>
                <w:snapToGrid w:val="0"/>
                <w:szCs w:val="24"/>
                <w:lang w:val="lv-LV"/>
              </w:rPr>
            </w:pPr>
            <w:r w:rsidRPr="00215A9E">
              <w:rPr>
                <w:b/>
                <w:snapToGrid w:val="0"/>
                <w:szCs w:val="24"/>
                <w:lang w:val="lv-LV"/>
              </w:rPr>
              <w:t>(2 punkti)</w:t>
            </w:r>
            <w:r w:rsidRPr="00215A9E">
              <w:rPr>
                <w:snapToGrid w:val="0"/>
                <w:szCs w:val="24"/>
                <w:lang w:val="lv-LV"/>
              </w:rPr>
              <w:t xml:space="preserve"> Projekta pieteikumā ir detalizēti norādītas papildus publicitātes aktivitātes ar mērķi popularizēt projektā plānoto/-</w:t>
            </w:r>
            <w:proofErr w:type="spellStart"/>
            <w:r w:rsidRPr="00215A9E">
              <w:rPr>
                <w:snapToGrid w:val="0"/>
                <w:szCs w:val="24"/>
                <w:lang w:val="lv-LV"/>
              </w:rPr>
              <w:t>os</w:t>
            </w:r>
            <w:proofErr w:type="spellEnd"/>
            <w:r w:rsidRPr="00215A9E">
              <w:rPr>
                <w:snapToGrid w:val="0"/>
                <w:szCs w:val="24"/>
                <w:lang w:val="lv-LV"/>
              </w:rPr>
              <w:t xml:space="preserve"> pasākumu/-</w:t>
            </w:r>
            <w:proofErr w:type="spellStart"/>
            <w:r w:rsidRPr="00215A9E">
              <w:rPr>
                <w:snapToGrid w:val="0"/>
                <w:szCs w:val="24"/>
                <w:lang w:val="lv-LV"/>
              </w:rPr>
              <w:t>us</w:t>
            </w:r>
            <w:proofErr w:type="spellEnd"/>
            <w:r w:rsidRPr="00215A9E">
              <w:rPr>
                <w:snapToGrid w:val="0"/>
                <w:szCs w:val="24"/>
                <w:lang w:val="lv-LV"/>
              </w:rPr>
              <w:t>, prognozējot arī iespējami plašu sasniedzamo mērķauditoriju.</w:t>
            </w:r>
          </w:p>
          <w:p w14:paraId="36793AB5" w14:textId="77777777" w:rsidR="00D6090C" w:rsidRPr="00215A9E" w:rsidRDefault="00D6090C" w:rsidP="00D6090C">
            <w:pPr>
              <w:suppressAutoHyphens w:val="0"/>
              <w:autoSpaceDE w:val="0"/>
              <w:autoSpaceDN w:val="0"/>
              <w:adjustRightInd w:val="0"/>
              <w:jc w:val="both"/>
              <w:rPr>
                <w:snapToGrid w:val="0"/>
                <w:szCs w:val="24"/>
                <w:lang w:val="lv-LV"/>
              </w:rPr>
            </w:pPr>
            <w:r w:rsidRPr="00215A9E">
              <w:rPr>
                <w:b/>
                <w:snapToGrid w:val="0"/>
                <w:szCs w:val="24"/>
                <w:lang w:val="lv-LV"/>
              </w:rPr>
              <w:t>(1 punkts)</w:t>
            </w:r>
            <w:r w:rsidRPr="00215A9E">
              <w:rPr>
                <w:snapToGrid w:val="0"/>
                <w:szCs w:val="24"/>
                <w:lang w:val="lv-LV"/>
              </w:rPr>
              <w:t xml:space="preserve"> Projekta pieteikumā ir plānotas realizējamas publicitātes aktivitātes ar mērķi popularizēt projektā plānoto/-</w:t>
            </w:r>
            <w:proofErr w:type="spellStart"/>
            <w:r w:rsidRPr="00215A9E">
              <w:rPr>
                <w:snapToGrid w:val="0"/>
                <w:szCs w:val="24"/>
                <w:lang w:val="lv-LV"/>
              </w:rPr>
              <w:t>os</w:t>
            </w:r>
            <w:proofErr w:type="spellEnd"/>
            <w:r w:rsidRPr="00215A9E">
              <w:rPr>
                <w:snapToGrid w:val="0"/>
                <w:szCs w:val="24"/>
                <w:lang w:val="lv-LV"/>
              </w:rPr>
              <w:t xml:space="preserve"> pasākumu/-</w:t>
            </w:r>
            <w:proofErr w:type="spellStart"/>
            <w:r w:rsidRPr="00215A9E">
              <w:rPr>
                <w:snapToGrid w:val="0"/>
                <w:szCs w:val="24"/>
                <w:lang w:val="lv-LV"/>
              </w:rPr>
              <w:t>us</w:t>
            </w:r>
            <w:proofErr w:type="spellEnd"/>
            <w:r w:rsidRPr="00215A9E">
              <w:rPr>
                <w:snapToGrid w:val="0"/>
                <w:szCs w:val="24"/>
                <w:lang w:val="lv-LV"/>
              </w:rPr>
              <w:t>, tās ir norādītas vispārīgi, neiekļaujot informāciju par sasniedzamo mērķauditoriju.</w:t>
            </w:r>
          </w:p>
          <w:p w14:paraId="7865CF48" w14:textId="63CE1448" w:rsidR="00D6090C" w:rsidRPr="00215A9E" w:rsidRDefault="00D6090C" w:rsidP="00D6090C">
            <w:pPr>
              <w:jc w:val="both"/>
              <w:rPr>
                <w:b/>
                <w:szCs w:val="24"/>
                <w:lang w:val="lv-LV"/>
              </w:rPr>
            </w:pPr>
            <w:r w:rsidRPr="00215A9E">
              <w:rPr>
                <w:b/>
                <w:snapToGrid w:val="0"/>
                <w:szCs w:val="24"/>
                <w:lang w:val="lv-LV"/>
              </w:rPr>
              <w:lastRenderedPageBreak/>
              <w:t>(0 punkti)</w:t>
            </w:r>
            <w:r w:rsidRPr="00215A9E">
              <w:rPr>
                <w:snapToGrid w:val="0"/>
                <w:szCs w:val="24"/>
                <w:lang w:val="lv-LV"/>
              </w:rPr>
              <w:t xml:space="preserve"> Projekta pieteikumā nav plānotas publicitātes aktivitātes.</w:t>
            </w:r>
          </w:p>
        </w:tc>
      </w:tr>
      <w:tr w:rsidR="006A6B77" w:rsidRPr="00215A9E" w14:paraId="322399EE" w14:textId="77777777" w:rsidTr="00215A9E">
        <w:tc>
          <w:tcPr>
            <w:tcW w:w="44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FB796" w14:textId="77777777" w:rsidR="006A6B77" w:rsidRPr="00215A9E" w:rsidRDefault="00067BFD">
            <w:pPr>
              <w:jc w:val="right"/>
              <w:rPr>
                <w:b/>
                <w:szCs w:val="24"/>
                <w:lang w:val="lv-LV"/>
              </w:rPr>
            </w:pPr>
            <w:r w:rsidRPr="00215A9E">
              <w:rPr>
                <w:b/>
                <w:szCs w:val="24"/>
                <w:lang w:val="lv-LV"/>
              </w:rPr>
              <w:lastRenderedPageBreak/>
              <w:t>Kopā</w:t>
            </w:r>
          </w:p>
        </w:tc>
        <w:tc>
          <w:tcPr>
            <w:tcW w:w="1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D33A" w14:textId="2394B56F" w:rsidR="006A6B77" w:rsidRPr="00215A9E" w:rsidRDefault="003E38C7">
            <w:pPr>
              <w:jc w:val="center"/>
              <w:rPr>
                <w:b/>
                <w:szCs w:val="24"/>
                <w:lang w:val="lv-LV"/>
              </w:rPr>
            </w:pPr>
            <w:r w:rsidRPr="00215A9E">
              <w:rPr>
                <w:b/>
                <w:szCs w:val="24"/>
                <w:lang w:val="lv-LV"/>
              </w:rPr>
              <w:t>2</w:t>
            </w:r>
            <w:r w:rsidR="00FF29C4" w:rsidRPr="00215A9E">
              <w:rPr>
                <w:b/>
                <w:szCs w:val="24"/>
                <w:lang w:val="lv-LV"/>
              </w:rPr>
              <w:t>7</w:t>
            </w:r>
          </w:p>
        </w:tc>
        <w:tc>
          <w:tcPr>
            <w:tcW w:w="31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3AD4" w14:textId="77777777" w:rsidR="006A6B77" w:rsidRPr="00215A9E" w:rsidRDefault="006A6B77">
            <w:pPr>
              <w:jc w:val="center"/>
              <w:rPr>
                <w:b/>
                <w:szCs w:val="24"/>
                <w:lang w:val="lv-LV"/>
              </w:rPr>
            </w:pPr>
          </w:p>
        </w:tc>
      </w:tr>
    </w:tbl>
    <w:p w14:paraId="0FB103B7" w14:textId="0462B6D1" w:rsidR="00215A9E" w:rsidRPr="00215A9E" w:rsidRDefault="00067BFD" w:rsidP="00215A9E">
      <w:pPr>
        <w:pStyle w:val="SubTitle2"/>
        <w:numPr>
          <w:ilvl w:val="1"/>
          <w:numId w:val="6"/>
        </w:numPr>
        <w:spacing w:before="120" w:after="0"/>
        <w:ind w:left="567" w:hanging="567"/>
        <w:jc w:val="both"/>
        <w:rPr>
          <w:b w:val="0"/>
          <w:sz w:val="24"/>
          <w:szCs w:val="24"/>
          <w:lang w:val="lv-LV"/>
        </w:rPr>
      </w:pPr>
      <w:r w:rsidRPr="00215A9E">
        <w:rPr>
          <w:b w:val="0"/>
          <w:sz w:val="24"/>
          <w:szCs w:val="24"/>
          <w:lang w:val="lv-LV"/>
        </w:rPr>
        <w:t>Minimāli nepieciešamais punktu skaits kvalitātes vērtēšanas kritērijos:</w:t>
      </w:r>
    </w:p>
    <w:tbl>
      <w:tblPr>
        <w:tblStyle w:val="TableGrid"/>
        <w:tblW w:w="9215" w:type="dxa"/>
        <w:jc w:val="center"/>
        <w:tblLook w:val="04A0" w:firstRow="1" w:lastRow="0" w:firstColumn="1" w:lastColumn="0" w:noHBand="0" w:noVBand="1"/>
      </w:tblPr>
      <w:tblGrid>
        <w:gridCol w:w="3899"/>
        <w:gridCol w:w="5316"/>
      </w:tblGrid>
      <w:tr w:rsidR="006A6B77" w:rsidRPr="00215A9E" w14:paraId="103E5FBB" w14:textId="77777777" w:rsidTr="003E38C7">
        <w:trPr>
          <w:jc w:val="center"/>
        </w:trPr>
        <w:tc>
          <w:tcPr>
            <w:tcW w:w="3899" w:type="dxa"/>
          </w:tcPr>
          <w:p w14:paraId="77A68547" w14:textId="77777777" w:rsidR="006A6B77" w:rsidRPr="00215A9E" w:rsidRDefault="00067BFD">
            <w:pPr>
              <w:spacing w:line="288" w:lineRule="auto"/>
              <w:jc w:val="center"/>
              <w:rPr>
                <w:rFonts w:cs="Arial"/>
                <w:b/>
                <w:szCs w:val="24"/>
                <w:lang w:val="lv-LV"/>
              </w:rPr>
            </w:pPr>
            <w:r w:rsidRPr="00215A9E">
              <w:rPr>
                <w:rFonts w:cs="Arial"/>
                <w:b/>
                <w:szCs w:val="24"/>
                <w:lang w:val="lv-LV"/>
              </w:rPr>
              <w:t>Kritērijs</w:t>
            </w:r>
          </w:p>
        </w:tc>
        <w:tc>
          <w:tcPr>
            <w:tcW w:w="5316" w:type="dxa"/>
          </w:tcPr>
          <w:p w14:paraId="4A53E9D5" w14:textId="77777777" w:rsidR="006A6B77" w:rsidRPr="00215A9E" w:rsidRDefault="00067BFD">
            <w:pPr>
              <w:spacing w:line="288" w:lineRule="auto"/>
              <w:jc w:val="center"/>
              <w:rPr>
                <w:rFonts w:cs="Arial"/>
                <w:b/>
                <w:szCs w:val="24"/>
                <w:lang w:val="lv-LV"/>
              </w:rPr>
            </w:pPr>
            <w:r w:rsidRPr="00215A9E">
              <w:rPr>
                <w:rFonts w:cs="Arial"/>
                <w:b/>
                <w:szCs w:val="24"/>
                <w:lang w:val="lv-LV"/>
              </w:rPr>
              <w:t>Minimāli nepieciešamais punktu skaits</w:t>
            </w:r>
          </w:p>
        </w:tc>
      </w:tr>
      <w:tr w:rsidR="006A6B77" w:rsidRPr="00215A9E" w14:paraId="48CD324E" w14:textId="77777777" w:rsidTr="003E38C7">
        <w:trPr>
          <w:jc w:val="center"/>
        </w:trPr>
        <w:tc>
          <w:tcPr>
            <w:tcW w:w="3899" w:type="dxa"/>
            <w:vAlign w:val="center"/>
          </w:tcPr>
          <w:p w14:paraId="43EB4A1F" w14:textId="2001D965" w:rsidR="006A6B77" w:rsidRPr="00215A9E" w:rsidRDefault="00067BFD">
            <w:pPr>
              <w:spacing w:line="288" w:lineRule="auto"/>
              <w:jc w:val="center"/>
              <w:rPr>
                <w:rFonts w:cs="Arial"/>
                <w:szCs w:val="24"/>
                <w:lang w:val="lv-LV"/>
              </w:rPr>
            </w:pPr>
            <w:r w:rsidRPr="00215A9E">
              <w:rPr>
                <w:rFonts w:cs="Arial"/>
                <w:szCs w:val="24"/>
                <w:lang w:val="lv-LV"/>
              </w:rPr>
              <w:t>5.</w:t>
            </w:r>
            <w:r w:rsidR="009C17A2" w:rsidRPr="00215A9E">
              <w:rPr>
                <w:rFonts w:cs="Arial"/>
                <w:szCs w:val="24"/>
                <w:lang w:val="lv-LV"/>
              </w:rPr>
              <w:t>8</w:t>
            </w:r>
            <w:r w:rsidR="003E38C7" w:rsidRPr="00215A9E">
              <w:rPr>
                <w:rFonts w:cs="Arial"/>
                <w:szCs w:val="24"/>
                <w:lang w:val="lv-LV"/>
              </w:rPr>
              <w:t>.1.</w:t>
            </w:r>
          </w:p>
        </w:tc>
        <w:tc>
          <w:tcPr>
            <w:tcW w:w="5316" w:type="dxa"/>
            <w:vAlign w:val="center"/>
          </w:tcPr>
          <w:p w14:paraId="34876227" w14:textId="45B18D18" w:rsidR="006A6B77" w:rsidRPr="00215A9E" w:rsidRDefault="0025591F">
            <w:pPr>
              <w:spacing w:line="288" w:lineRule="auto"/>
              <w:jc w:val="center"/>
              <w:rPr>
                <w:rFonts w:cs="Arial"/>
                <w:szCs w:val="24"/>
                <w:lang w:val="lv-LV"/>
              </w:rPr>
            </w:pPr>
            <w:r w:rsidRPr="00215A9E">
              <w:rPr>
                <w:szCs w:val="24"/>
                <w:lang w:val="lv-LV"/>
              </w:rPr>
              <w:t>6</w:t>
            </w:r>
          </w:p>
        </w:tc>
      </w:tr>
      <w:tr w:rsidR="006A6B77" w:rsidRPr="00215A9E" w14:paraId="77F7D217" w14:textId="77777777" w:rsidTr="003E38C7">
        <w:trPr>
          <w:jc w:val="center"/>
        </w:trPr>
        <w:tc>
          <w:tcPr>
            <w:tcW w:w="3899" w:type="dxa"/>
            <w:shd w:val="clear" w:color="auto" w:fill="auto"/>
            <w:vAlign w:val="center"/>
          </w:tcPr>
          <w:p w14:paraId="030FC6C3" w14:textId="7B74241A" w:rsidR="006A6B77" w:rsidRPr="00215A9E" w:rsidRDefault="00067BFD">
            <w:pPr>
              <w:spacing w:line="288" w:lineRule="auto"/>
              <w:jc w:val="center"/>
              <w:rPr>
                <w:rFonts w:cs="Arial"/>
                <w:szCs w:val="24"/>
                <w:lang w:val="lv-LV"/>
              </w:rPr>
            </w:pPr>
            <w:r w:rsidRPr="00215A9E">
              <w:rPr>
                <w:rFonts w:cs="Arial"/>
                <w:szCs w:val="24"/>
                <w:lang w:val="lv-LV"/>
              </w:rPr>
              <w:t>5.</w:t>
            </w:r>
            <w:r w:rsidR="009C17A2" w:rsidRPr="00215A9E">
              <w:rPr>
                <w:rFonts w:cs="Arial"/>
                <w:szCs w:val="24"/>
                <w:lang w:val="lv-LV"/>
              </w:rPr>
              <w:t>8</w:t>
            </w:r>
            <w:r w:rsidR="003E38C7" w:rsidRPr="00215A9E">
              <w:rPr>
                <w:rFonts w:cs="Arial"/>
                <w:szCs w:val="24"/>
                <w:lang w:val="lv-LV"/>
              </w:rPr>
              <w:t>.2.</w:t>
            </w:r>
          </w:p>
        </w:tc>
        <w:tc>
          <w:tcPr>
            <w:tcW w:w="5316" w:type="dxa"/>
            <w:shd w:val="clear" w:color="auto" w:fill="auto"/>
            <w:vAlign w:val="center"/>
          </w:tcPr>
          <w:p w14:paraId="0F48D3F3" w14:textId="1B011C33" w:rsidR="006A6B77" w:rsidRPr="00215A9E" w:rsidRDefault="004C644D">
            <w:pPr>
              <w:spacing w:line="288" w:lineRule="auto"/>
              <w:jc w:val="center"/>
              <w:rPr>
                <w:rFonts w:cs="Arial"/>
                <w:szCs w:val="24"/>
                <w:lang w:val="lv-LV"/>
              </w:rPr>
            </w:pPr>
            <w:r w:rsidRPr="00215A9E">
              <w:rPr>
                <w:szCs w:val="24"/>
                <w:lang w:val="lv-LV"/>
              </w:rPr>
              <w:t>1</w:t>
            </w:r>
          </w:p>
        </w:tc>
      </w:tr>
      <w:tr w:rsidR="00640962" w:rsidRPr="00215A9E" w14:paraId="50EA84D3" w14:textId="77777777" w:rsidTr="003E38C7">
        <w:trPr>
          <w:jc w:val="center"/>
        </w:trPr>
        <w:tc>
          <w:tcPr>
            <w:tcW w:w="3899" w:type="dxa"/>
            <w:shd w:val="clear" w:color="auto" w:fill="auto"/>
            <w:vAlign w:val="center"/>
          </w:tcPr>
          <w:p w14:paraId="236A15FE" w14:textId="625A02F0" w:rsidR="00640962" w:rsidRPr="00215A9E" w:rsidRDefault="00640962">
            <w:pPr>
              <w:spacing w:line="288" w:lineRule="auto"/>
              <w:jc w:val="center"/>
              <w:rPr>
                <w:rFonts w:cs="Arial"/>
                <w:szCs w:val="24"/>
                <w:lang w:val="lv-LV"/>
              </w:rPr>
            </w:pPr>
            <w:r w:rsidRPr="00215A9E">
              <w:rPr>
                <w:rFonts w:cs="Arial"/>
                <w:szCs w:val="24"/>
                <w:lang w:val="lv-LV"/>
              </w:rPr>
              <w:t>5.8.3.</w:t>
            </w:r>
          </w:p>
        </w:tc>
        <w:tc>
          <w:tcPr>
            <w:tcW w:w="5316" w:type="dxa"/>
            <w:shd w:val="clear" w:color="auto" w:fill="auto"/>
            <w:vAlign w:val="center"/>
          </w:tcPr>
          <w:p w14:paraId="37DA6892" w14:textId="322FA63A" w:rsidR="00640962" w:rsidRPr="00215A9E" w:rsidRDefault="00640962">
            <w:pPr>
              <w:spacing w:line="288" w:lineRule="auto"/>
              <w:jc w:val="center"/>
              <w:rPr>
                <w:szCs w:val="24"/>
                <w:lang w:val="lv-LV"/>
              </w:rPr>
            </w:pPr>
            <w:r w:rsidRPr="00215A9E">
              <w:rPr>
                <w:szCs w:val="24"/>
                <w:lang w:val="lv-LV"/>
              </w:rPr>
              <w:t>3</w:t>
            </w:r>
          </w:p>
        </w:tc>
      </w:tr>
      <w:tr w:rsidR="00FF29C4" w:rsidRPr="00215A9E" w14:paraId="0AED25D2" w14:textId="77777777" w:rsidTr="003E38C7">
        <w:trPr>
          <w:jc w:val="center"/>
        </w:trPr>
        <w:tc>
          <w:tcPr>
            <w:tcW w:w="3899" w:type="dxa"/>
            <w:shd w:val="clear" w:color="auto" w:fill="auto"/>
            <w:vAlign w:val="center"/>
          </w:tcPr>
          <w:p w14:paraId="2EA56348" w14:textId="0E57496C" w:rsidR="00FF29C4" w:rsidRPr="00215A9E" w:rsidRDefault="00FF29C4">
            <w:pPr>
              <w:spacing w:line="288" w:lineRule="auto"/>
              <w:jc w:val="center"/>
              <w:rPr>
                <w:rFonts w:cs="Arial"/>
                <w:szCs w:val="24"/>
                <w:lang w:val="lv-LV"/>
              </w:rPr>
            </w:pPr>
            <w:r w:rsidRPr="00215A9E">
              <w:rPr>
                <w:rFonts w:cs="Arial"/>
                <w:szCs w:val="24"/>
                <w:lang w:val="lv-LV"/>
              </w:rPr>
              <w:t>5.8.4.</w:t>
            </w:r>
          </w:p>
        </w:tc>
        <w:tc>
          <w:tcPr>
            <w:tcW w:w="5316" w:type="dxa"/>
            <w:shd w:val="clear" w:color="auto" w:fill="auto"/>
            <w:vAlign w:val="center"/>
          </w:tcPr>
          <w:p w14:paraId="19DE9454" w14:textId="7F88C01E" w:rsidR="00FF29C4" w:rsidRPr="00215A9E" w:rsidRDefault="00FF29C4">
            <w:pPr>
              <w:spacing w:line="288" w:lineRule="auto"/>
              <w:jc w:val="center"/>
              <w:rPr>
                <w:szCs w:val="24"/>
                <w:lang w:val="lv-LV"/>
              </w:rPr>
            </w:pPr>
            <w:r w:rsidRPr="00215A9E">
              <w:rPr>
                <w:szCs w:val="24"/>
                <w:lang w:val="lv-LV"/>
              </w:rPr>
              <w:t>1</w:t>
            </w:r>
          </w:p>
        </w:tc>
      </w:tr>
      <w:tr w:rsidR="006A6B77" w:rsidRPr="00215A9E" w14:paraId="00517BD8" w14:textId="77777777" w:rsidTr="003E38C7">
        <w:trPr>
          <w:jc w:val="center"/>
        </w:trPr>
        <w:tc>
          <w:tcPr>
            <w:tcW w:w="3899" w:type="dxa"/>
            <w:shd w:val="clear" w:color="auto" w:fill="auto"/>
            <w:vAlign w:val="center"/>
          </w:tcPr>
          <w:p w14:paraId="7943B1C4" w14:textId="14A37ED6" w:rsidR="006A6B77" w:rsidRPr="00215A9E" w:rsidRDefault="00067BFD">
            <w:pPr>
              <w:spacing w:line="288" w:lineRule="auto"/>
              <w:jc w:val="center"/>
              <w:rPr>
                <w:rFonts w:cs="Arial"/>
                <w:szCs w:val="24"/>
                <w:lang w:val="lv-LV"/>
              </w:rPr>
            </w:pPr>
            <w:r w:rsidRPr="00215A9E">
              <w:rPr>
                <w:rFonts w:cs="Arial"/>
                <w:szCs w:val="24"/>
                <w:lang w:val="lv-LV"/>
              </w:rPr>
              <w:t>5.</w:t>
            </w:r>
            <w:r w:rsidR="009C17A2" w:rsidRPr="00215A9E">
              <w:rPr>
                <w:rFonts w:cs="Arial"/>
                <w:szCs w:val="24"/>
                <w:lang w:val="lv-LV"/>
              </w:rPr>
              <w:t>8</w:t>
            </w:r>
            <w:r w:rsidR="003E38C7" w:rsidRPr="00215A9E">
              <w:rPr>
                <w:rFonts w:cs="Arial"/>
                <w:szCs w:val="24"/>
                <w:lang w:val="lv-LV"/>
              </w:rPr>
              <w:t>.</w:t>
            </w:r>
            <w:r w:rsidR="00FF29C4" w:rsidRPr="00215A9E">
              <w:rPr>
                <w:rFonts w:cs="Arial"/>
                <w:szCs w:val="24"/>
                <w:lang w:val="lv-LV"/>
              </w:rPr>
              <w:t>5</w:t>
            </w:r>
            <w:r w:rsidR="003E38C7" w:rsidRPr="00215A9E">
              <w:rPr>
                <w:rFonts w:cs="Arial"/>
                <w:szCs w:val="24"/>
                <w:lang w:val="lv-LV"/>
              </w:rPr>
              <w:t>.</w:t>
            </w:r>
          </w:p>
        </w:tc>
        <w:tc>
          <w:tcPr>
            <w:tcW w:w="5316" w:type="dxa"/>
            <w:shd w:val="clear" w:color="auto" w:fill="auto"/>
            <w:vAlign w:val="center"/>
          </w:tcPr>
          <w:p w14:paraId="35079E52" w14:textId="5BF565E5" w:rsidR="006A6B77" w:rsidRPr="00215A9E" w:rsidRDefault="003E38C7">
            <w:pPr>
              <w:spacing w:line="288" w:lineRule="auto"/>
              <w:jc w:val="center"/>
              <w:rPr>
                <w:rFonts w:cs="Arial"/>
                <w:szCs w:val="24"/>
                <w:lang w:val="lv-LV"/>
              </w:rPr>
            </w:pPr>
            <w:r w:rsidRPr="00215A9E">
              <w:rPr>
                <w:szCs w:val="24"/>
                <w:lang w:val="lv-LV"/>
              </w:rPr>
              <w:t>3</w:t>
            </w:r>
          </w:p>
        </w:tc>
      </w:tr>
      <w:tr w:rsidR="003D348A" w:rsidRPr="00215A9E" w14:paraId="0B3DDC72" w14:textId="77777777" w:rsidTr="003E38C7">
        <w:trPr>
          <w:jc w:val="center"/>
        </w:trPr>
        <w:tc>
          <w:tcPr>
            <w:tcW w:w="3899" w:type="dxa"/>
            <w:shd w:val="clear" w:color="auto" w:fill="auto"/>
            <w:vAlign w:val="center"/>
          </w:tcPr>
          <w:p w14:paraId="2358F838" w14:textId="375BCC51" w:rsidR="003D348A" w:rsidRPr="00215A9E" w:rsidRDefault="003D348A">
            <w:pPr>
              <w:spacing w:line="288" w:lineRule="auto"/>
              <w:jc w:val="center"/>
              <w:rPr>
                <w:rFonts w:cs="Arial"/>
                <w:szCs w:val="24"/>
                <w:lang w:val="lv-LV"/>
              </w:rPr>
            </w:pPr>
            <w:r w:rsidRPr="00215A9E">
              <w:rPr>
                <w:rFonts w:cs="Arial"/>
                <w:szCs w:val="24"/>
                <w:lang w:val="lv-LV"/>
              </w:rPr>
              <w:t>5.8.</w:t>
            </w:r>
            <w:r w:rsidR="00FF29C4" w:rsidRPr="00215A9E">
              <w:rPr>
                <w:rFonts w:cs="Arial"/>
                <w:szCs w:val="24"/>
                <w:lang w:val="lv-LV"/>
              </w:rPr>
              <w:t>6</w:t>
            </w:r>
            <w:r w:rsidRPr="00215A9E">
              <w:rPr>
                <w:rFonts w:cs="Arial"/>
                <w:szCs w:val="24"/>
                <w:lang w:val="lv-LV"/>
              </w:rPr>
              <w:t>.</w:t>
            </w:r>
          </w:p>
        </w:tc>
        <w:tc>
          <w:tcPr>
            <w:tcW w:w="5316" w:type="dxa"/>
            <w:shd w:val="clear" w:color="auto" w:fill="auto"/>
            <w:vAlign w:val="center"/>
          </w:tcPr>
          <w:p w14:paraId="2737301F" w14:textId="0B706435" w:rsidR="003D348A" w:rsidRPr="00215A9E" w:rsidRDefault="004A040E">
            <w:pPr>
              <w:spacing w:line="288" w:lineRule="auto"/>
              <w:jc w:val="center"/>
              <w:rPr>
                <w:lang w:val="lv-LV"/>
              </w:rPr>
            </w:pPr>
            <w:r w:rsidRPr="00215A9E">
              <w:rPr>
                <w:lang w:val="lv-LV"/>
              </w:rPr>
              <w:t>3</w:t>
            </w:r>
          </w:p>
        </w:tc>
      </w:tr>
      <w:tr w:rsidR="007E5C90" w:rsidRPr="00215A9E" w14:paraId="0DB5484F" w14:textId="77777777" w:rsidTr="003E38C7">
        <w:trPr>
          <w:jc w:val="center"/>
        </w:trPr>
        <w:tc>
          <w:tcPr>
            <w:tcW w:w="3899" w:type="dxa"/>
            <w:shd w:val="clear" w:color="auto" w:fill="auto"/>
            <w:vAlign w:val="center"/>
          </w:tcPr>
          <w:p w14:paraId="47D7E0EC" w14:textId="00C3AC67" w:rsidR="007E5C90" w:rsidRPr="00215A9E" w:rsidRDefault="007E5C90">
            <w:pPr>
              <w:spacing w:line="288" w:lineRule="auto"/>
              <w:jc w:val="center"/>
              <w:rPr>
                <w:rFonts w:cs="Arial"/>
                <w:szCs w:val="24"/>
                <w:lang w:val="lv-LV"/>
              </w:rPr>
            </w:pPr>
            <w:r w:rsidRPr="00215A9E">
              <w:rPr>
                <w:rFonts w:cs="Arial"/>
                <w:szCs w:val="24"/>
                <w:lang w:val="lv-LV"/>
              </w:rPr>
              <w:t>5.8.</w:t>
            </w:r>
            <w:r w:rsidR="00FF29C4" w:rsidRPr="00215A9E">
              <w:rPr>
                <w:rFonts w:cs="Arial"/>
                <w:szCs w:val="24"/>
                <w:lang w:val="lv-LV"/>
              </w:rPr>
              <w:t>7</w:t>
            </w:r>
            <w:r w:rsidRPr="00215A9E">
              <w:rPr>
                <w:rFonts w:cs="Arial"/>
                <w:szCs w:val="24"/>
                <w:lang w:val="lv-LV"/>
              </w:rPr>
              <w:t>.</w:t>
            </w:r>
          </w:p>
        </w:tc>
        <w:tc>
          <w:tcPr>
            <w:tcW w:w="5316" w:type="dxa"/>
            <w:shd w:val="clear" w:color="auto" w:fill="auto"/>
            <w:vAlign w:val="center"/>
          </w:tcPr>
          <w:p w14:paraId="3FDC9E64" w14:textId="024A8B13" w:rsidR="007E5C90" w:rsidRPr="00215A9E" w:rsidRDefault="007E5C90">
            <w:pPr>
              <w:spacing w:line="288" w:lineRule="auto"/>
              <w:jc w:val="center"/>
              <w:rPr>
                <w:lang w:val="lv-LV"/>
              </w:rPr>
            </w:pPr>
            <w:r w:rsidRPr="00215A9E">
              <w:rPr>
                <w:lang w:val="lv-LV"/>
              </w:rPr>
              <w:t>1</w:t>
            </w:r>
          </w:p>
        </w:tc>
      </w:tr>
      <w:tr w:rsidR="006A6B77" w:rsidRPr="00215A9E" w14:paraId="44E64678" w14:textId="77777777" w:rsidTr="003E38C7">
        <w:trPr>
          <w:jc w:val="center"/>
        </w:trPr>
        <w:tc>
          <w:tcPr>
            <w:tcW w:w="3899" w:type="dxa"/>
            <w:shd w:val="clear" w:color="auto" w:fill="auto"/>
            <w:vAlign w:val="center"/>
          </w:tcPr>
          <w:p w14:paraId="28F6639C" w14:textId="349045CE" w:rsidR="006A6B77" w:rsidRPr="00215A9E" w:rsidRDefault="00067BFD">
            <w:pPr>
              <w:spacing w:line="288" w:lineRule="auto"/>
              <w:jc w:val="center"/>
              <w:rPr>
                <w:rFonts w:cs="Arial"/>
                <w:b/>
                <w:szCs w:val="24"/>
                <w:lang w:val="lv-LV"/>
              </w:rPr>
            </w:pPr>
            <w:r w:rsidRPr="00215A9E">
              <w:rPr>
                <w:rFonts w:cs="Arial"/>
                <w:b/>
                <w:szCs w:val="24"/>
                <w:lang w:val="lv-LV"/>
              </w:rPr>
              <w:t xml:space="preserve">Kopējais punktu skaits </w:t>
            </w:r>
            <w:r w:rsidR="00021B3F" w:rsidRPr="00215A9E">
              <w:rPr>
                <w:rFonts w:cs="Arial"/>
                <w:b/>
                <w:szCs w:val="24"/>
                <w:lang w:val="lv-LV"/>
              </w:rPr>
              <w:t xml:space="preserve">nolikuma </w:t>
            </w:r>
            <w:r w:rsidRPr="00215A9E">
              <w:rPr>
                <w:rFonts w:cs="Arial"/>
                <w:b/>
                <w:szCs w:val="24"/>
                <w:lang w:val="lv-LV"/>
              </w:rPr>
              <w:t>5.</w:t>
            </w:r>
            <w:r w:rsidR="0011001B" w:rsidRPr="00215A9E">
              <w:rPr>
                <w:rFonts w:cs="Arial"/>
                <w:b/>
                <w:szCs w:val="24"/>
                <w:lang w:val="lv-LV"/>
              </w:rPr>
              <w:t>8</w:t>
            </w:r>
            <w:r w:rsidRPr="00215A9E">
              <w:rPr>
                <w:rFonts w:cs="Arial"/>
                <w:b/>
                <w:szCs w:val="24"/>
                <w:lang w:val="lv-LV"/>
              </w:rPr>
              <w:t>.</w:t>
            </w:r>
            <w:r w:rsidR="004E56C6" w:rsidRPr="00215A9E">
              <w:rPr>
                <w:rFonts w:cs="Arial"/>
                <w:b/>
                <w:szCs w:val="24"/>
                <w:lang w:val="lv-LV"/>
              </w:rPr>
              <w:t xml:space="preserve"> </w:t>
            </w:r>
            <w:r w:rsidR="009C3592" w:rsidRPr="00215A9E">
              <w:rPr>
                <w:rFonts w:cs="Arial"/>
                <w:b/>
                <w:szCs w:val="24"/>
                <w:lang w:val="lv-LV"/>
              </w:rPr>
              <w:t>apakš</w:t>
            </w:r>
            <w:r w:rsidRPr="00215A9E">
              <w:rPr>
                <w:rFonts w:cs="Arial"/>
                <w:b/>
                <w:szCs w:val="24"/>
                <w:lang w:val="lv-LV"/>
              </w:rPr>
              <w:t>punktā noteiktajos kritērijos</w:t>
            </w:r>
          </w:p>
        </w:tc>
        <w:tc>
          <w:tcPr>
            <w:tcW w:w="5316" w:type="dxa"/>
            <w:shd w:val="clear" w:color="auto" w:fill="auto"/>
            <w:vAlign w:val="center"/>
          </w:tcPr>
          <w:p w14:paraId="0F582DEB" w14:textId="59286EC2" w:rsidR="006A6B77" w:rsidRPr="00215A9E" w:rsidRDefault="003E38C7">
            <w:pPr>
              <w:spacing w:line="288" w:lineRule="auto"/>
              <w:jc w:val="center"/>
              <w:rPr>
                <w:rFonts w:cs="Arial"/>
                <w:b/>
                <w:szCs w:val="24"/>
                <w:lang w:val="lv-LV"/>
              </w:rPr>
            </w:pPr>
            <w:r w:rsidRPr="00215A9E">
              <w:rPr>
                <w:rFonts w:cs="Arial"/>
                <w:b/>
                <w:szCs w:val="24"/>
                <w:lang w:val="lv-LV"/>
              </w:rPr>
              <w:t>1</w:t>
            </w:r>
            <w:r w:rsidR="00B21D09">
              <w:rPr>
                <w:rFonts w:cs="Arial"/>
                <w:b/>
                <w:szCs w:val="24"/>
                <w:lang w:val="lv-LV"/>
              </w:rPr>
              <w:t>8</w:t>
            </w:r>
          </w:p>
        </w:tc>
      </w:tr>
    </w:tbl>
    <w:p w14:paraId="539C1171" w14:textId="64A42D55" w:rsidR="008F0837" w:rsidRPr="00215A9E" w:rsidRDefault="008F0837" w:rsidP="00215A9E">
      <w:pPr>
        <w:pStyle w:val="SubTitle2"/>
        <w:numPr>
          <w:ilvl w:val="1"/>
          <w:numId w:val="6"/>
        </w:numPr>
        <w:spacing w:before="120" w:after="0"/>
        <w:ind w:left="567" w:hanging="567"/>
        <w:jc w:val="both"/>
        <w:rPr>
          <w:b w:val="0"/>
          <w:sz w:val="24"/>
          <w:szCs w:val="24"/>
          <w:lang w:val="lv-LV"/>
        </w:rPr>
      </w:pPr>
      <w:r w:rsidRPr="00215A9E">
        <w:rPr>
          <w:b w:val="0"/>
          <w:sz w:val="24"/>
          <w:szCs w:val="24"/>
          <w:lang w:val="lv-LV"/>
        </w:rPr>
        <w:t xml:space="preserve">Ja projekta iesnieguma budžeta sadaļa nav aizpildīta atbilstoši atklāta projektu konkursa nolikumā minētajiem kvalitātes kritērijiem, Fonds vienu reizi rakstiski var pieprasīt projekta iesniedzējam </w:t>
      </w:r>
      <w:r w:rsidR="003574F1" w:rsidRPr="00215A9E">
        <w:rPr>
          <w:b w:val="0"/>
          <w:sz w:val="24"/>
          <w:szCs w:val="24"/>
          <w:lang w:val="lv-LV"/>
        </w:rPr>
        <w:t>5 (</w:t>
      </w:r>
      <w:r w:rsidRPr="00215A9E">
        <w:rPr>
          <w:b w:val="0"/>
          <w:sz w:val="24"/>
          <w:szCs w:val="24"/>
          <w:lang w:val="lv-LV"/>
        </w:rPr>
        <w:t>piecu</w:t>
      </w:r>
      <w:r w:rsidR="003574F1" w:rsidRPr="00215A9E">
        <w:rPr>
          <w:b w:val="0"/>
          <w:sz w:val="24"/>
          <w:szCs w:val="24"/>
          <w:lang w:val="lv-LV"/>
        </w:rPr>
        <w:t>)</w:t>
      </w:r>
      <w:r w:rsidRPr="00215A9E">
        <w:rPr>
          <w:b w:val="0"/>
          <w:sz w:val="24"/>
          <w:szCs w:val="24"/>
          <w:lang w:val="lv-LV"/>
        </w:rPr>
        <w:t xml:space="preserve"> darbdienu laikā no Fonda pieprasījuma saņemšanas dienas iesniegt papildu informāciju, nosūtot pieprasījumu elektroniskajā iesniegumu iesniegšanas sistēmā.</w:t>
      </w:r>
    </w:p>
    <w:p w14:paraId="512A48FA" w14:textId="71C0F9A0" w:rsidR="006A6B77" w:rsidRPr="00215A9E" w:rsidRDefault="00067BFD" w:rsidP="00215A9E">
      <w:pPr>
        <w:pStyle w:val="SubTitle2"/>
        <w:numPr>
          <w:ilvl w:val="1"/>
          <w:numId w:val="6"/>
        </w:numPr>
        <w:spacing w:after="0"/>
        <w:ind w:left="567" w:hanging="567"/>
        <w:jc w:val="both"/>
        <w:rPr>
          <w:b w:val="0"/>
          <w:sz w:val="24"/>
          <w:szCs w:val="24"/>
          <w:lang w:val="lv-LV"/>
        </w:rPr>
      </w:pPr>
      <w:r w:rsidRPr="00215A9E">
        <w:rPr>
          <w:b w:val="0"/>
          <w:sz w:val="24"/>
          <w:szCs w:val="24"/>
          <w:lang w:val="lv-LV"/>
        </w:rPr>
        <w:t xml:space="preserve">Ja projekta pieteikumam piešķirto punktu skaits kvalitātes kritērijos ir mazāks par </w:t>
      </w:r>
      <w:r w:rsidR="00021B3F" w:rsidRPr="00215A9E">
        <w:rPr>
          <w:b w:val="0"/>
          <w:sz w:val="24"/>
          <w:szCs w:val="24"/>
          <w:lang w:val="lv-LV"/>
        </w:rPr>
        <w:t xml:space="preserve">nolikuma </w:t>
      </w:r>
      <w:r w:rsidRPr="00215A9E">
        <w:rPr>
          <w:b w:val="0"/>
          <w:sz w:val="24"/>
          <w:szCs w:val="24"/>
          <w:lang w:val="lv-LV"/>
        </w:rPr>
        <w:t>5.</w:t>
      </w:r>
      <w:r w:rsidR="003D348A" w:rsidRPr="00215A9E">
        <w:rPr>
          <w:b w:val="0"/>
          <w:sz w:val="24"/>
          <w:szCs w:val="24"/>
          <w:lang w:val="lv-LV"/>
        </w:rPr>
        <w:t>9</w:t>
      </w:r>
      <w:r w:rsidRPr="00215A9E">
        <w:rPr>
          <w:b w:val="0"/>
          <w:sz w:val="24"/>
          <w:szCs w:val="24"/>
          <w:lang w:val="lv-LV"/>
        </w:rPr>
        <w:t>.</w:t>
      </w:r>
      <w:r w:rsidR="00BE5F58" w:rsidRPr="00215A9E">
        <w:rPr>
          <w:b w:val="0"/>
          <w:sz w:val="24"/>
          <w:szCs w:val="24"/>
          <w:lang w:val="lv-LV"/>
        </w:rPr>
        <w:t xml:space="preserve"> </w:t>
      </w:r>
      <w:r w:rsidR="009C3592" w:rsidRPr="00215A9E">
        <w:rPr>
          <w:b w:val="0"/>
          <w:sz w:val="24"/>
          <w:szCs w:val="24"/>
          <w:lang w:val="lv-LV"/>
        </w:rPr>
        <w:t>apakš</w:t>
      </w:r>
      <w:r w:rsidRPr="00215A9E">
        <w:rPr>
          <w:b w:val="0"/>
          <w:sz w:val="24"/>
          <w:szCs w:val="24"/>
          <w:lang w:val="lv-LV"/>
        </w:rPr>
        <w:t>punktā noteikto minimāli nepieciešamo punktu skaitu, Komisija iesaka Fonda padomei projekta pieteikumu noraidīt.</w:t>
      </w:r>
    </w:p>
    <w:p w14:paraId="09D2C4A3" w14:textId="13356E0E" w:rsidR="003E1126" w:rsidRPr="00215A9E" w:rsidRDefault="003E1126" w:rsidP="00215A9E">
      <w:pPr>
        <w:pStyle w:val="SubTitle2"/>
        <w:numPr>
          <w:ilvl w:val="1"/>
          <w:numId w:val="6"/>
        </w:numPr>
        <w:spacing w:after="0"/>
        <w:ind w:left="567" w:hanging="567"/>
        <w:jc w:val="both"/>
        <w:rPr>
          <w:b w:val="0"/>
          <w:sz w:val="24"/>
          <w:szCs w:val="24"/>
          <w:lang w:val="lv-LV"/>
        </w:rPr>
      </w:pPr>
      <w:r w:rsidRPr="00215A9E">
        <w:rPr>
          <w:b w:val="0"/>
          <w:sz w:val="24"/>
          <w:szCs w:val="24"/>
          <w:lang w:val="lv-LV"/>
        </w:rPr>
        <w:t xml:space="preserve">Gadījumā, ja kādā </w:t>
      </w:r>
      <w:r w:rsidR="007A2945" w:rsidRPr="00215A9E">
        <w:rPr>
          <w:b w:val="0"/>
          <w:sz w:val="24"/>
          <w:szCs w:val="24"/>
          <w:lang w:val="lv-LV"/>
        </w:rPr>
        <w:t>no</w:t>
      </w:r>
      <w:r w:rsidR="0021124E" w:rsidRPr="00215A9E">
        <w:rPr>
          <w:b w:val="0"/>
          <w:sz w:val="24"/>
          <w:szCs w:val="24"/>
          <w:lang w:val="lv-LV"/>
        </w:rPr>
        <w:t xml:space="preserve"> šā </w:t>
      </w:r>
      <w:r w:rsidR="007A2945" w:rsidRPr="00215A9E">
        <w:rPr>
          <w:b w:val="0"/>
          <w:sz w:val="24"/>
          <w:szCs w:val="24"/>
          <w:lang w:val="lv-LV"/>
        </w:rPr>
        <w:t xml:space="preserve"> nolikuma 1.</w:t>
      </w:r>
      <w:r w:rsidR="007F6E09" w:rsidRPr="00215A9E">
        <w:rPr>
          <w:b w:val="0"/>
          <w:sz w:val="24"/>
          <w:szCs w:val="24"/>
          <w:lang w:val="lv-LV"/>
        </w:rPr>
        <w:t>1</w:t>
      </w:r>
      <w:r w:rsidR="00C92019" w:rsidRPr="00215A9E">
        <w:rPr>
          <w:b w:val="0"/>
          <w:sz w:val="24"/>
          <w:szCs w:val="24"/>
          <w:lang w:val="lv-LV"/>
        </w:rPr>
        <w:t>2</w:t>
      </w:r>
      <w:r w:rsidR="007A2945" w:rsidRPr="00215A9E">
        <w:rPr>
          <w:b w:val="0"/>
          <w:sz w:val="24"/>
          <w:szCs w:val="24"/>
          <w:lang w:val="lv-LV"/>
        </w:rPr>
        <w:t xml:space="preserve">. </w:t>
      </w:r>
      <w:r w:rsidR="00851BCE" w:rsidRPr="00215A9E">
        <w:rPr>
          <w:b w:val="0"/>
          <w:sz w:val="24"/>
          <w:szCs w:val="24"/>
          <w:lang w:val="lv-LV"/>
        </w:rPr>
        <w:t>apakš</w:t>
      </w:r>
      <w:r w:rsidR="007A2945" w:rsidRPr="00215A9E">
        <w:rPr>
          <w:b w:val="0"/>
          <w:sz w:val="24"/>
          <w:szCs w:val="24"/>
          <w:lang w:val="lv-LV"/>
        </w:rPr>
        <w:t xml:space="preserve">punktā </w:t>
      </w:r>
      <w:r w:rsidR="004212A2" w:rsidRPr="00215A9E">
        <w:rPr>
          <w:b w:val="0"/>
          <w:sz w:val="24"/>
          <w:szCs w:val="24"/>
          <w:lang w:val="lv-LV"/>
        </w:rPr>
        <w:t>norādītaj</w:t>
      </w:r>
      <w:r w:rsidR="00A20DEC" w:rsidRPr="00215A9E">
        <w:rPr>
          <w:b w:val="0"/>
          <w:sz w:val="24"/>
          <w:szCs w:val="24"/>
          <w:lang w:val="lv-LV"/>
        </w:rPr>
        <w:t>iem</w:t>
      </w:r>
      <w:r w:rsidR="00266788" w:rsidRPr="00215A9E">
        <w:rPr>
          <w:b w:val="0"/>
          <w:sz w:val="24"/>
          <w:szCs w:val="24"/>
          <w:lang w:val="lv-LV"/>
        </w:rPr>
        <w:t xml:space="preserve"> </w:t>
      </w:r>
      <w:r w:rsidR="00A20DEC" w:rsidRPr="00215A9E">
        <w:rPr>
          <w:b w:val="0"/>
          <w:sz w:val="24"/>
          <w:szCs w:val="24"/>
          <w:lang w:val="lv-LV"/>
        </w:rPr>
        <w:t>pasākuma norises vietas reģioniem</w:t>
      </w:r>
      <w:r w:rsidR="004212A2" w:rsidRPr="00215A9E">
        <w:rPr>
          <w:b w:val="0"/>
          <w:sz w:val="24"/>
          <w:szCs w:val="24"/>
          <w:lang w:val="lv-LV"/>
        </w:rPr>
        <w:t xml:space="preserve"> </w:t>
      </w:r>
      <w:r w:rsidRPr="00215A9E">
        <w:rPr>
          <w:b w:val="0"/>
          <w:sz w:val="24"/>
          <w:szCs w:val="24"/>
          <w:lang w:val="lv-LV"/>
        </w:rPr>
        <w:t xml:space="preserve">paredzētais finansējums netiek pilnībā izlietots, Komisijai ir tiesības finansējumu pārdalīt uz citu vai </w:t>
      </w:r>
      <w:r w:rsidR="418E4AF6" w:rsidRPr="00215A9E">
        <w:rPr>
          <w:b w:val="0"/>
          <w:sz w:val="24"/>
          <w:szCs w:val="24"/>
          <w:lang w:val="lv-LV"/>
        </w:rPr>
        <w:t>cit</w:t>
      </w:r>
      <w:r w:rsidR="623D72BE" w:rsidRPr="00215A9E">
        <w:rPr>
          <w:b w:val="0"/>
          <w:sz w:val="24"/>
          <w:szCs w:val="24"/>
          <w:lang w:val="lv-LV"/>
        </w:rPr>
        <w:t>iem</w:t>
      </w:r>
      <w:r w:rsidRPr="00215A9E">
        <w:rPr>
          <w:b w:val="0"/>
          <w:sz w:val="24"/>
          <w:szCs w:val="24"/>
          <w:lang w:val="lv-LV"/>
        </w:rPr>
        <w:t xml:space="preserve"> </w:t>
      </w:r>
      <w:r w:rsidR="00A20DEC" w:rsidRPr="00215A9E">
        <w:rPr>
          <w:b w:val="0"/>
          <w:sz w:val="24"/>
          <w:szCs w:val="24"/>
          <w:lang w:val="lv-LV"/>
        </w:rPr>
        <w:t>pasākuma norises vietas reģioniem</w:t>
      </w:r>
      <w:r w:rsidR="00845027" w:rsidRPr="00215A9E">
        <w:rPr>
          <w:b w:val="0"/>
          <w:sz w:val="24"/>
          <w:szCs w:val="24"/>
          <w:lang w:val="lv-LV"/>
        </w:rPr>
        <w:t>.</w:t>
      </w:r>
    </w:p>
    <w:p w14:paraId="5E3E816D" w14:textId="55813023" w:rsidR="006A6B77" w:rsidRPr="00215A9E" w:rsidRDefault="00067BFD" w:rsidP="00215A9E">
      <w:pPr>
        <w:pStyle w:val="SubTitle2"/>
        <w:numPr>
          <w:ilvl w:val="1"/>
          <w:numId w:val="6"/>
        </w:numPr>
        <w:spacing w:after="0"/>
        <w:ind w:left="567" w:hanging="567"/>
        <w:jc w:val="both"/>
        <w:rPr>
          <w:b w:val="0"/>
          <w:sz w:val="24"/>
          <w:szCs w:val="24"/>
          <w:lang w:val="lv-LV"/>
        </w:rPr>
      </w:pPr>
      <w:r w:rsidRPr="00215A9E">
        <w:rPr>
          <w:b w:val="0"/>
          <w:sz w:val="24"/>
          <w:szCs w:val="24"/>
          <w:lang w:val="lv-LV"/>
        </w:rPr>
        <w:t>Projektu pieteikumus, kuri visos kvalitātes vērtēšanas kritērijos ieguvuši vismaz minimālo punktu skaitu, Komisija sakārto dilstošā secībā pēc iegūto punktu skaita</w:t>
      </w:r>
      <w:r w:rsidR="00793B97" w:rsidRPr="00215A9E">
        <w:rPr>
          <w:b w:val="0"/>
          <w:sz w:val="24"/>
          <w:szCs w:val="24"/>
          <w:lang w:val="lv-LV"/>
        </w:rPr>
        <w:t xml:space="preserve"> </w:t>
      </w:r>
      <w:r w:rsidR="00AF05B0" w:rsidRPr="00215A9E">
        <w:rPr>
          <w:b w:val="0"/>
          <w:sz w:val="24"/>
          <w:szCs w:val="24"/>
          <w:lang w:val="lv-LV"/>
        </w:rPr>
        <w:t>katrā nolikuma 1.</w:t>
      </w:r>
      <w:r w:rsidR="00EF5195">
        <w:rPr>
          <w:b w:val="0"/>
          <w:sz w:val="24"/>
          <w:szCs w:val="24"/>
          <w:lang w:val="lv-LV"/>
        </w:rPr>
        <w:t>12</w:t>
      </w:r>
      <w:r w:rsidR="00AF05B0" w:rsidRPr="00215A9E">
        <w:rPr>
          <w:b w:val="0"/>
          <w:sz w:val="24"/>
          <w:szCs w:val="24"/>
          <w:lang w:val="lv-LV"/>
        </w:rPr>
        <w:t>. apakšpunktā noteiktajā reģionā</w:t>
      </w:r>
      <w:r w:rsidRPr="00215A9E">
        <w:rPr>
          <w:b w:val="0"/>
          <w:sz w:val="24"/>
          <w:szCs w:val="24"/>
          <w:lang w:val="lv-LV"/>
        </w:rPr>
        <w:t xml:space="preserve">. Ja vairāki projektu pieteikumi </w:t>
      </w:r>
      <w:r w:rsidR="084CBC74" w:rsidRPr="00215A9E">
        <w:rPr>
          <w:b w:val="0"/>
          <w:sz w:val="24"/>
          <w:szCs w:val="24"/>
          <w:lang w:val="lv-LV"/>
        </w:rPr>
        <w:t>ir</w:t>
      </w:r>
      <w:r w:rsidRPr="00215A9E">
        <w:rPr>
          <w:b w:val="0"/>
          <w:sz w:val="24"/>
          <w:szCs w:val="24"/>
          <w:lang w:val="lv-LV"/>
        </w:rPr>
        <w:t xml:space="preserve"> ieguvuši vienādu punktu skaitu, priekšroka </w:t>
      </w:r>
      <w:r w:rsidR="714772EF" w:rsidRPr="00215A9E">
        <w:rPr>
          <w:b w:val="0"/>
          <w:sz w:val="24"/>
          <w:szCs w:val="24"/>
          <w:lang w:val="lv-LV"/>
        </w:rPr>
        <w:t>ti</w:t>
      </w:r>
      <w:r w:rsidR="3C994B83" w:rsidRPr="00215A9E">
        <w:rPr>
          <w:b w:val="0"/>
          <w:sz w:val="24"/>
          <w:szCs w:val="24"/>
          <w:lang w:val="lv-LV"/>
        </w:rPr>
        <w:t>ek</w:t>
      </w:r>
      <w:r w:rsidRPr="00215A9E">
        <w:rPr>
          <w:b w:val="0"/>
          <w:sz w:val="24"/>
          <w:szCs w:val="24"/>
          <w:lang w:val="lv-LV"/>
        </w:rPr>
        <w:t xml:space="preserve"> dota projekta pieteikumam, kurš </w:t>
      </w:r>
      <w:r w:rsidR="7AFD1161" w:rsidRPr="00215A9E">
        <w:rPr>
          <w:b w:val="0"/>
          <w:sz w:val="24"/>
          <w:szCs w:val="24"/>
          <w:lang w:val="lv-LV"/>
        </w:rPr>
        <w:t>ir</w:t>
      </w:r>
      <w:r w:rsidRPr="00215A9E">
        <w:rPr>
          <w:b w:val="0"/>
          <w:sz w:val="24"/>
          <w:szCs w:val="24"/>
          <w:lang w:val="lv-LV"/>
        </w:rPr>
        <w:t xml:space="preserve"> ieguvis augstāku vidējo punktu skaitu </w:t>
      </w:r>
      <w:r w:rsidR="7FEFEEE4" w:rsidRPr="00215A9E">
        <w:rPr>
          <w:b w:val="0"/>
          <w:sz w:val="24"/>
          <w:szCs w:val="24"/>
          <w:lang w:val="lv-LV"/>
        </w:rPr>
        <w:t xml:space="preserve">nolikuma </w:t>
      </w:r>
      <w:r w:rsidRPr="00215A9E">
        <w:rPr>
          <w:b w:val="0"/>
          <w:sz w:val="24"/>
          <w:szCs w:val="24"/>
          <w:lang w:val="lv-LV"/>
        </w:rPr>
        <w:t>5.</w:t>
      </w:r>
      <w:r w:rsidR="003D348A" w:rsidRPr="00215A9E">
        <w:rPr>
          <w:b w:val="0"/>
          <w:sz w:val="24"/>
          <w:szCs w:val="24"/>
          <w:lang w:val="lv-LV"/>
        </w:rPr>
        <w:t>8</w:t>
      </w:r>
      <w:r w:rsidRPr="00215A9E">
        <w:rPr>
          <w:b w:val="0"/>
          <w:sz w:val="24"/>
          <w:szCs w:val="24"/>
          <w:lang w:val="lv-LV"/>
        </w:rPr>
        <w:t>.</w:t>
      </w:r>
      <w:r w:rsidR="003E38C7" w:rsidRPr="00215A9E">
        <w:rPr>
          <w:b w:val="0"/>
          <w:sz w:val="24"/>
          <w:szCs w:val="24"/>
          <w:lang w:val="lv-LV"/>
        </w:rPr>
        <w:t>1</w:t>
      </w:r>
      <w:r w:rsidR="000005A9" w:rsidRPr="00215A9E">
        <w:rPr>
          <w:b w:val="0"/>
          <w:sz w:val="24"/>
          <w:szCs w:val="24"/>
          <w:lang w:val="lv-LV"/>
        </w:rPr>
        <w:t>.</w:t>
      </w:r>
      <w:r w:rsidR="00601610" w:rsidRPr="00215A9E">
        <w:rPr>
          <w:b w:val="0"/>
          <w:sz w:val="24"/>
          <w:szCs w:val="24"/>
          <w:lang w:val="lv-LV"/>
        </w:rPr>
        <w:t xml:space="preserve">, </w:t>
      </w:r>
      <w:r w:rsidRPr="00215A9E">
        <w:rPr>
          <w:b w:val="0"/>
          <w:sz w:val="24"/>
          <w:szCs w:val="24"/>
          <w:lang w:val="lv-LV"/>
        </w:rPr>
        <w:t>5.</w:t>
      </w:r>
      <w:r w:rsidR="003D348A" w:rsidRPr="00215A9E">
        <w:rPr>
          <w:b w:val="0"/>
          <w:sz w:val="24"/>
          <w:szCs w:val="24"/>
          <w:lang w:val="lv-LV"/>
        </w:rPr>
        <w:t>8</w:t>
      </w:r>
      <w:r w:rsidRPr="00215A9E">
        <w:rPr>
          <w:b w:val="0"/>
          <w:sz w:val="24"/>
          <w:szCs w:val="24"/>
          <w:lang w:val="lv-LV"/>
        </w:rPr>
        <w:t>.</w:t>
      </w:r>
      <w:r w:rsidR="00AA1559" w:rsidRPr="00215A9E">
        <w:rPr>
          <w:b w:val="0"/>
          <w:sz w:val="24"/>
          <w:szCs w:val="24"/>
          <w:lang w:val="lv-LV"/>
        </w:rPr>
        <w:t>3</w:t>
      </w:r>
      <w:r w:rsidRPr="00215A9E">
        <w:rPr>
          <w:b w:val="0"/>
          <w:sz w:val="24"/>
          <w:szCs w:val="24"/>
          <w:lang w:val="lv-LV"/>
        </w:rPr>
        <w:t>.</w:t>
      </w:r>
      <w:r w:rsidR="00AA1559" w:rsidRPr="00215A9E">
        <w:rPr>
          <w:b w:val="0"/>
          <w:sz w:val="24"/>
          <w:szCs w:val="24"/>
          <w:lang w:val="lv-LV"/>
        </w:rPr>
        <w:t>, 5.8.</w:t>
      </w:r>
      <w:r w:rsidR="00C64292" w:rsidRPr="00215A9E">
        <w:rPr>
          <w:b w:val="0"/>
          <w:sz w:val="24"/>
          <w:szCs w:val="24"/>
          <w:lang w:val="lv-LV"/>
        </w:rPr>
        <w:t>5.</w:t>
      </w:r>
      <w:r w:rsidRPr="00215A9E">
        <w:rPr>
          <w:b w:val="0"/>
          <w:sz w:val="24"/>
          <w:szCs w:val="24"/>
          <w:lang w:val="lv-LV"/>
        </w:rPr>
        <w:t xml:space="preserve"> un 5.</w:t>
      </w:r>
      <w:r w:rsidR="003D348A" w:rsidRPr="00215A9E">
        <w:rPr>
          <w:b w:val="0"/>
          <w:sz w:val="24"/>
          <w:szCs w:val="24"/>
          <w:lang w:val="lv-LV"/>
        </w:rPr>
        <w:t>8</w:t>
      </w:r>
      <w:r w:rsidRPr="00215A9E">
        <w:rPr>
          <w:b w:val="0"/>
          <w:sz w:val="24"/>
          <w:szCs w:val="24"/>
          <w:lang w:val="lv-LV"/>
        </w:rPr>
        <w:t>.</w:t>
      </w:r>
      <w:r w:rsidR="00C64292" w:rsidRPr="00215A9E">
        <w:rPr>
          <w:b w:val="0"/>
          <w:sz w:val="24"/>
          <w:szCs w:val="24"/>
          <w:lang w:val="lv-LV"/>
        </w:rPr>
        <w:t>6</w:t>
      </w:r>
      <w:r w:rsidRPr="00215A9E">
        <w:rPr>
          <w:b w:val="0"/>
          <w:sz w:val="24"/>
          <w:szCs w:val="24"/>
          <w:lang w:val="lv-LV"/>
        </w:rPr>
        <w:t>.</w:t>
      </w:r>
      <w:r w:rsidR="00C64292" w:rsidRPr="00215A9E">
        <w:rPr>
          <w:b w:val="0"/>
          <w:sz w:val="24"/>
          <w:szCs w:val="24"/>
          <w:lang w:val="lv-LV"/>
        </w:rPr>
        <w:t xml:space="preserve"> </w:t>
      </w:r>
      <w:r w:rsidR="62E597EE" w:rsidRPr="00215A9E">
        <w:rPr>
          <w:b w:val="0"/>
          <w:sz w:val="24"/>
          <w:szCs w:val="24"/>
          <w:lang w:val="lv-LV"/>
        </w:rPr>
        <w:t>apakšpunkt</w:t>
      </w:r>
      <w:r w:rsidR="6BC90769" w:rsidRPr="00215A9E">
        <w:rPr>
          <w:b w:val="0"/>
          <w:sz w:val="24"/>
          <w:szCs w:val="24"/>
          <w:lang w:val="lv-LV"/>
        </w:rPr>
        <w:t>ā norādītajā</w:t>
      </w:r>
      <w:r w:rsidR="00BE5F58" w:rsidRPr="00215A9E">
        <w:rPr>
          <w:b w:val="0"/>
          <w:sz w:val="24"/>
          <w:szCs w:val="24"/>
          <w:lang w:val="lv-LV"/>
        </w:rPr>
        <w:t xml:space="preserve"> </w:t>
      </w:r>
      <w:r w:rsidRPr="00215A9E">
        <w:rPr>
          <w:b w:val="0"/>
          <w:sz w:val="24"/>
          <w:szCs w:val="24"/>
          <w:lang w:val="lv-LV"/>
        </w:rPr>
        <w:t xml:space="preserve">vērtēšanas kritērijā. Pārējie projektu pieteikumi, kuriem </w:t>
      </w:r>
      <w:r w:rsidR="714772EF" w:rsidRPr="00215A9E">
        <w:rPr>
          <w:b w:val="0"/>
          <w:sz w:val="24"/>
          <w:szCs w:val="24"/>
          <w:lang w:val="lv-LV"/>
        </w:rPr>
        <w:t>nepieti</w:t>
      </w:r>
      <w:r w:rsidR="75C7FD01" w:rsidRPr="00215A9E">
        <w:rPr>
          <w:b w:val="0"/>
          <w:sz w:val="24"/>
          <w:szCs w:val="24"/>
          <w:lang w:val="lv-LV"/>
        </w:rPr>
        <w:t>ek</w:t>
      </w:r>
      <w:r w:rsidR="714772EF" w:rsidRPr="00215A9E">
        <w:rPr>
          <w:b w:val="0"/>
          <w:sz w:val="24"/>
          <w:szCs w:val="24"/>
          <w:lang w:val="lv-LV"/>
        </w:rPr>
        <w:t xml:space="preserve"> finansējum</w:t>
      </w:r>
      <w:r w:rsidR="511E50F0" w:rsidRPr="00215A9E">
        <w:rPr>
          <w:b w:val="0"/>
          <w:sz w:val="24"/>
          <w:szCs w:val="24"/>
          <w:lang w:val="lv-LV"/>
        </w:rPr>
        <w:t>s</w:t>
      </w:r>
      <w:r w:rsidR="714772EF" w:rsidRPr="00215A9E">
        <w:rPr>
          <w:b w:val="0"/>
          <w:sz w:val="24"/>
          <w:szCs w:val="24"/>
          <w:lang w:val="lv-LV"/>
        </w:rPr>
        <w:t>, ti</w:t>
      </w:r>
      <w:r w:rsidR="10468F56" w:rsidRPr="00215A9E">
        <w:rPr>
          <w:b w:val="0"/>
          <w:sz w:val="24"/>
          <w:szCs w:val="24"/>
          <w:lang w:val="lv-LV"/>
        </w:rPr>
        <w:t>ek</w:t>
      </w:r>
      <w:r w:rsidRPr="00215A9E">
        <w:rPr>
          <w:b w:val="0"/>
          <w:sz w:val="24"/>
          <w:szCs w:val="24"/>
          <w:lang w:val="lv-LV"/>
        </w:rPr>
        <w:t xml:space="preserve"> noraidīti.</w:t>
      </w:r>
    </w:p>
    <w:p w14:paraId="1EF80DF0" w14:textId="77777777" w:rsidR="006A6B77" w:rsidRPr="00215A9E" w:rsidRDefault="00067BFD" w:rsidP="00215A9E">
      <w:pPr>
        <w:pStyle w:val="SubTitle2"/>
        <w:numPr>
          <w:ilvl w:val="1"/>
          <w:numId w:val="6"/>
        </w:numPr>
        <w:spacing w:after="0"/>
        <w:ind w:left="567" w:hanging="567"/>
        <w:jc w:val="both"/>
        <w:rPr>
          <w:b w:val="0"/>
          <w:sz w:val="24"/>
          <w:szCs w:val="24"/>
          <w:lang w:val="lv-LV"/>
        </w:rPr>
      </w:pPr>
      <w:r w:rsidRPr="00215A9E">
        <w:rPr>
          <w:b w:val="0"/>
          <w:sz w:val="24"/>
          <w:szCs w:val="24"/>
          <w:lang w:val="lv-LV"/>
        </w:rPr>
        <w:t>Komisija sagatavo un iesniedz Fonda padomei projektu pieteikumu vērtēšanas ziņojumu, kurā ietverts apstiprināšanai, apstiprināšanai ar nosacījumiem un noraidīšanai ieteikto projektu pieteikumu saraksts.</w:t>
      </w:r>
    </w:p>
    <w:p w14:paraId="43FFB25A" w14:textId="77777777" w:rsidR="002C7283" w:rsidRPr="00215A9E" w:rsidRDefault="002C7283" w:rsidP="00215A9E">
      <w:pPr>
        <w:pStyle w:val="SubTitle2"/>
        <w:numPr>
          <w:ilvl w:val="1"/>
          <w:numId w:val="6"/>
        </w:numPr>
        <w:spacing w:after="0"/>
        <w:ind w:left="567" w:hanging="567"/>
        <w:jc w:val="both"/>
        <w:rPr>
          <w:b w:val="0"/>
          <w:sz w:val="24"/>
          <w:szCs w:val="24"/>
          <w:lang w:val="lv-LV"/>
        </w:rPr>
      </w:pPr>
      <w:r w:rsidRPr="00215A9E">
        <w:rPr>
          <w:b w:val="0"/>
          <w:sz w:val="24"/>
          <w:szCs w:val="24"/>
          <w:lang w:val="lv-LV"/>
        </w:rPr>
        <w:t>Projekta pieteicēju par pieņemto lēmumu Fonds informē piecu darbdienu laikā pēc lēmuma pieņemšanas dienas.</w:t>
      </w:r>
    </w:p>
    <w:p w14:paraId="6C02D87E" w14:textId="77777777" w:rsidR="00BC1E4E" w:rsidRPr="00215A9E" w:rsidRDefault="00BC1E4E" w:rsidP="00215A9E">
      <w:pPr>
        <w:pStyle w:val="SubTitle2"/>
        <w:numPr>
          <w:ilvl w:val="1"/>
          <w:numId w:val="6"/>
        </w:numPr>
        <w:spacing w:after="0"/>
        <w:ind w:left="567" w:hanging="567"/>
        <w:jc w:val="both"/>
        <w:rPr>
          <w:b w:val="0"/>
          <w:sz w:val="24"/>
          <w:szCs w:val="24"/>
          <w:lang w:val="lv-LV"/>
        </w:rPr>
      </w:pPr>
      <w:bookmarkStart w:id="0" w:name="p-432440"/>
      <w:bookmarkStart w:id="1" w:name="p24"/>
      <w:bookmarkEnd w:id="0"/>
      <w:bookmarkEnd w:id="1"/>
      <w:r w:rsidRPr="00215A9E">
        <w:rPr>
          <w:b w:val="0"/>
          <w:sz w:val="24"/>
          <w:szCs w:val="24"/>
          <w:lang w:val="lv-LV"/>
        </w:rPr>
        <w:t>Saziņa ar projekta pieteicēju notiek MAP sadaļā “Saziņa”. Par informācijas paziņošanas datumu tiek uzskatīta otrā darba diena pēc informācijas nosūtīšanas.</w:t>
      </w:r>
    </w:p>
    <w:p w14:paraId="7D033DD7" w14:textId="74697B92" w:rsidR="006A6B77" w:rsidRPr="00215A9E" w:rsidRDefault="00067BFD" w:rsidP="00215A9E">
      <w:pPr>
        <w:pStyle w:val="SubTitle2"/>
        <w:numPr>
          <w:ilvl w:val="1"/>
          <w:numId w:val="6"/>
        </w:numPr>
        <w:spacing w:after="0"/>
        <w:ind w:left="567" w:hanging="567"/>
        <w:jc w:val="both"/>
        <w:rPr>
          <w:b w:val="0"/>
          <w:sz w:val="24"/>
          <w:szCs w:val="24"/>
          <w:lang w:val="lv-LV"/>
        </w:rPr>
      </w:pPr>
      <w:r w:rsidRPr="00215A9E">
        <w:rPr>
          <w:b w:val="0"/>
          <w:sz w:val="24"/>
          <w:szCs w:val="24"/>
          <w:lang w:val="lv-LV"/>
        </w:rPr>
        <w:t xml:space="preserve">Fonda padome pieņem lēmumu par projekta pieteikuma apstiprināšanu ar nosacījumu, ja projekta pieteikumā ir konstatētas kļūdas vai nepilnības, taču piešķirto punktu skaits ir pietiekams, lai to apstiprinātu. Šādā gadījumā pirms projekta īstenošanas līguma noslēgšanas Fonds </w:t>
      </w:r>
      <w:r w:rsidR="714772EF" w:rsidRPr="00215A9E">
        <w:rPr>
          <w:b w:val="0"/>
          <w:sz w:val="24"/>
          <w:szCs w:val="24"/>
          <w:lang w:val="lv-LV"/>
        </w:rPr>
        <w:t>lū</w:t>
      </w:r>
      <w:r w:rsidR="1AE7978C" w:rsidRPr="00215A9E">
        <w:rPr>
          <w:b w:val="0"/>
          <w:sz w:val="24"/>
          <w:szCs w:val="24"/>
          <w:lang w:val="lv-LV"/>
        </w:rPr>
        <w:t>dz</w:t>
      </w:r>
      <w:r w:rsidRPr="00215A9E">
        <w:rPr>
          <w:b w:val="0"/>
          <w:sz w:val="24"/>
          <w:szCs w:val="24"/>
          <w:lang w:val="lv-LV"/>
        </w:rPr>
        <w:t xml:space="preserve"> projekta iesniedzējam iesniegt projekta pieteikuma precizējumus, ar kuriem nedrīkst </w:t>
      </w:r>
      <w:r w:rsidR="14810128" w:rsidRPr="00215A9E">
        <w:rPr>
          <w:b w:val="0"/>
          <w:sz w:val="24"/>
          <w:szCs w:val="24"/>
          <w:lang w:val="lv-LV"/>
        </w:rPr>
        <w:t>izdarīt</w:t>
      </w:r>
      <w:r w:rsidRPr="00215A9E">
        <w:rPr>
          <w:b w:val="0"/>
          <w:sz w:val="24"/>
          <w:szCs w:val="24"/>
          <w:lang w:val="lv-LV"/>
        </w:rPr>
        <w:t xml:space="preserve"> tādas izmaiņas projekta pieteikumā, kas būtu varējušas ietekmēt Komisijas veikto projekta pieteikuma vērtējumu. Pieļaujamie precizējumi ir šādi:</w:t>
      </w:r>
    </w:p>
    <w:p w14:paraId="00685985" w14:textId="6C65DA8E" w:rsidR="006A6B77" w:rsidRPr="00215A9E" w:rsidRDefault="00067BFD" w:rsidP="00215A9E">
      <w:pPr>
        <w:pStyle w:val="SubTitle2"/>
        <w:numPr>
          <w:ilvl w:val="2"/>
          <w:numId w:val="34"/>
        </w:numPr>
        <w:spacing w:after="0"/>
        <w:ind w:left="1287"/>
        <w:jc w:val="both"/>
        <w:rPr>
          <w:b w:val="0"/>
          <w:sz w:val="24"/>
          <w:szCs w:val="24"/>
          <w:lang w:val="lv-LV"/>
        </w:rPr>
      </w:pPr>
      <w:r w:rsidRPr="00215A9E">
        <w:rPr>
          <w:b w:val="0"/>
          <w:sz w:val="24"/>
          <w:szCs w:val="24"/>
          <w:lang w:val="lv-LV"/>
        </w:rPr>
        <w:t>novērst informācijas pretrunas dažādās projekta pieteikum</w:t>
      </w:r>
      <w:r w:rsidR="00021B3F" w:rsidRPr="00215A9E">
        <w:rPr>
          <w:b w:val="0"/>
          <w:sz w:val="24"/>
          <w:szCs w:val="24"/>
          <w:lang w:val="lv-LV"/>
        </w:rPr>
        <w:t>a</w:t>
      </w:r>
      <w:r w:rsidRPr="00215A9E">
        <w:rPr>
          <w:b w:val="0"/>
          <w:sz w:val="24"/>
          <w:szCs w:val="24"/>
          <w:lang w:val="lv-LV"/>
        </w:rPr>
        <w:t xml:space="preserve"> sadaļās;</w:t>
      </w:r>
    </w:p>
    <w:p w14:paraId="3E3EF2E5" w14:textId="77777777" w:rsidR="006A6B77" w:rsidRPr="00215A9E" w:rsidRDefault="00067BFD" w:rsidP="00215A9E">
      <w:pPr>
        <w:pStyle w:val="SubTitle2"/>
        <w:numPr>
          <w:ilvl w:val="2"/>
          <w:numId w:val="34"/>
        </w:numPr>
        <w:spacing w:after="0"/>
        <w:ind w:left="1287"/>
        <w:jc w:val="both"/>
        <w:rPr>
          <w:b w:val="0"/>
          <w:sz w:val="24"/>
          <w:szCs w:val="24"/>
          <w:lang w:val="lv-LV"/>
        </w:rPr>
      </w:pPr>
      <w:r w:rsidRPr="00215A9E">
        <w:rPr>
          <w:b w:val="0"/>
          <w:sz w:val="24"/>
          <w:szCs w:val="24"/>
          <w:lang w:val="lv-LV"/>
        </w:rPr>
        <w:t>precizēt projekta īstenošanas laika grafiku;</w:t>
      </w:r>
    </w:p>
    <w:p w14:paraId="0FF92226" w14:textId="77777777" w:rsidR="006A6B77" w:rsidRPr="00215A9E" w:rsidRDefault="00067BFD" w:rsidP="00215A9E">
      <w:pPr>
        <w:pStyle w:val="SubTitle2"/>
        <w:numPr>
          <w:ilvl w:val="2"/>
          <w:numId w:val="34"/>
        </w:numPr>
        <w:spacing w:after="0"/>
        <w:ind w:left="1287"/>
        <w:jc w:val="both"/>
        <w:rPr>
          <w:b w:val="0"/>
          <w:sz w:val="24"/>
          <w:szCs w:val="24"/>
          <w:lang w:val="lv-LV"/>
        </w:rPr>
      </w:pPr>
      <w:r w:rsidRPr="00215A9E">
        <w:rPr>
          <w:b w:val="0"/>
          <w:sz w:val="24"/>
          <w:szCs w:val="24"/>
          <w:lang w:val="lv-LV"/>
        </w:rPr>
        <w:lastRenderedPageBreak/>
        <w:t>precizēt projekta budžetu, ja tajā pieļautas aritmētiskas kļūdas;</w:t>
      </w:r>
    </w:p>
    <w:p w14:paraId="639FBD55" w14:textId="77777777" w:rsidR="006A6B77" w:rsidRPr="00215A9E" w:rsidRDefault="00067BFD" w:rsidP="00215A9E">
      <w:pPr>
        <w:pStyle w:val="SubTitle2"/>
        <w:numPr>
          <w:ilvl w:val="2"/>
          <w:numId w:val="34"/>
        </w:numPr>
        <w:spacing w:after="0"/>
        <w:ind w:left="1287"/>
        <w:jc w:val="both"/>
        <w:rPr>
          <w:b w:val="0"/>
          <w:sz w:val="24"/>
          <w:szCs w:val="24"/>
          <w:lang w:val="lv-LV"/>
        </w:rPr>
      </w:pPr>
      <w:r w:rsidRPr="00215A9E">
        <w:rPr>
          <w:b w:val="0"/>
          <w:sz w:val="24"/>
          <w:szCs w:val="24"/>
          <w:lang w:val="lv-LV"/>
        </w:rPr>
        <w:t xml:space="preserve">no projekta attiecināmajām izmaksām izslēgt izdevumus, kas nav nepieciešami projekta aktivitāšu īstenošanai vai neatbilst citiem izmaksu </w:t>
      </w:r>
      <w:proofErr w:type="spellStart"/>
      <w:r w:rsidRPr="00215A9E">
        <w:rPr>
          <w:b w:val="0"/>
          <w:sz w:val="24"/>
          <w:szCs w:val="24"/>
          <w:lang w:val="lv-LV"/>
        </w:rPr>
        <w:t>attiecināmības</w:t>
      </w:r>
      <w:proofErr w:type="spellEnd"/>
      <w:r w:rsidRPr="00215A9E">
        <w:rPr>
          <w:b w:val="0"/>
          <w:sz w:val="24"/>
          <w:szCs w:val="24"/>
          <w:lang w:val="lv-LV"/>
        </w:rPr>
        <w:t xml:space="preserve"> nosacījumiem;</w:t>
      </w:r>
    </w:p>
    <w:p w14:paraId="022F4232" w14:textId="77777777" w:rsidR="006A6B77" w:rsidRPr="00215A9E" w:rsidRDefault="00067BFD" w:rsidP="00215A9E">
      <w:pPr>
        <w:pStyle w:val="SubTitle2"/>
        <w:numPr>
          <w:ilvl w:val="2"/>
          <w:numId w:val="34"/>
        </w:numPr>
        <w:spacing w:after="0"/>
        <w:ind w:left="1287"/>
        <w:jc w:val="both"/>
        <w:rPr>
          <w:b w:val="0"/>
          <w:sz w:val="24"/>
          <w:szCs w:val="24"/>
          <w:lang w:val="lv-LV"/>
        </w:rPr>
      </w:pPr>
      <w:r w:rsidRPr="00215A9E">
        <w:rPr>
          <w:b w:val="0"/>
          <w:sz w:val="24"/>
          <w:szCs w:val="24"/>
          <w:lang w:val="lv-LV"/>
        </w:rPr>
        <w:t>samazināt izmaksas, kas pārsniedz vidējās tirgus cenas;</w:t>
      </w:r>
    </w:p>
    <w:p w14:paraId="52AD16BC" w14:textId="24DEC924" w:rsidR="00E644E3" w:rsidRPr="00215A9E" w:rsidRDefault="00A718ED" w:rsidP="00215A9E">
      <w:pPr>
        <w:pStyle w:val="SubTitle2"/>
        <w:numPr>
          <w:ilvl w:val="2"/>
          <w:numId w:val="34"/>
        </w:numPr>
        <w:spacing w:after="0"/>
        <w:ind w:left="1287"/>
        <w:jc w:val="both"/>
        <w:rPr>
          <w:b w:val="0"/>
          <w:sz w:val="24"/>
          <w:szCs w:val="24"/>
          <w:lang w:val="lv-LV"/>
        </w:rPr>
      </w:pPr>
      <w:r w:rsidRPr="00215A9E">
        <w:rPr>
          <w:b w:val="0"/>
          <w:sz w:val="24"/>
          <w:szCs w:val="24"/>
          <w:lang w:val="lv-LV"/>
        </w:rPr>
        <w:t xml:space="preserve">izslēgt no projekta aktivitātes, kas neatbilst </w:t>
      </w:r>
      <w:r w:rsidR="00767547" w:rsidRPr="00215A9E">
        <w:rPr>
          <w:b w:val="0"/>
          <w:sz w:val="24"/>
          <w:szCs w:val="24"/>
          <w:lang w:val="lv-LV"/>
        </w:rPr>
        <w:t>K</w:t>
      </w:r>
      <w:r w:rsidRPr="00215A9E">
        <w:rPr>
          <w:b w:val="0"/>
          <w:sz w:val="24"/>
          <w:szCs w:val="24"/>
          <w:lang w:val="lv-LV"/>
        </w:rPr>
        <w:t xml:space="preserve">onkursa </w:t>
      </w:r>
      <w:r w:rsidR="00982B88" w:rsidRPr="00215A9E">
        <w:rPr>
          <w:b w:val="0"/>
          <w:sz w:val="24"/>
          <w:szCs w:val="24"/>
          <w:lang w:val="lv-LV"/>
        </w:rPr>
        <w:t xml:space="preserve">un </w:t>
      </w:r>
      <w:r w:rsidR="00767547" w:rsidRPr="00215A9E">
        <w:rPr>
          <w:b w:val="0"/>
          <w:sz w:val="24"/>
          <w:szCs w:val="24"/>
          <w:lang w:val="lv-LV"/>
        </w:rPr>
        <w:t>P</w:t>
      </w:r>
      <w:r w:rsidRPr="00215A9E">
        <w:rPr>
          <w:b w:val="0"/>
          <w:sz w:val="24"/>
          <w:szCs w:val="24"/>
          <w:lang w:val="lv-LV"/>
        </w:rPr>
        <w:t>rogrammas mērķim un nav attiecināmas;</w:t>
      </w:r>
    </w:p>
    <w:p w14:paraId="6A0B233F" w14:textId="77777777" w:rsidR="006A6B77" w:rsidRPr="00215A9E" w:rsidRDefault="00067BFD" w:rsidP="00215A9E">
      <w:pPr>
        <w:pStyle w:val="SubTitle2"/>
        <w:numPr>
          <w:ilvl w:val="2"/>
          <w:numId w:val="34"/>
        </w:numPr>
        <w:spacing w:after="0"/>
        <w:ind w:left="1287"/>
        <w:jc w:val="both"/>
        <w:rPr>
          <w:b w:val="0"/>
          <w:sz w:val="24"/>
          <w:szCs w:val="24"/>
          <w:lang w:val="lv-LV"/>
        </w:rPr>
      </w:pPr>
      <w:r w:rsidRPr="00215A9E">
        <w:rPr>
          <w:b w:val="0"/>
          <w:sz w:val="24"/>
          <w:szCs w:val="24"/>
          <w:lang w:val="lv-LV"/>
        </w:rPr>
        <w:t>iesniegt papildu informāciju, ja projekta pieteikumā iekļautā informācija ir nepilnīga, neskaidra vai pretrunīga.</w:t>
      </w:r>
    </w:p>
    <w:p w14:paraId="5C5FA7E3" w14:textId="2BB4C01F" w:rsidR="006A6B77" w:rsidRPr="00215A9E" w:rsidRDefault="00067BFD" w:rsidP="00215A9E">
      <w:pPr>
        <w:pStyle w:val="SubTitle2"/>
        <w:numPr>
          <w:ilvl w:val="1"/>
          <w:numId w:val="34"/>
        </w:numPr>
        <w:spacing w:after="0"/>
        <w:ind w:left="567" w:hanging="567"/>
        <w:jc w:val="both"/>
        <w:rPr>
          <w:b w:val="0"/>
          <w:bCs/>
          <w:sz w:val="24"/>
          <w:szCs w:val="24"/>
          <w:lang w:val="lv-LV"/>
        </w:rPr>
      </w:pPr>
      <w:r w:rsidRPr="00215A9E">
        <w:rPr>
          <w:b w:val="0"/>
          <w:sz w:val="24"/>
          <w:szCs w:val="24"/>
          <w:lang w:val="lv-LV"/>
        </w:rPr>
        <w:t>Projekta iesniedzējs projekta pieteikuma precizējumus iesniedz lēmumā par projekta pieteikuma apstiprināšanu ar nosacījumu norādītajā termiņā. Fonds</w:t>
      </w:r>
      <w:r w:rsidR="009A2ECF" w:rsidRPr="00215A9E">
        <w:rPr>
          <w:b w:val="0"/>
          <w:sz w:val="24"/>
          <w:szCs w:val="24"/>
          <w:lang w:val="lv-LV"/>
        </w:rPr>
        <w:t> </w:t>
      </w:r>
      <w:r w:rsidRPr="00215A9E">
        <w:rPr>
          <w:b w:val="0"/>
          <w:sz w:val="24"/>
          <w:szCs w:val="24"/>
          <w:lang w:val="lv-LV"/>
        </w:rPr>
        <w:t xml:space="preserve">10 (desmit) darbdienu laikā izskata precizēto projekta pieteikumu un sagatavo atzinumu par lēmumā iekļauto nosacījumu izpildi. Atzinumu Fonds </w:t>
      </w:r>
      <w:proofErr w:type="spellStart"/>
      <w:r w:rsidRPr="00215A9E">
        <w:rPr>
          <w:b w:val="0"/>
          <w:sz w:val="24"/>
          <w:szCs w:val="24"/>
          <w:lang w:val="lv-LV"/>
        </w:rPr>
        <w:t>nosūta</w:t>
      </w:r>
      <w:proofErr w:type="spellEnd"/>
      <w:r w:rsidRPr="00215A9E">
        <w:rPr>
          <w:b w:val="0"/>
          <w:sz w:val="24"/>
          <w:szCs w:val="24"/>
          <w:lang w:val="lv-LV"/>
        </w:rPr>
        <w:t xml:space="preserve"> projekta iesniedzējam un, ja tas ir pozitīvs, vienlaikus informē par projekta īstenošanas līguma slēgšanas uzsākšanu. Ja atzinums ir negatīvs vai projekta iesniedzējs nav nodrošinājis lēmumā iekļauto nosacījumu izpildi noteiktajā termiņā, projekta pieteikums </w:t>
      </w:r>
      <w:r w:rsidR="2DC1FE06" w:rsidRPr="00215A9E">
        <w:rPr>
          <w:b w:val="0"/>
          <w:sz w:val="24"/>
          <w:szCs w:val="24"/>
          <w:lang w:val="lv-LV"/>
        </w:rPr>
        <w:t>ir</w:t>
      </w:r>
      <w:r w:rsidRPr="00215A9E">
        <w:rPr>
          <w:b w:val="0"/>
          <w:sz w:val="24"/>
          <w:szCs w:val="24"/>
          <w:lang w:val="lv-LV"/>
        </w:rPr>
        <w:t xml:space="preserve"> uzskatāms par noraidītu.</w:t>
      </w:r>
    </w:p>
    <w:p w14:paraId="5CB89764" w14:textId="77777777" w:rsidR="006A6B77" w:rsidRPr="00215A9E" w:rsidRDefault="00067BFD" w:rsidP="00215A9E">
      <w:pPr>
        <w:pStyle w:val="SubTitle2"/>
        <w:numPr>
          <w:ilvl w:val="0"/>
          <w:numId w:val="34"/>
        </w:numPr>
        <w:spacing w:before="240"/>
        <w:rPr>
          <w:sz w:val="24"/>
          <w:szCs w:val="24"/>
          <w:lang w:val="lv-LV"/>
        </w:rPr>
      </w:pPr>
      <w:r w:rsidRPr="00215A9E">
        <w:rPr>
          <w:sz w:val="24"/>
          <w:szCs w:val="24"/>
          <w:lang w:val="lv-LV"/>
        </w:rPr>
        <w:t>Projekta īstenošanas līguma slēgšana</w:t>
      </w:r>
    </w:p>
    <w:p w14:paraId="13C01E5B" w14:textId="035611A0" w:rsidR="00232273" w:rsidRPr="00215A9E" w:rsidRDefault="0069634E" w:rsidP="00F76707">
      <w:pPr>
        <w:pStyle w:val="SubTitle2"/>
        <w:numPr>
          <w:ilvl w:val="1"/>
          <w:numId w:val="35"/>
        </w:numPr>
        <w:spacing w:after="0"/>
        <w:ind w:left="567" w:hanging="567"/>
        <w:jc w:val="both"/>
        <w:rPr>
          <w:b w:val="0"/>
          <w:sz w:val="24"/>
          <w:szCs w:val="16"/>
          <w:lang w:val="lv-LV"/>
        </w:rPr>
      </w:pPr>
      <w:r w:rsidRPr="00215A9E">
        <w:rPr>
          <w:b w:val="0"/>
          <w:sz w:val="24"/>
          <w:szCs w:val="16"/>
          <w:lang w:val="lv-LV"/>
        </w:rPr>
        <w:t>Apstiprināto projektu pieteicējiem jānoslēdz ar Fondu projekta īstenošanas līgums (turpmāk – Līgums). Līgumu slēdz, izmantojot Konkursa nolikumam pievienoto līguma projektu (1. pielikums), kuram ir informatīvs raksturs un kuru nepieciešamības gadījumā var  precizēt.</w:t>
      </w:r>
    </w:p>
    <w:p w14:paraId="77224CF4" w14:textId="77777777" w:rsidR="006A5E3C" w:rsidRPr="00215A9E" w:rsidRDefault="006A5E3C" w:rsidP="00F76707">
      <w:pPr>
        <w:pStyle w:val="SubTitle2"/>
        <w:numPr>
          <w:ilvl w:val="1"/>
          <w:numId w:val="35"/>
        </w:numPr>
        <w:spacing w:after="0"/>
        <w:ind w:left="567" w:hanging="567"/>
        <w:jc w:val="both"/>
        <w:rPr>
          <w:b w:val="0"/>
          <w:bCs/>
          <w:sz w:val="24"/>
          <w:szCs w:val="16"/>
          <w:lang w:val="lv-LV"/>
        </w:rPr>
      </w:pPr>
      <w:r w:rsidRPr="00215A9E">
        <w:rPr>
          <w:b w:val="0"/>
          <w:bCs/>
          <w:sz w:val="24"/>
          <w:szCs w:val="16"/>
          <w:lang w:val="lv-LV"/>
        </w:rPr>
        <w:t>Līguma ietvaros Fonds veiks divus avansa maksājumus:</w:t>
      </w:r>
    </w:p>
    <w:p w14:paraId="7842E197" w14:textId="77F24AA3" w:rsidR="006A5E3C" w:rsidRPr="00215A9E" w:rsidRDefault="006A5E3C" w:rsidP="00215A9E">
      <w:pPr>
        <w:pStyle w:val="SubTitle2"/>
        <w:numPr>
          <w:ilvl w:val="2"/>
          <w:numId w:val="35"/>
        </w:numPr>
        <w:spacing w:after="0"/>
        <w:ind w:left="1276"/>
        <w:jc w:val="both"/>
        <w:rPr>
          <w:b w:val="0"/>
          <w:bCs/>
          <w:sz w:val="24"/>
          <w:szCs w:val="16"/>
          <w:lang w:val="lv-LV"/>
        </w:rPr>
      </w:pPr>
      <w:r w:rsidRPr="00215A9E">
        <w:rPr>
          <w:b w:val="0"/>
          <w:noProof/>
          <w:sz w:val="24"/>
          <w:szCs w:val="24"/>
          <w:lang w:val="lv-LV"/>
        </w:rPr>
        <w:t>Pirmo avansa maksājumu 90</w:t>
      </w:r>
      <w:r w:rsidR="006C1E7F">
        <w:rPr>
          <w:b w:val="0"/>
          <w:noProof/>
          <w:sz w:val="24"/>
          <w:szCs w:val="24"/>
          <w:lang w:val="lv-LV"/>
        </w:rPr>
        <w:t xml:space="preserve"> </w:t>
      </w:r>
      <w:r w:rsidRPr="00215A9E">
        <w:rPr>
          <w:b w:val="0"/>
          <w:noProof/>
          <w:sz w:val="24"/>
          <w:szCs w:val="24"/>
          <w:lang w:val="lv-LV"/>
        </w:rPr>
        <w:t>% apmērā no Projektam piešķirtā</w:t>
      </w:r>
      <w:r w:rsidR="002D7B2B" w:rsidRPr="00215A9E">
        <w:rPr>
          <w:b w:val="0"/>
          <w:noProof/>
          <w:sz w:val="24"/>
          <w:szCs w:val="24"/>
          <w:lang w:val="lv-LV"/>
        </w:rPr>
        <w:t xml:space="preserve"> P</w:t>
      </w:r>
      <w:r w:rsidRPr="00215A9E">
        <w:rPr>
          <w:b w:val="0"/>
          <w:noProof/>
          <w:sz w:val="24"/>
          <w:szCs w:val="24"/>
          <w:lang w:val="lv-LV"/>
        </w:rPr>
        <w:t>rogrammas finansējuma piecu darbdienu laikā pēc Līguma parakstīšanas;</w:t>
      </w:r>
    </w:p>
    <w:p w14:paraId="38D56687" w14:textId="25265650" w:rsidR="006A5E3C" w:rsidRPr="00215A9E" w:rsidRDefault="00F53DC4" w:rsidP="00215A9E">
      <w:pPr>
        <w:pStyle w:val="SubTitle2"/>
        <w:numPr>
          <w:ilvl w:val="2"/>
          <w:numId w:val="35"/>
        </w:numPr>
        <w:spacing w:after="0"/>
        <w:ind w:left="1276"/>
        <w:jc w:val="both"/>
        <w:rPr>
          <w:b w:val="0"/>
          <w:noProof/>
          <w:sz w:val="24"/>
          <w:szCs w:val="24"/>
          <w:lang w:val="lv-LV"/>
        </w:rPr>
      </w:pPr>
      <w:r w:rsidRPr="00215A9E">
        <w:rPr>
          <w:b w:val="0"/>
          <w:noProof/>
          <w:sz w:val="24"/>
          <w:szCs w:val="24"/>
          <w:lang w:val="lv-LV"/>
        </w:rPr>
        <w:t>Noslēguma</w:t>
      </w:r>
      <w:r w:rsidR="006A5E3C" w:rsidRPr="00215A9E">
        <w:rPr>
          <w:b w:val="0"/>
          <w:noProof/>
          <w:sz w:val="24"/>
          <w:szCs w:val="24"/>
          <w:lang w:val="lv-LV"/>
        </w:rPr>
        <w:t xml:space="preserve"> maksājumu </w:t>
      </w:r>
      <w:r w:rsidR="002F6816" w:rsidRPr="00215A9E">
        <w:rPr>
          <w:b w:val="0"/>
          <w:noProof/>
          <w:sz w:val="24"/>
          <w:szCs w:val="24"/>
          <w:lang w:val="lv-LV"/>
        </w:rPr>
        <w:t>1</w:t>
      </w:r>
      <w:r w:rsidR="006A5E3C" w:rsidRPr="00215A9E">
        <w:rPr>
          <w:b w:val="0"/>
          <w:noProof/>
          <w:sz w:val="24"/>
          <w:szCs w:val="24"/>
          <w:lang w:val="lv-LV"/>
        </w:rPr>
        <w:t>0</w:t>
      </w:r>
      <w:r w:rsidR="006C1E7F">
        <w:rPr>
          <w:b w:val="0"/>
          <w:noProof/>
          <w:sz w:val="24"/>
          <w:szCs w:val="24"/>
          <w:lang w:val="lv-LV"/>
        </w:rPr>
        <w:t xml:space="preserve"> </w:t>
      </w:r>
      <w:r w:rsidR="006A5E3C" w:rsidRPr="00215A9E">
        <w:rPr>
          <w:b w:val="0"/>
          <w:noProof/>
          <w:sz w:val="24"/>
          <w:szCs w:val="24"/>
          <w:lang w:val="lv-LV"/>
        </w:rPr>
        <w:t xml:space="preserve">% apmērā no Projektam piešķirtā </w:t>
      </w:r>
      <w:r w:rsidR="002D7B2B" w:rsidRPr="00215A9E">
        <w:rPr>
          <w:b w:val="0"/>
          <w:noProof/>
          <w:sz w:val="24"/>
          <w:szCs w:val="24"/>
          <w:lang w:val="lv-LV"/>
        </w:rPr>
        <w:t>P</w:t>
      </w:r>
      <w:r w:rsidR="006A5E3C" w:rsidRPr="00215A9E">
        <w:rPr>
          <w:b w:val="0"/>
          <w:noProof/>
          <w:sz w:val="24"/>
          <w:szCs w:val="24"/>
          <w:lang w:val="lv-LV"/>
        </w:rPr>
        <w:t xml:space="preserve">rogrammas finansējuma piecu darbdienu laikā pēc Līgumā noteiktā </w:t>
      </w:r>
      <w:r w:rsidRPr="00215A9E">
        <w:rPr>
          <w:b w:val="0"/>
          <w:noProof/>
          <w:sz w:val="24"/>
          <w:szCs w:val="24"/>
          <w:lang w:val="lv-LV"/>
        </w:rPr>
        <w:t>noslēguma</w:t>
      </w:r>
      <w:r w:rsidR="006A5E3C" w:rsidRPr="00215A9E">
        <w:rPr>
          <w:b w:val="0"/>
          <w:noProof/>
          <w:sz w:val="24"/>
          <w:szCs w:val="24"/>
          <w:lang w:val="lv-LV"/>
        </w:rPr>
        <w:t xml:space="preserve"> pārskata apstiprināšanas. </w:t>
      </w:r>
    </w:p>
    <w:p w14:paraId="11AD6038" w14:textId="4ACA01B8" w:rsidR="007D337E" w:rsidRPr="00215A9E" w:rsidRDefault="006A5E3C" w:rsidP="00215A9E">
      <w:pPr>
        <w:pStyle w:val="SubTitle2"/>
        <w:numPr>
          <w:ilvl w:val="2"/>
          <w:numId w:val="35"/>
        </w:numPr>
        <w:spacing w:after="0"/>
        <w:ind w:left="1276"/>
        <w:jc w:val="both"/>
        <w:rPr>
          <w:b w:val="0"/>
          <w:noProof/>
          <w:sz w:val="24"/>
          <w:szCs w:val="24"/>
          <w:lang w:val="lv-LV"/>
        </w:rPr>
      </w:pPr>
      <w:r w:rsidRPr="00215A9E">
        <w:rPr>
          <w:b w:val="0"/>
          <w:noProof/>
          <w:sz w:val="24"/>
          <w:szCs w:val="24"/>
          <w:lang w:val="lv-LV"/>
        </w:rPr>
        <w:t>Ja projekta īstenošanas periods nepārsniedz 4 mēnešus, avansa maksājums veido 100</w:t>
      </w:r>
      <w:r w:rsidR="006C1E7F">
        <w:rPr>
          <w:b w:val="0"/>
          <w:noProof/>
          <w:sz w:val="24"/>
          <w:szCs w:val="24"/>
          <w:lang w:val="lv-LV"/>
        </w:rPr>
        <w:t xml:space="preserve"> </w:t>
      </w:r>
      <w:r w:rsidRPr="00215A9E">
        <w:rPr>
          <w:b w:val="0"/>
          <w:noProof/>
          <w:sz w:val="24"/>
          <w:szCs w:val="24"/>
          <w:lang w:val="lv-LV"/>
        </w:rPr>
        <w:t xml:space="preserve">% no </w:t>
      </w:r>
      <w:r w:rsidR="00C240E8" w:rsidRPr="00215A9E">
        <w:rPr>
          <w:b w:val="0"/>
          <w:noProof/>
          <w:sz w:val="24"/>
          <w:szCs w:val="24"/>
          <w:lang w:val="lv-LV"/>
        </w:rPr>
        <w:t>p</w:t>
      </w:r>
      <w:r w:rsidRPr="00215A9E">
        <w:rPr>
          <w:b w:val="0"/>
          <w:noProof/>
          <w:sz w:val="24"/>
          <w:szCs w:val="24"/>
          <w:lang w:val="lv-LV"/>
        </w:rPr>
        <w:t xml:space="preserve">rojektam piešķirtā </w:t>
      </w:r>
      <w:r w:rsidR="00C240E8" w:rsidRPr="00215A9E">
        <w:rPr>
          <w:b w:val="0"/>
          <w:noProof/>
          <w:sz w:val="24"/>
          <w:szCs w:val="24"/>
          <w:lang w:val="lv-LV"/>
        </w:rPr>
        <w:t>P</w:t>
      </w:r>
      <w:r w:rsidRPr="00215A9E">
        <w:rPr>
          <w:b w:val="0"/>
          <w:noProof/>
          <w:sz w:val="24"/>
          <w:szCs w:val="24"/>
          <w:lang w:val="lv-LV"/>
        </w:rPr>
        <w:t>rogrammas finansējuma.</w:t>
      </w:r>
    </w:p>
    <w:p w14:paraId="23B68EEC" w14:textId="27B414FD" w:rsidR="00232273" w:rsidRPr="00215A9E" w:rsidRDefault="00232273" w:rsidP="00215A9E">
      <w:pPr>
        <w:pStyle w:val="SubTitle2"/>
        <w:numPr>
          <w:ilvl w:val="1"/>
          <w:numId w:val="35"/>
        </w:numPr>
        <w:spacing w:after="0"/>
        <w:ind w:left="567" w:hanging="567"/>
        <w:jc w:val="both"/>
        <w:rPr>
          <w:bCs/>
          <w:sz w:val="24"/>
          <w:szCs w:val="16"/>
          <w:lang w:val="lv-LV"/>
        </w:rPr>
      </w:pPr>
      <w:r w:rsidRPr="00215A9E">
        <w:rPr>
          <w:b w:val="0"/>
          <w:bCs/>
          <w:sz w:val="24"/>
          <w:szCs w:val="16"/>
          <w:lang w:val="lv-LV"/>
        </w:rPr>
        <w:t>Pirms Līguma noslēgšanas apstiprināto projektu pieteicējiem jāatver projekta konts Valsts kasē vai komercbankā. Var izmantot arī esošo kontu Valsts kasē ar nosacījumu, ka tas netiek izmantots citiem mērķiem un konta mērķis nomainīts uz attiecīgo projektu.</w:t>
      </w:r>
    </w:p>
    <w:p w14:paraId="5E90FB71" w14:textId="40F820F6" w:rsidR="00741738" w:rsidRPr="00215A9E" w:rsidRDefault="00067BFD" w:rsidP="00215A9E">
      <w:pPr>
        <w:pStyle w:val="SubTitle2"/>
        <w:numPr>
          <w:ilvl w:val="1"/>
          <w:numId w:val="35"/>
        </w:numPr>
        <w:spacing w:after="0"/>
        <w:ind w:left="567" w:hanging="567"/>
        <w:jc w:val="both"/>
        <w:rPr>
          <w:b w:val="0"/>
          <w:sz w:val="24"/>
          <w:szCs w:val="24"/>
          <w:lang w:val="lv-LV"/>
        </w:rPr>
      </w:pPr>
      <w:r w:rsidRPr="00215A9E">
        <w:rPr>
          <w:b w:val="0"/>
          <w:sz w:val="24"/>
          <w:szCs w:val="24"/>
          <w:lang w:val="lv-LV"/>
        </w:rPr>
        <w:t xml:space="preserve">Projekta iesniedzējs var atsaukt projekta pieteikumu jebkurā laikā, kamēr nav noslēgts projekta īstenošanas līgums. Ja projekta </w:t>
      </w:r>
      <w:r w:rsidR="007741CC" w:rsidRPr="00215A9E">
        <w:rPr>
          <w:b w:val="0"/>
          <w:sz w:val="24"/>
          <w:szCs w:val="24"/>
          <w:lang w:val="lv-LV"/>
        </w:rPr>
        <w:t>iesniedzējs</w:t>
      </w:r>
      <w:r w:rsidRPr="00215A9E">
        <w:rPr>
          <w:b w:val="0"/>
          <w:sz w:val="24"/>
          <w:szCs w:val="24"/>
          <w:lang w:val="lv-LV"/>
        </w:rPr>
        <w:t xml:space="preserve"> 30 (trīsdesmit) dienu laikā no dienas, kad saņemts lēmums par projekta pieteikuma apstiprināšanu vai </w:t>
      </w:r>
      <w:r w:rsidR="007741CC" w:rsidRPr="00215A9E">
        <w:rPr>
          <w:b w:val="0"/>
          <w:sz w:val="24"/>
          <w:szCs w:val="24"/>
          <w:lang w:val="lv-LV"/>
        </w:rPr>
        <w:t>šī nolikuma</w:t>
      </w:r>
      <w:r w:rsidRPr="00215A9E">
        <w:rPr>
          <w:b w:val="0"/>
          <w:sz w:val="24"/>
          <w:szCs w:val="24"/>
          <w:lang w:val="lv-LV"/>
        </w:rPr>
        <w:t xml:space="preserve"> 5.</w:t>
      </w:r>
      <w:r w:rsidR="714772EF" w:rsidRPr="00215A9E">
        <w:rPr>
          <w:b w:val="0"/>
          <w:sz w:val="24"/>
          <w:szCs w:val="24"/>
          <w:lang w:val="lv-LV"/>
        </w:rPr>
        <w:t>1</w:t>
      </w:r>
      <w:r w:rsidR="0C5DF0FA" w:rsidRPr="00215A9E">
        <w:rPr>
          <w:b w:val="0"/>
          <w:sz w:val="24"/>
          <w:szCs w:val="24"/>
          <w:lang w:val="lv-LV"/>
        </w:rPr>
        <w:t>8</w:t>
      </w:r>
      <w:r w:rsidRPr="00215A9E">
        <w:rPr>
          <w:b w:val="0"/>
          <w:sz w:val="24"/>
          <w:szCs w:val="24"/>
          <w:lang w:val="lv-LV"/>
        </w:rPr>
        <w:t>.</w:t>
      </w:r>
      <w:r w:rsidR="002D164E" w:rsidRPr="00215A9E">
        <w:rPr>
          <w:b w:val="0"/>
          <w:sz w:val="24"/>
          <w:szCs w:val="24"/>
          <w:lang w:val="lv-LV"/>
        </w:rPr>
        <w:t xml:space="preserve"> </w:t>
      </w:r>
      <w:r w:rsidR="00E757DB" w:rsidRPr="00215A9E">
        <w:rPr>
          <w:b w:val="0"/>
          <w:sz w:val="24"/>
          <w:szCs w:val="24"/>
          <w:lang w:val="lv-LV"/>
        </w:rPr>
        <w:t>apakš</w:t>
      </w:r>
      <w:r w:rsidRPr="00215A9E">
        <w:rPr>
          <w:b w:val="0"/>
          <w:sz w:val="24"/>
          <w:szCs w:val="24"/>
          <w:lang w:val="lv-LV"/>
        </w:rPr>
        <w:t xml:space="preserve">punktā minētais atzinums par lēmumā iekļauto nosacījumu izpildi, nenoslēdz projekta īstenošanas līgumu vai līdz līguma noslēgšanai atsauc projekta pieteikumu, projekta iesniedzējs zaudē tiesības noslēgt projekta īstenošanas līgumu. Šajā gadījumā Fonds pieņem lēmumu slēgt projekta īstenošanas līgumu ar projekta iesniedzēju, kura iesniegtais projekts ir nākamais Komisijas sagatavotā projektu pieteikumu vērtēšanas ziņojuma projektu pieteikumu sarakstā un visos </w:t>
      </w:r>
      <w:r w:rsidR="009B352C" w:rsidRPr="00215A9E">
        <w:rPr>
          <w:b w:val="0"/>
          <w:sz w:val="24"/>
          <w:szCs w:val="24"/>
          <w:lang w:val="lv-LV"/>
        </w:rPr>
        <w:t xml:space="preserve">nolikuma </w:t>
      </w:r>
      <w:r w:rsidRPr="00215A9E">
        <w:rPr>
          <w:b w:val="0"/>
          <w:sz w:val="24"/>
          <w:szCs w:val="24"/>
          <w:lang w:val="lv-LV"/>
        </w:rPr>
        <w:t>5.</w:t>
      </w:r>
      <w:r w:rsidR="003E38C7" w:rsidRPr="00215A9E">
        <w:rPr>
          <w:b w:val="0"/>
          <w:sz w:val="24"/>
          <w:szCs w:val="24"/>
          <w:lang w:val="lv-LV"/>
        </w:rPr>
        <w:t>9</w:t>
      </w:r>
      <w:r w:rsidRPr="00215A9E">
        <w:rPr>
          <w:b w:val="0"/>
          <w:sz w:val="24"/>
          <w:szCs w:val="24"/>
          <w:lang w:val="lv-LV"/>
        </w:rPr>
        <w:t>.</w:t>
      </w:r>
      <w:r w:rsidR="002D164E" w:rsidRPr="00215A9E">
        <w:rPr>
          <w:b w:val="0"/>
          <w:sz w:val="24"/>
          <w:szCs w:val="24"/>
          <w:lang w:val="lv-LV"/>
        </w:rPr>
        <w:t xml:space="preserve"> </w:t>
      </w:r>
      <w:r w:rsidRPr="00215A9E">
        <w:rPr>
          <w:b w:val="0"/>
          <w:sz w:val="24"/>
          <w:szCs w:val="24"/>
          <w:lang w:val="lv-LV"/>
        </w:rPr>
        <w:t>punktā noteiktajos kvalitātes vērtēšanas kritērijos ir ieguvis vismaz minimālo punktu skaitu.</w:t>
      </w:r>
      <w:bookmarkStart w:id="2" w:name="p-432447"/>
      <w:bookmarkStart w:id="3" w:name="p30"/>
      <w:bookmarkEnd w:id="2"/>
      <w:bookmarkEnd w:id="3"/>
    </w:p>
    <w:p w14:paraId="1A03D924" w14:textId="31CE9EE6" w:rsidR="006A6B77" w:rsidRPr="00215A9E" w:rsidRDefault="00741738" w:rsidP="00215A9E">
      <w:pPr>
        <w:pStyle w:val="SubTitle2"/>
        <w:numPr>
          <w:ilvl w:val="1"/>
          <w:numId w:val="35"/>
        </w:numPr>
        <w:spacing w:after="0"/>
        <w:ind w:left="567" w:hanging="567"/>
        <w:jc w:val="both"/>
        <w:rPr>
          <w:b w:val="0"/>
          <w:sz w:val="24"/>
          <w:szCs w:val="24"/>
          <w:lang w:val="lv-LV"/>
        </w:rPr>
      </w:pPr>
      <w:r w:rsidRPr="00215A9E">
        <w:rPr>
          <w:b w:val="0"/>
          <w:sz w:val="24"/>
          <w:szCs w:val="24"/>
          <w:lang w:val="lv-LV"/>
        </w:rPr>
        <w:t>Fonds 5 (piecu) darbdienu laikā pēc visu Līgumu noslēgšanas MAP publicē noslēgto līgumu sarakstu.</w:t>
      </w:r>
    </w:p>
    <w:p w14:paraId="4EB54D45" w14:textId="08A560DB" w:rsidR="006A6B77" w:rsidRPr="003B76B2" w:rsidRDefault="006A6B77" w:rsidP="5FD142F8">
      <w:pPr>
        <w:pStyle w:val="SubTitle2"/>
        <w:spacing w:after="0"/>
        <w:jc w:val="left"/>
        <w:rPr>
          <w:bCs/>
          <w:szCs w:val="32"/>
          <w:lang w:val="lv-LV"/>
        </w:rPr>
      </w:pPr>
    </w:p>
    <w:sectPr w:rsidR="006A6B77" w:rsidRPr="003B76B2">
      <w:footerReference w:type="default" r:id="rId13"/>
      <w:pgSz w:w="11906" w:h="16838"/>
      <w:pgMar w:top="1134" w:right="1134" w:bottom="970" w:left="1701" w:header="0" w:footer="913"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33623" w14:textId="77777777" w:rsidR="00533BE6" w:rsidRDefault="00533BE6">
      <w:r>
        <w:separator/>
      </w:r>
    </w:p>
  </w:endnote>
  <w:endnote w:type="continuationSeparator" w:id="0">
    <w:p w14:paraId="3A8696E9" w14:textId="77777777" w:rsidR="00533BE6" w:rsidRDefault="00533BE6">
      <w:r>
        <w:continuationSeparator/>
      </w:r>
    </w:p>
  </w:endnote>
  <w:endnote w:type="continuationNotice" w:id="1">
    <w:p w14:paraId="4BB0CF97" w14:textId="77777777" w:rsidR="00533BE6" w:rsidRDefault="00533B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6C69" w14:textId="77777777" w:rsidR="006A6B77" w:rsidRDefault="00067BFD">
    <w:pPr>
      <w:pStyle w:val="Footer"/>
    </w:pPr>
    <w:r>
      <w:rPr>
        <w:noProof/>
      </w:rPr>
      <mc:AlternateContent>
        <mc:Choice Requires="wps">
          <w:drawing>
            <wp:anchor distT="0" distB="0" distL="0" distR="0" simplePos="0" relativeHeight="251658240" behindDoc="0" locked="0" layoutInCell="1" allowOverlap="1" wp14:anchorId="39F194C9" wp14:editId="03E5C4F4">
              <wp:simplePos x="0" y="0"/>
              <wp:positionH relativeFrom="margin">
                <wp:align>center</wp:align>
              </wp:positionH>
              <wp:positionV relativeFrom="paragraph">
                <wp:posOffset>635</wp:posOffset>
              </wp:positionV>
              <wp:extent cx="153035" cy="175260"/>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wps:txbx>
                    <wps:bodyPr lIns="0" tIns="0" rIns="0" bIns="0" anchor="t">
                      <a:spAutoFit/>
                    </wps:bodyPr>
                  </wps:wsp>
                </a:graphicData>
              </a:graphic>
            </wp:anchor>
          </w:drawing>
        </mc:Choice>
        <mc:Fallback>
          <w:pict>
            <v:shapetype w14:anchorId="39F194C9" id="_x0000_t202" coordsize="21600,21600" o:spt="202" path="m,l,21600r21600,l21600,xe">
              <v:stroke joinstyle="miter"/>
              <v:path gradientshapeok="t" o:connecttype="rect"/>
            </v:shapetype>
            <v:shape id="Frame1" o:spid="_x0000_s1026" type="#_x0000_t202" style="position:absolute;margin-left:0;margin-top:.05pt;width:12.05pt;height:13.8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" stroked="f">
              <v:fill opacity="0"/>
              <v:textbox style="mso-fit-shape-to-text:t" inset="0,0,0,0">
                <w:txbxContent>
                  <w:p w14:paraId="6DF7D8C7" w14:textId="77777777" w:rsidR="006A6B77" w:rsidRDefault="00067BFD">
                    <w:pPr>
                      <w:pStyle w:val="Header"/>
                      <w:rPr>
                        <w:rStyle w:val="PageNumber"/>
                      </w:rPr>
                    </w:pPr>
                    <w:r>
                      <w:rPr>
                        <w:rStyle w:val="PageNumber"/>
                      </w:rPr>
                      <w:fldChar w:fldCharType="begin"/>
                    </w:r>
                    <w:r>
                      <w:rPr>
                        <w:rStyle w:val="PageNumber"/>
                      </w:rPr>
                      <w:instrText>PAGE</w:instrText>
                    </w:r>
                    <w:r>
                      <w:rPr>
                        <w:rStyle w:val="PageNumber"/>
                      </w:rPr>
                      <w:fldChar w:fldCharType="separate"/>
                    </w:r>
                    <w:r>
                      <w:rPr>
                        <w:rStyle w:val="PageNumber"/>
                      </w:rPr>
                      <w:t>10</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8881E" w14:textId="77777777" w:rsidR="00533BE6" w:rsidRDefault="00533BE6">
      <w:pPr>
        <w:rPr>
          <w:sz w:val="12"/>
        </w:rPr>
      </w:pPr>
      <w:r>
        <w:separator/>
      </w:r>
    </w:p>
  </w:footnote>
  <w:footnote w:type="continuationSeparator" w:id="0">
    <w:p w14:paraId="5A4B3525" w14:textId="77777777" w:rsidR="00533BE6" w:rsidRDefault="00533BE6">
      <w:pPr>
        <w:rPr>
          <w:sz w:val="12"/>
        </w:rPr>
      </w:pPr>
      <w:r>
        <w:continuationSeparator/>
      </w:r>
    </w:p>
  </w:footnote>
  <w:footnote w:type="continuationNotice" w:id="1">
    <w:p w14:paraId="21ACECEF" w14:textId="77777777" w:rsidR="00533BE6" w:rsidRDefault="00533BE6"/>
  </w:footnote>
  <w:footnote w:id="2">
    <w:p w14:paraId="16C9243D" w14:textId="70BCBF88" w:rsidR="00E37A00" w:rsidRPr="003815FE" w:rsidRDefault="00E37A00" w:rsidP="001D4E82">
      <w:pPr>
        <w:pStyle w:val="FootnoteText"/>
        <w:ind w:left="284" w:hanging="142"/>
        <w:rPr>
          <w:sz w:val="18"/>
          <w:szCs w:val="18"/>
          <w:lang w:val="lv-LV"/>
        </w:rPr>
      </w:pPr>
      <w:r w:rsidRPr="003815FE">
        <w:rPr>
          <w:sz w:val="18"/>
          <w:szCs w:val="18"/>
          <w:vertAlign w:val="superscript"/>
          <w:lang w:val="lv-LV"/>
        </w:rPr>
        <w:footnoteRef/>
      </w:r>
      <w:r w:rsidRPr="003815FE">
        <w:rPr>
          <w:sz w:val="18"/>
          <w:szCs w:val="18"/>
          <w:lang w:val="lv-LV"/>
        </w:rPr>
        <w:t xml:space="preserve"> Konkursa nolikuma izpratnē ar </w:t>
      </w:r>
      <w:r w:rsidR="00CA1197" w:rsidRPr="003815FE">
        <w:rPr>
          <w:sz w:val="18"/>
          <w:szCs w:val="18"/>
          <w:lang w:val="lv-LV"/>
        </w:rPr>
        <w:t>vienas dienas pasākumiem</w:t>
      </w:r>
      <w:r w:rsidR="00C02987" w:rsidRPr="003815FE">
        <w:rPr>
          <w:sz w:val="18"/>
          <w:szCs w:val="18"/>
          <w:lang w:val="lv-LV"/>
        </w:rPr>
        <w:t xml:space="preserve"> tiek saprasti arī </w:t>
      </w:r>
      <w:r w:rsidRPr="003815FE">
        <w:rPr>
          <w:sz w:val="18"/>
          <w:szCs w:val="18"/>
          <w:lang w:val="lv-LV"/>
        </w:rPr>
        <w:t>sērijveida pasākumi</w:t>
      </w:r>
      <w:r w:rsidR="00C02987" w:rsidRPr="003815FE">
        <w:rPr>
          <w:sz w:val="18"/>
          <w:szCs w:val="18"/>
          <w:lang w:val="lv-LV"/>
        </w:rPr>
        <w:t xml:space="preserve"> un pasākumu cikli</w:t>
      </w:r>
      <w:r w:rsidRPr="003815FE">
        <w:rPr>
          <w:sz w:val="18"/>
          <w:szCs w:val="18"/>
          <w:lang w:val="lv-LV"/>
        </w:rPr>
        <w:t>, kuri tiek īstenoti ilgākā laika periodā.</w:t>
      </w:r>
    </w:p>
  </w:footnote>
  <w:footnote w:id="3">
    <w:p w14:paraId="58ADB56B" w14:textId="77777777" w:rsidR="00987845" w:rsidRPr="003B76B2" w:rsidRDefault="00987845" w:rsidP="001D4E82">
      <w:pPr>
        <w:pStyle w:val="FootnoteText"/>
        <w:ind w:left="284" w:hanging="142"/>
        <w:rPr>
          <w:sz w:val="18"/>
          <w:szCs w:val="18"/>
          <w:lang w:val="lv-LV"/>
        </w:rPr>
      </w:pPr>
      <w:r w:rsidRPr="003815FE">
        <w:rPr>
          <w:sz w:val="18"/>
          <w:szCs w:val="18"/>
          <w:vertAlign w:val="superscript"/>
          <w:lang w:val="lv-LV"/>
        </w:rPr>
        <w:footnoteRef/>
      </w:r>
      <w:r w:rsidRPr="003815FE">
        <w:rPr>
          <w:sz w:val="18"/>
          <w:szCs w:val="18"/>
          <w:vertAlign w:val="superscript"/>
          <w:lang w:val="lv-LV"/>
        </w:rPr>
        <w:t xml:space="preserve"> </w:t>
      </w:r>
      <w:r w:rsidRPr="003B76B2">
        <w:rPr>
          <w:sz w:val="18"/>
          <w:szCs w:val="18"/>
          <w:lang w:val="lv-LV"/>
        </w:rPr>
        <w:t>Psiholoģiskais un emocionālais noturīgums ir spējas pielāgoties un tikt galā ar grūtībām, stresu un izaicinājumiem dzīvē, nezaudējot savu emocionālo līdzsvaru un garīgo veselību. Psiholoģiskais noturīgums attiecas uz spēju saglabāt savu garīgo un emocionālo stāvokli neskatoties uz grūtībām vai traucējumiem. Emocionālais noturīgums ir saistīts ar spēju tikt galā ar negatīvām emocijām, kādus var radīt traumas, neveiksmes vai zaudējumi.</w:t>
      </w:r>
    </w:p>
  </w:footnote>
  <w:footnote w:id="4">
    <w:p w14:paraId="531CAC65" w14:textId="1908F5E1" w:rsidR="00172143" w:rsidRPr="003B76B2" w:rsidRDefault="00172143" w:rsidP="001D4E82">
      <w:pPr>
        <w:pStyle w:val="FootnoteText"/>
        <w:ind w:left="284" w:hanging="142"/>
        <w:rPr>
          <w:lang w:val="lv-LV"/>
        </w:rPr>
      </w:pPr>
      <w:r w:rsidRPr="00215A9E">
        <w:rPr>
          <w:sz w:val="18"/>
          <w:szCs w:val="18"/>
          <w:vertAlign w:val="superscript"/>
          <w:lang w:val="lv-LV"/>
        </w:rPr>
        <w:footnoteRef/>
      </w:r>
      <w:r w:rsidRPr="003B76B2">
        <w:rPr>
          <w:sz w:val="18"/>
          <w:szCs w:val="18"/>
          <w:lang w:val="lv-LV"/>
        </w:rPr>
        <w:t xml:space="preserve"> </w:t>
      </w:r>
      <w:r w:rsidR="008B2FE4" w:rsidRPr="003B76B2">
        <w:rPr>
          <w:sz w:val="18"/>
          <w:szCs w:val="18"/>
          <w:lang w:val="lv-LV"/>
        </w:rPr>
        <w:t xml:space="preserve">Saskaņā ar </w:t>
      </w:r>
      <w:r w:rsidR="00663695" w:rsidRPr="003B76B2">
        <w:rPr>
          <w:sz w:val="18"/>
          <w:szCs w:val="18"/>
          <w:lang w:val="lv-LV"/>
        </w:rPr>
        <w:t xml:space="preserve">Ministru kabineta 2024. gada 23. aprīļa noteikumiem Nr. 258 “Eiropas Savienības kohēzijas politikas programmas 2021.–2027. gadam 4.3.6. specifiskā atbalsta mērķa “Veicināt nabadzības vai sociālās atstumtības riskam </w:t>
      </w:r>
      <w:r w:rsidR="00663695" w:rsidRPr="0044216D">
        <w:rPr>
          <w:sz w:val="18"/>
          <w:szCs w:val="18"/>
          <w:lang w:val="lv-LV"/>
        </w:rPr>
        <w:t xml:space="preserve">pakļauto cilvēku, tostarp vistrūcīgāko un bērnu, sociālo integrāciju” 4.3.6.9. </w:t>
      </w:r>
      <w:r w:rsidR="00663695" w:rsidRPr="0044216D">
        <w:rPr>
          <w:sz w:val="18"/>
          <w:szCs w:val="18"/>
          <w:lang w:val="lv-LV"/>
        </w:rPr>
        <w:t xml:space="preserve">pasākuma </w:t>
      </w:r>
      <w:r w:rsidR="00176DAF" w:rsidRPr="0044216D">
        <w:rPr>
          <w:sz w:val="18"/>
          <w:szCs w:val="18"/>
          <w:lang w:val="lv-LV"/>
        </w:rPr>
        <w:t>“</w:t>
      </w:r>
      <w:r w:rsidR="00663695" w:rsidRPr="0044216D">
        <w:rPr>
          <w:sz w:val="18"/>
          <w:szCs w:val="18"/>
          <w:lang w:val="lv-LV"/>
        </w:rPr>
        <w:t>Ģimenei draudzīgas vides un sabiedrības veidošana un intervences psiholoģiskā un emocionālā noturīguma veicināšanai” īstenošanas noteikumi”</w:t>
      </w:r>
      <w:r w:rsidR="00A70AF9" w:rsidRPr="0044216D">
        <w:rPr>
          <w:sz w:val="18"/>
          <w:szCs w:val="18"/>
          <w:lang w:val="lv-LV"/>
        </w:rPr>
        <w:t xml:space="preserve"> (</w:t>
      </w:r>
      <w:hyperlink r:id="rId1" w:history="1">
        <w:r w:rsidR="00370C15" w:rsidRPr="0044216D">
          <w:rPr>
            <w:rStyle w:val="Hyperlink"/>
            <w:color w:val="auto"/>
            <w:sz w:val="18"/>
            <w:szCs w:val="18"/>
            <w:lang w:val="lv-LV"/>
          </w:rPr>
          <w:t>https://likumi.lv/ta/id/351494</w:t>
        </w:r>
      </w:hyperlink>
      <w:r w:rsidR="00370C15" w:rsidRPr="0044216D">
        <w:rPr>
          <w:sz w:val="18"/>
          <w:szCs w:val="18"/>
          <w:lang w:val="lv-LV"/>
        </w:rPr>
        <w:t>)</w:t>
      </w:r>
      <w:r w:rsidR="00F66028" w:rsidRPr="0044216D">
        <w:rPr>
          <w:sz w:val="18"/>
          <w:szCs w:val="18"/>
          <w:lang w:val="lv-LV"/>
        </w:rPr>
        <w:t>.</w:t>
      </w:r>
      <w:r w:rsidR="0044216D">
        <w:rPr>
          <w:sz w:val="18"/>
          <w:szCs w:val="18"/>
          <w:lang w:val="lv-LV"/>
        </w:rPr>
        <w:t xml:space="preserve"> </w:t>
      </w:r>
    </w:p>
  </w:footnote>
  <w:footnote w:id="5">
    <w:p w14:paraId="5A3BA12F" w14:textId="49697724" w:rsidR="00327356" w:rsidRPr="00F14DD4" w:rsidRDefault="00327356" w:rsidP="001D4E82">
      <w:pPr>
        <w:pStyle w:val="FootnoteText"/>
        <w:ind w:left="284" w:hanging="142"/>
        <w:jc w:val="left"/>
        <w:rPr>
          <w:sz w:val="18"/>
          <w:szCs w:val="18"/>
          <w:lang w:val="lv-LV"/>
        </w:rPr>
      </w:pPr>
      <w:r w:rsidRPr="00F14DD4">
        <w:rPr>
          <w:rStyle w:val="FootnoteReference"/>
          <w:sz w:val="18"/>
          <w:szCs w:val="18"/>
          <w:vertAlign w:val="superscript"/>
          <w:lang w:val="lv-LV"/>
        </w:rPr>
        <w:footnoteRef/>
      </w:r>
      <w:r w:rsidRPr="00F14DD4">
        <w:rPr>
          <w:sz w:val="18"/>
          <w:szCs w:val="18"/>
          <w:vertAlign w:val="superscript"/>
          <w:lang w:val="lv-LV"/>
        </w:rPr>
        <w:t xml:space="preserve"> </w:t>
      </w:r>
      <w:r w:rsidR="00A10362" w:rsidRPr="00F14DD4">
        <w:rPr>
          <w:sz w:val="18"/>
          <w:szCs w:val="18"/>
          <w:lang w:val="lv-LV"/>
        </w:rPr>
        <w:t>Saskaņā ar “</w:t>
      </w:r>
      <w:r w:rsidRPr="00F14DD4">
        <w:rPr>
          <w:sz w:val="18"/>
          <w:szCs w:val="18"/>
          <w:lang w:val="lv-LV"/>
        </w:rPr>
        <w:t xml:space="preserve">Kārtība iznākuma un rezultātu rādītāju uzskaitei 4.3.6.9 pasākuma </w:t>
      </w:r>
      <w:r w:rsidR="00A10362" w:rsidRPr="00F14DD4">
        <w:rPr>
          <w:sz w:val="18"/>
          <w:szCs w:val="18"/>
          <w:lang w:val="lv-LV"/>
        </w:rPr>
        <w:t>“</w:t>
      </w:r>
      <w:r w:rsidRPr="00F14DD4">
        <w:rPr>
          <w:sz w:val="18"/>
          <w:szCs w:val="18"/>
          <w:lang w:val="lv-LV"/>
        </w:rPr>
        <w:t>Ģimenei draudzīgas vides un sabiedrības veidošana un intervences psiholoģiskā un emocionālā noturīguma veicināšanai</w:t>
      </w:r>
      <w:r w:rsidR="00A10362" w:rsidRPr="00F14DD4">
        <w:rPr>
          <w:sz w:val="18"/>
          <w:szCs w:val="18"/>
          <w:lang w:val="lv-LV"/>
        </w:rPr>
        <w:t>”</w:t>
      </w:r>
      <w:r w:rsidRPr="00F14DD4">
        <w:rPr>
          <w:sz w:val="18"/>
          <w:szCs w:val="18"/>
          <w:lang w:val="lv-LV"/>
        </w:rPr>
        <w:t xml:space="preserve"> ietvaros</w:t>
      </w:r>
      <w:r w:rsidR="00A10362" w:rsidRPr="00F14DD4">
        <w:rPr>
          <w:sz w:val="18"/>
          <w:szCs w:val="18"/>
          <w:lang w:val="lv-LV"/>
        </w:rPr>
        <w:t>”.</w:t>
      </w:r>
    </w:p>
  </w:footnote>
  <w:footnote w:id="6">
    <w:p w14:paraId="6E1702FC" w14:textId="03842A38" w:rsidR="00ED2113" w:rsidRPr="00215A9E" w:rsidRDefault="00ED2113" w:rsidP="001D4E82">
      <w:pPr>
        <w:pStyle w:val="FootnoteText"/>
        <w:ind w:hanging="215"/>
        <w:rPr>
          <w:lang w:val="lv-LV"/>
        </w:rPr>
      </w:pPr>
      <w:r w:rsidRPr="00F14DD4">
        <w:rPr>
          <w:rStyle w:val="FootnoteReference"/>
          <w:sz w:val="18"/>
          <w:szCs w:val="18"/>
          <w:vertAlign w:val="superscript"/>
          <w:lang w:val="lv-LV"/>
        </w:rPr>
        <w:footnoteRef/>
      </w:r>
      <w:r w:rsidRPr="00F14DD4">
        <w:rPr>
          <w:sz w:val="18"/>
          <w:szCs w:val="18"/>
          <w:lang w:val="lv-LV"/>
        </w:rPr>
        <w:t xml:space="preserve"> Saskaņā ar </w:t>
      </w:r>
      <w:r w:rsidR="00733AAA" w:rsidRPr="00F14DD4">
        <w:rPr>
          <w:sz w:val="18"/>
          <w:szCs w:val="18"/>
          <w:lang w:val="lv-LV"/>
        </w:rPr>
        <w:t>2021. gada 22. jūnija Ministru kabineta noteiktumiem Nr.418</w:t>
      </w:r>
      <w:r w:rsidR="00C429FF" w:rsidRPr="00F14DD4">
        <w:rPr>
          <w:sz w:val="18"/>
          <w:szCs w:val="18"/>
          <w:lang w:val="lv-LV"/>
        </w:rPr>
        <w:t xml:space="preserve"> “</w:t>
      </w:r>
      <w:r w:rsidR="00C40365" w:rsidRPr="00F14DD4">
        <w:rPr>
          <w:sz w:val="18"/>
          <w:szCs w:val="18"/>
          <w:lang w:val="lv-LV"/>
        </w:rPr>
        <w:t>Noteikumi par plānošanas reģionu teritorijām</w:t>
      </w:r>
      <w:r w:rsidR="00C429FF" w:rsidRPr="00F14DD4">
        <w:rPr>
          <w:sz w:val="18"/>
          <w:szCs w:val="18"/>
          <w:lang w:val="lv-LV"/>
        </w:rPr>
        <w:t>”</w:t>
      </w:r>
      <w:r w:rsidR="00C528F5">
        <w:rPr>
          <w:sz w:val="18"/>
          <w:szCs w:val="18"/>
          <w:lang w:val="lv-LV"/>
        </w:rPr>
        <w:t>.</w:t>
      </w:r>
    </w:p>
  </w:footnote>
  <w:footnote w:id="7">
    <w:p w14:paraId="79F39388" w14:textId="6E0C6A68" w:rsidR="001969BF" w:rsidRPr="00215A9E" w:rsidRDefault="001969BF" w:rsidP="001969BF">
      <w:pPr>
        <w:ind w:left="142" w:hanging="142"/>
        <w:jc w:val="both"/>
        <w:rPr>
          <w:sz w:val="20"/>
          <w:lang w:val="lv-LV"/>
        </w:rPr>
      </w:pPr>
      <w:r w:rsidRPr="00215A9E">
        <w:rPr>
          <w:sz w:val="18"/>
          <w:szCs w:val="18"/>
          <w:vertAlign w:val="superscript"/>
          <w:lang w:val="lv-LV"/>
        </w:rPr>
        <w:footnoteRef/>
      </w:r>
      <w:r w:rsidRPr="00215A9E">
        <w:rPr>
          <w:sz w:val="18"/>
          <w:szCs w:val="18"/>
          <w:vertAlign w:val="superscript"/>
          <w:lang w:val="lv-LV"/>
        </w:rPr>
        <w:t xml:space="preserve"> </w:t>
      </w:r>
      <w:r w:rsidRPr="003B76B2">
        <w:rPr>
          <w:sz w:val="18"/>
          <w:szCs w:val="18"/>
          <w:lang w:val="lv-LV"/>
        </w:rPr>
        <w:t>Pārbaude tiks veikta uz projekta pieteikuma iesniegšanas termiņa pēdējo dienu. Gadījumā, ja ārējos normatīvajos aktos ir izmaiņas, tad konkursa nolikuma 3.2.</w:t>
      </w:r>
      <w:r w:rsidR="00D6090C" w:rsidRPr="003B76B2">
        <w:rPr>
          <w:sz w:val="18"/>
          <w:szCs w:val="18"/>
          <w:lang w:val="lv-LV"/>
        </w:rPr>
        <w:t>4</w:t>
      </w:r>
      <w:r w:rsidRPr="003B76B2">
        <w:rPr>
          <w:sz w:val="18"/>
          <w:szCs w:val="18"/>
          <w:lang w:val="lv-LV"/>
        </w:rPr>
        <w:t>. punktā norādītās darbības tiek veiktas atbilstoši izmaiņām normatīvajos aktos.</w:t>
      </w:r>
    </w:p>
  </w:footnote>
  <w:footnote w:id="8">
    <w:p w14:paraId="02B4A106" w14:textId="11AA3B2B" w:rsidR="00E26D7D" w:rsidRPr="005538D0" w:rsidRDefault="00E26D7D" w:rsidP="001D4E82">
      <w:pPr>
        <w:pStyle w:val="FootnoteText"/>
        <w:ind w:left="284" w:hanging="142"/>
        <w:rPr>
          <w:sz w:val="18"/>
          <w:szCs w:val="18"/>
          <w:lang w:val="lv-LV"/>
        </w:rPr>
      </w:pPr>
      <w:r w:rsidRPr="005538D0">
        <w:rPr>
          <w:rStyle w:val="FootnoteReference"/>
          <w:sz w:val="18"/>
          <w:szCs w:val="18"/>
          <w:vertAlign w:val="superscript"/>
          <w:lang w:val="lv-LV"/>
        </w:rPr>
        <w:footnoteRef/>
      </w:r>
      <w:r w:rsidRPr="005538D0">
        <w:rPr>
          <w:sz w:val="18"/>
          <w:szCs w:val="18"/>
          <w:lang w:val="lv-LV"/>
        </w:rPr>
        <w:t xml:space="preserve"> Pārbaude tiks veikta uz projekta pieteikuma iesniegšanas termiņa pēdējo dienu</w:t>
      </w:r>
      <w:r w:rsidR="00821483" w:rsidRPr="005538D0">
        <w:rPr>
          <w:sz w:val="18"/>
          <w:szCs w:val="18"/>
          <w:lang w:val="lv-LV"/>
        </w:rPr>
        <w:t xml:space="preserve">. </w:t>
      </w:r>
      <w:r w:rsidRPr="005538D0">
        <w:rPr>
          <w:sz w:val="18"/>
          <w:szCs w:val="18"/>
          <w:lang w:val="lv-LV"/>
        </w:rPr>
        <w:t>Gadījumā, ja ārējos normatīvajos aktos ir izmaiņas, tad Konkursa nolikuma 3.2.</w:t>
      </w:r>
      <w:r w:rsidR="00D6090C" w:rsidRPr="005538D0">
        <w:rPr>
          <w:sz w:val="18"/>
          <w:szCs w:val="18"/>
          <w:lang w:val="lv-LV"/>
        </w:rPr>
        <w:t>8</w:t>
      </w:r>
      <w:r w:rsidRPr="005538D0">
        <w:rPr>
          <w:sz w:val="18"/>
          <w:szCs w:val="18"/>
          <w:lang w:val="lv-LV"/>
        </w:rPr>
        <w:t>. punktā norādītās darbības tiek veiktas atbilstoši izmaiņām normatīvajos aktos.</w:t>
      </w:r>
    </w:p>
  </w:footnote>
  <w:footnote w:id="9">
    <w:p w14:paraId="78DDE368" w14:textId="77777777" w:rsidR="00B63E09" w:rsidRPr="003B76B2" w:rsidRDefault="00B63E09" w:rsidP="001D4E82">
      <w:pPr>
        <w:pStyle w:val="FootnoteText"/>
        <w:ind w:left="284" w:hanging="142"/>
        <w:rPr>
          <w:lang w:val="lv-LV"/>
        </w:rPr>
      </w:pPr>
      <w:r w:rsidRPr="005538D0">
        <w:rPr>
          <w:rStyle w:val="FootnoteReference"/>
          <w:sz w:val="18"/>
          <w:szCs w:val="18"/>
          <w:vertAlign w:val="superscript"/>
          <w:lang w:val="lv-LV"/>
        </w:rPr>
        <w:footnoteRef/>
      </w:r>
      <w:r w:rsidRPr="005538D0">
        <w:rPr>
          <w:sz w:val="18"/>
          <w:szCs w:val="18"/>
          <w:lang w:val="lv-LV"/>
        </w:rPr>
        <w:t xml:space="preserve"> Projekta administratīvās izmaksas ir administratīvā personāla atlīdzība (projekta vadītājs, grāmatvedis, asistents) un ar to saistītās izmaksas (nodokļi), sakaru izdevumi, projekta biroja telpu noma un komunālie izdevumi, transporta izdevumi, biroja preces u.c. ar projekta administrēšanu saistītas izmaksas.</w:t>
      </w:r>
    </w:p>
  </w:footnote>
  <w:footnote w:id="10">
    <w:p w14:paraId="5DB9D938" w14:textId="424C4008" w:rsidR="009C7161" w:rsidRPr="003B76B2" w:rsidRDefault="009C7161">
      <w:pPr>
        <w:pStyle w:val="FootnoteText"/>
        <w:rPr>
          <w:lang w:val="lv-LV"/>
        </w:rPr>
      </w:pPr>
      <w:r w:rsidRPr="00666AB0">
        <w:rPr>
          <w:rStyle w:val="FootnoteReference"/>
          <w:sz w:val="18"/>
          <w:szCs w:val="18"/>
          <w:vertAlign w:val="superscript"/>
          <w:lang w:val="lv-LV"/>
        </w:rPr>
        <w:footnoteRef/>
      </w:r>
      <w:r w:rsidRPr="003B76B2">
        <w:rPr>
          <w:lang w:val="lv-LV"/>
        </w:rPr>
        <w:t xml:space="preserve"> </w:t>
      </w:r>
      <w:r w:rsidRPr="00666AB0">
        <w:rPr>
          <w:sz w:val="18"/>
          <w:szCs w:val="18"/>
          <w:lang w:val="lv-LV"/>
        </w:rPr>
        <w:t xml:space="preserve">Šajā gadījumā tiek noskaidrota informācija, vai Latvijas Republikā reģistrēts projekta pieteicējam nav Valsts ieņēmumu dienesta (turpmāk – VID) administrēto nodokļu (nodevu) parāds, kas pārsniedz 150 </w:t>
      </w:r>
      <w:proofErr w:type="spellStart"/>
      <w:r w:rsidRPr="00666AB0">
        <w:rPr>
          <w:i/>
          <w:iCs/>
          <w:sz w:val="18"/>
          <w:szCs w:val="18"/>
          <w:lang w:val="lv-LV"/>
        </w:rPr>
        <w:t>euro</w:t>
      </w:r>
      <w:proofErr w:type="spellEnd"/>
      <w:r w:rsidRPr="00666AB0">
        <w:rPr>
          <w:sz w:val="18"/>
          <w:szCs w:val="18"/>
          <w:lang w:val="lv-LV"/>
        </w:rPr>
        <w:t>, izņemot nodokļu maksājumus, kuru maksāšanas termiņš saskaņā ar likuma “Par nodokļiem un nodevām” 24. panta pirmo un 1.</w:t>
      </w:r>
      <w:r w:rsidRPr="00666AB0">
        <w:rPr>
          <w:sz w:val="18"/>
          <w:szCs w:val="18"/>
          <w:vertAlign w:val="superscript"/>
          <w:lang w:val="lv-LV"/>
        </w:rPr>
        <w:t>3</w:t>
      </w:r>
      <w:r w:rsidRPr="00666AB0">
        <w:rPr>
          <w:sz w:val="18"/>
          <w:szCs w:val="18"/>
          <w:lang w:val="lv-LV"/>
        </w:rPr>
        <w:t xml:space="preserve"> daļu ir pagarināts, sadalīts termiņos, atlikts vai atkārtoti sadalīts termiņos.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13E55"/>
    <w:multiLevelType w:val="multilevel"/>
    <w:tmpl w:val="EADC78BC"/>
    <w:lvl w:ilvl="0">
      <w:start w:val="3"/>
      <w:numFmt w:val="decimal"/>
      <w:lvlText w:val="%1."/>
      <w:lvlJc w:val="left"/>
      <w:pPr>
        <w:tabs>
          <w:tab w:val="num" w:pos="0"/>
        </w:tabs>
        <w:ind w:left="540" w:hanging="540"/>
      </w:pPr>
    </w:lvl>
    <w:lvl w:ilvl="1">
      <w:start w:val="1"/>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4)"/>
      <w:lvlJc w:val="left"/>
      <w:pPr>
        <w:tabs>
          <w:tab w:val="num" w:pos="0"/>
        </w:tabs>
        <w:ind w:left="1260" w:hanging="720"/>
      </w:pPr>
      <w:rPr>
        <w:rFonts w:eastAsia="Times New Roman" w:cs="Times New Roman"/>
      </w:r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 w15:restartNumberingAfterBreak="0">
    <w:nsid w:val="016D5CB9"/>
    <w:multiLevelType w:val="multilevel"/>
    <w:tmpl w:val="646C0150"/>
    <w:styleLink w:val="CurrentList1"/>
    <w:lvl w:ilvl="0">
      <w:start w:val="5"/>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41E7A"/>
    <w:multiLevelType w:val="multilevel"/>
    <w:tmpl w:val="D2BE82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64E1831"/>
    <w:multiLevelType w:val="multilevel"/>
    <w:tmpl w:val="0E763C4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rFonts w:ascii="Times New Roman" w:hAnsi="Times New Roman" w:cs="Times New Roman" w:hint="default"/>
        <w:b w:val="0"/>
        <w:i w:val="0"/>
        <w:strike w:val="0"/>
        <w:dstrike w:val="0"/>
        <w:color w:val="auto"/>
        <w:sz w:val="24"/>
        <w:szCs w:val="24"/>
      </w:rPr>
    </w:lvl>
    <w:lvl w:ilvl="2">
      <w:start w:val="1"/>
      <w:numFmt w:val="decimal"/>
      <w:lvlText w:val="%1.%2.%3."/>
      <w:lvlJc w:val="left"/>
      <w:pPr>
        <w:tabs>
          <w:tab w:val="num" w:pos="0"/>
        </w:tabs>
        <w:ind w:left="1080" w:hanging="720"/>
      </w:pPr>
      <w:rPr>
        <w:rFonts w:ascii="Times New Roman" w:hAnsi="Times New Roman" w:cs="Times New Roman" w:hint="default"/>
        <w:b w:val="0"/>
        <w:bCs/>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985649A"/>
    <w:multiLevelType w:val="multilevel"/>
    <w:tmpl w:val="6C069E34"/>
    <w:styleLink w:val="CurrentList10"/>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0D20279D"/>
    <w:multiLevelType w:val="multilevel"/>
    <w:tmpl w:val="0E763C44"/>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rFonts w:ascii="Times New Roman" w:hAnsi="Times New Roman" w:cs="Times New Roman" w:hint="default"/>
        <w:b w:val="0"/>
        <w:i w:val="0"/>
        <w:strike w:val="0"/>
        <w:dstrike w:val="0"/>
        <w:color w:val="auto"/>
        <w:sz w:val="24"/>
        <w:szCs w:val="24"/>
      </w:rPr>
    </w:lvl>
    <w:lvl w:ilvl="2">
      <w:start w:val="1"/>
      <w:numFmt w:val="decimal"/>
      <w:lvlText w:val="%1.%2.%3."/>
      <w:lvlJc w:val="left"/>
      <w:pPr>
        <w:tabs>
          <w:tab w:val="num" w:pos="0"/>
        </w:tabs>
        <w:ind w:left="1080" w:hanging="720"/>
      </w:pPr>
      <w:rPr>
        <w:rFonts w:ascii="Times New Roman" w:hAnsi="Times New Roman" w:cs="Times New Roman" w:hint="default"/>
        <w:b w:val="0"/>
        <w:bCs/>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11E77372"/>
    <w:multiLevelType w:val="multilevel"/>
    <w:tmpl w:val="0809001F"/>
    <w:styleLink w:val="CurrentList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8" w15:restartNumberingAfterBreak="0">
    <w:nsid w:val="1BD20CCD"/>
    <w:multiLevelType w:val="multilevel"/>
    <w:tmpl w:val="E2883EF8"/>
    <w:styleLink w:val="CurrentList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FA374DB"/>
    <w:multiLevelType w:val="multilevel"/>
    <w:tmpl w:val="A6B625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AB751F"/>
    <w:multiLevelType w:val="multilevel"/>
    <w:tmpl w:val="1494EE42"/>
    <w:lvl w:ilvl="0">
      <w:start w:val="3"/>
      <w:numFmt w:val="decimal"/>
      <w:lvlText w:val="%1."/>
      <w:lvlJc w:val="left"/>
      <w:pPr>
        <w:tabs>
          <w:tab w:val="num" w:pos="0"/>
        </w:tabs>
        <w:ind w:left="36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2" w15:restartNumberingAfterBreak="0">
    <w:nsid w:val="2130561E"/>
    <w:multiLevelType w:val="multilevel"/>
    <w:tmpl w:val="F4AADDC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A26D81"/>
    <w:multiLevelType w:val="multilevel"/>
    <w:tmpl w:val="3600E64C"/>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40B0121"/>
    <w:multiLevelType w:val="multilevel"/>
    <w:tmpl w:val="E2883EF8"/>
    <w:styleLink w:val="CurrentList7"/>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E7871CF"/>
    <w:multiLevelType w:val="multilevel"/>
    <w:tmpl w:val="1FA8CC1A"/>
    <w:lvl w:ilvl="0">
      <w:start w:val="3"/>
      <w:numFmt w:val="decimal"/>
      <w:lvlText w:val="%1."/>
      <w:lvlJc w:val="left"/>
      <w:pPr>
        <w:ind w:left="540" w:hanging="540"/>
      </w:pPr>
      <w:rPr>
        <w:rFonts w:hint="default"/>
      </w:rPr>
    </w:lvl>
    <w:lvl w:ilvl="1">
      <w:start w:val="2"/>
      <w:numFmt w:val="decimal"/>
      <w:lvlText w:val="%1.%2."/>
      <w:lvlJc w:val="left"/>
      <w:pPr>
        <w:ind w:left="720" w:hanging="540"/>
      </w:pPr>
      <w:rPr>
        <w:rFonts w:ascii="Times New Roman" w:hAnsi="Times New Roman" w:cs="Times New Roman" w:hint="default"/>
        <w:b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F2C5CEC"/>
    <w:multiLevelType w:val="multilevel"/>
    <w:tmpl w:val="E2883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B73736"/>
    <w:multiLevelType w:val="multilevel"/>
    <w:tmpl w:val="C950BE7C"/>
    <w:styleLink w:val="CurrentList2"/>
    <w:lvl w:ilvl="0">
      <w:start w:val="3"/>
      <w:numFmt w:val="decimal"/>
      <w:lvlText w:val="%1."/>
      <w:lvlJc w:val="left"/>
      <w:pPr>
        <w:tabs>
          <w:tab w:val="num" w:pos="0"/>
        </w:tabs>
        <w:ind w:left="540" w:hanging="540"/>
      </w:pPr>
    </w:lvl>
    <w:lvl w:ilvl="1">
      <w:start w:val="2"/>
      <w:numFmt w:val="decimal"/>
      <w:lvlText w:val="%1.%2."/>
      <w:lvlJc w:val="left"/>
      <w:pPr>
        <w:tabs>
          <w:tab w:val="num" w:pos="0"/>
        </w:tabs>
        <w:ind w:left="72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19" w15:restartNumberingAfterBreak="0">
    <w:nsid w:val="3DB22958"/>
    <w:multiLevelType w:val="multilevel"/>
    <w:tmpl w:val="0AA8351E"/>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4."/>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4512A4A"/>
    <w:multiLevelType w:val="multilevel"/>
    <w:tmpl w:val="40F2FA4A"/>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6711B89"/>
    <w:multiLevelType w:val="multilevel"/>
    <w:tmpl w:val="A2A65554"/>
    <w:lvl w:ilvl="0">
      <w:start w:val="5"/>
      <w:numFmt w:val="decimal"/>
      <w:lvlText w:val="%1."/>
      <w:lvlJc w:val="left"/>
      <w:pPr>
        <w:tabs>
          <w:tab w:val="num" w:pos="0"/>
        </w:tabs>
        <w:ind w:left="360" w:hanging="360"/>
      </w:pPr>
      <w:rPr>
        <w:rFonts w:hint="default"/>
      </w:rPr>
    </w:lvl>
    <w:lvl w:ilvl="1">
      <w:start w:val="17"/>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485811F4"/>
    <w:multiLevelType w:val="multilevel"/>
    <w:tmpl w:val="C832D302"/>
    <w:lvl w:ilvl="0">
      <w:start w:val="3"/>
      <w:numFmt w:val="decimal"/>
      <w:lvlText w:val="%1."/>
      <w:lvlJc w:val="left"/>
      <w:pPr>
        <w:ind w:left="540" w:hanging="540"/>
      </w:pPr>
      <w:rPr>
        <w:rFonts w:hint="default"/>
      </w:rPr>
    </w:lvl>
    <w:lvl w:ilvl="1">
      <w:start w:val="2"/>
      <w:numFmt w:val="decimal"/>
      <w:lvlText w:val="%1.%2."/>
      <w:lvlJc w:val="left"/>
      <w:pPr>
        <w:ind w:left="720" w:hanging="540"/>
      </w:pPr>
      <w:rPr>
        <w:rFonts w:ascii="Times New Roman" w:hAnsi="Times New Roman" w:cs="Times New Roman" w:hint="default"/>
        <w:b w:val="0"/>
      </w:rPr>
    </w:lvl>
    <w:lvl w:ilvl="2">
      <w:start w:val="1"/>
      <w:numFmt w:val="decimal"/>
      <w:lvlText w:val="%1.%2.%3."/>
      <w:lvlJc w:val="left"/>
      <w:pPr>
        <w:ind w:left="1080" w:hanging="720"/>
      </w:pPr>
      <w:rPr>
        <w:rFonts w:ascii="Times New Roman" w:hAnsi="Times New Roman" w:cs="Times New Roman" w:hint="default"/>
        <w:b w:val="0"/>
        <w:bCs/>
        <w:sz w:val="24"/>
        <w:szCs w:val="3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48A47FFC"/>
    <w:multiLevelType w:val="hybridMultilevel"/>
    <w:tmpl w:val="FF201E8C"/>
    <w:lvl w:ilvl="0" w:tplc="8178812C">
      <w:start w:val="5"/>
      <w:numFmt w:val="none"/>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90591D"/>
    <w:multiLevelType w:val="multilevel"/>
    <w:tmpl w:val="E06C4EBC"/>
    <w:lvl w:ilvl="0">
      <w:start w:val="1"/>
      <w:numFmt w:val="decimal"/>
      <w:lvlText w:val="%1)"/>
      <w:lvlJc w:val="left"/>
      <w:pPr>
        <w:tabs>
          <w:tab w:val="num" w:pos="0"/>
        </w:tabs>
        <w:ind w:left="786"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5" w15:restartNumberingAfterBreak="0">
    <w:nsid w:val="60183B71"/>
    <w:multiLevelType w:val="multilevel"/>
    <w:tmpl w:val="FC8084CC"/>
    <w:styleLink w:val="CurrentList3"/>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color w:val="auto"/>
        <w:sz w:val="24"/>
      </w:rPr>
    </w:lvl>
    <w:lvl w:ilvl="2">
      <w:start w:val="1"/>
      <w:numFmt w:val="decimal"/>
      <w:lvlText w:val="%1.%2.%3."/>
      <w:lvlJc w:val="left"/>
      <w:pPr>
        <w:tabs>
          <w:tab w:val="num" w:pos="0"/>
        </w:tabs>
        <w:ind w:left="720" w:hanging="720"/>
      </w:pPr>
      <w:rPr>
        <w:rFonts w:cs="Times New Roman"/>
        <w:b w:val="0"/>
        <w:sz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637C571C"/>
    <w:multiLevelType w:val="multilevel"/>
    <w:tmpl w:val="FD74D0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4"/>
      </w:rPr>
    </w:lvl>
    <w:lvl w:ilvl="2">
      <w:start w:val="1"/>
      <w:numFmt w:val="decimal"/>
      <w:lvlText w:val="%1.%2.%3."/>
      <w:lvlJc w:val="left"/>
      <w:pPr>
        <w:ind w:left="720" w:hanging="720"/>
      </w:pPr>
      <w:rPr>
        <w:rFonts w:ascii="Times New Roman" w:hAnsi="Times New Roman" w:cs="Times New Roman" w:hint="default"/>
        <w:b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690437"/>
    <w:multiLevelType w:val="multilevel"/>
    <w:tmpl w:val="5642770E"/>
    <w:lvl w:ilvl="0">
      <w:start w:val="5"/>
      <w:numFmt w:val="decimal"/>
      <w:lvlText w:val="%1."/>
      <w:lvlJc w:val="left"/>
      <w:pPr>
        <w:tabs>
          <w:tab w:val="num" w:pos="0"/>
        </w:tabs>
        <w:ind w:left="360" w:hanging="360"/>
      </w:pPr>
      <w:rPr>
        <w:rFonts w:hint="default"/>
      </w:rPr>
    </w:lvl>
    <w:lvl w:ilvl="1">
      <w:start w:val="8"/>
      <w:numFmt w:val="decimal"/>
      <w:lvlText w:val="%1.%2."/>
      <w:lvlJc w:val="left"/>
      <w:pPr>
        <w:tabs>
          <w:tab w:val="num" w:pos="0"/>
        </w:tabs>
        <w:ind w:left="360" w:hanging="360"/>
      </w:pPr>
      <w:rPr>
        <w:rFonts w:hint="default"/>
        <w:b w:val="0"/>
        <w:color w:val="auto"/>
        <w:sz w:val="24"/>
      </w:rPr>
    </w:lvl>
    <w:lvl w:ilvl="2">
      <w:start w:val="5"/>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8" w15:restartNumberingAfterBreak="0">
    <w:nsid w:val="67CD612B"/>
    <w:multiLevelType w:val="multilevel"/>
    <w:tmpl w:val="11902BBC"/>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9" w15:restartNumberingAfterBreak="0">
    <w:nsid w:val="6AF15FDF"/>
    <w:multiLevelType w:val="multilevel"/>
    <w:tmpl w:val="4F20E99C"/>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86" w:hanging="360"/>
      </w:pPr>
      <w:rPr>
        <w:b w:val="0"/>
        <w:i w:val="0"/>
        <w:strike w:val="0"/>
        <w:dstrike w:val="0"/>
        <w:color w:val="auto"/>
      </w:rPr>
    </w:lvl>
    <w:lvl w:ilvl="2">
      <w:start w:val="1"/>
      <w:numFmt w:val="decimal"/>
      <w:lvlText w:val="%1.%2.%3."/>
      <w:lvlJc w:val="left"/>
      <w:pPr>
        <w:tabs>
          <w:tab w:val="num" w:pos="0"/>
        </w:tabs>
        <w:ind w:left="1080" w:hanging="720"/>
      </w:pPr>
      <w:rPr>
        <w:rFonts w:ascii="Times New Roman" w:hAnsi="Times New Roman" w:cs="Times New Roman" w:hint="default"/>
        <w:b w:val="0"/>
        <w:bCs/>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0" w15:restartNumberingAfterBreak="0">
    <w:nsid w:val="6E661802"/>
    <w:multiLevelType w:val="multilevel"/>
    <w:tmpl w:val="52F4CE74"/>
    <w:styleLink w:val="CurrentList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F3451E"/>
    <w:multiLevelType w:val="multilevel"/>
    <w:tmpl w:val="AA18056E"/>
    <w:lvl w:ilvl="0">
      <w:start w:val="3"/>
      <w:numFmt w:val="none"/>
      <w:lvlText w:val="4."/>
      <w:lvlJc w:val="left"/>
      <w:pPr>
        <w:ind w:left="540" w:hanging="540"/>
      </w:pPr>
      <w:rPr>
        <w:rFonts w:hint="default"/>
      </w:rPr>
    </w:lvl>
    <w:lvl w:ilvl="1">
      <w:start w:val="2"/>
      <w:numFmt w:val="decimal"/>
      <w:lvlText w:val="%1.%2."/>
      <w:lvlJc w:val="left"/>
      <w:pPr>
        <w:tabs>
          <w:tab w:val="num" w:pos="0"/>
        </w:tabs>
        <w:ind w:left="720" w:hanging="540"/>
      </w:pPr>
      <w:rPr>
        <w:rFonts w:hint="default"/>
        <w:b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260" w:hanging="720"/>
      </w:pPr>
      <w:rPr>
        <w:rFonts w:hint="default"/>
      </w:rPr>
    </w:lvl>
    <w:lvl w:ilvl="4">
      <w:start w:val="1"/>
      <w:numFmt w:val="decimal"/>
      <w:lvlText w:val="%1.%2.%3.%4.%5."/>
      <w:lvlJc w:val="left"/>
      <w:pPr>
        <w:tabs>
          <w:tab w:val="num" w:pos="0"/>
        </w:tabs>
        <w:ind w:left="1800" w:hanging="1080"/>
      </w:pPr>
      <w:rPr>
        <w:rFonts w:hint="default"/>
      </w:rPr>
    </w:lvl>
    <w:lvl w:ilvl="5">
      <w:start w:val="1"/>
      <w:numFmt w:val="decimal"/>
      <w:lvlText w:val="%1.%2.%3.%4.%5.%6."/>
      <w:lvlJc w:val="left"/>
      <w:pPr>
        <w:tabs>
          <w:tab w:val="num" w:pos="0"/>
        </w:tabs>
        <w:ind w:left="1980" w:hanging="1080"/>
      </w:pPr>
      <w:rPr>
        <w:rFonts w:hint="default"/>
      </w:rPr>
    </w:lvl>
    <w:lvl w:ilvl="6">
      <w:start w:val="1"/>
      <w:numFmt w:val="decimal"/>
      <w:lvlText w:val="%1.%2.%3.%4.%5.%6.%7."/>
      <w:lvlJc w:val="left"/>
      <w:pPr>
        <w:tabs>
          <w:tab w:val="num" w:pos="0"/>
        </w:tabs>
        <w:ind w:left="2520" w:hanging="1440"/>
      </w:pPr>
      <w:rPr>
        <w:rFonts w:hint="default"/>
      </w:rPr>
    </w:lvl>
    <w:lvl w:ilvl="7">
      <w:start w:val="1"/>
      <w:numFmt w:val="decimal"/>
      <w:lvlText w:val="%1.%2.%3.%4.%5.%6.%7.%8."/>
      <w:lvlJc w:val="left"/>
      <w:pPr>
        <w:tabs>
          <w:tab w:val="num" w:pos="0"/>
        </w:tabs>
        <w:ind w:left="2700" w:hanging="1440"/>
      </w:pPr>
      <w:rPr>
        <w:rFonts w:hint="default"/>
      </w:rPr>
    </w:lvl>
    <w:lvl w:ilvl="8">
      <w:start w:val="1"/>
      <w:numFmt w:val="decimal"/>
      <w:lvlText w:val="%1.%2.%3.%4.%5.%6.%7.%8.%9."/>
      <w:lvlJc w:val="left"/>
      <w:pPr>
        <w:tabs>
          <w:tab w:val="num" w:pos="0"/>
        </w:tabs>
        <w:ind w:left="3240" w:hanging="1800"/>
      </w:pPr>
      <w:rPr>
        <w:rFonts w:hint="default"/>
      </w:rPr>
    </w:lvl>
  </w:abstractNum>
  <w:abstractNum w:abstractNumId="32" w15:restartNumberingAfterBreak="0">
    <w:nsid w:val="736122B0"/>
    <w:multiLevelType w:val="multilevel"/>
    <w:tmpl w:val="C660DB2E"/>
    <w:lvl w:ilvl="0">
      <w:start w:val="4"/>
      <w:numFmt w:val="decimal"/>
      <w:lvlText w:val="%1."/>
      <w:lvlJc w:val="left"/>
      <w:pPr>
        <w:ind w:left="720" w:hanging="720"/>
      </w:pPr>
      <w:rPr>
        <w:rFonts w:hint="default"/>
      </w:rPr>
    </w:lvl>
    <w:lvl w:ilvl="1">
      <w:start w:val="2"/>
      <w:numFmt w:val="decimal"/>
      <w:lvlText w:val="%1.%2."/>
      <w:lvlJc w:val="left"/>
      <w:pPr>
        <w:ind w:left="1429" w:hanging="72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ascii="Times New Roman" w:hAnsi="Times New Roman" w:cs="Times New Roman" w:hint="default"/>
        <w:sz w:val="24"/>
        <w:szCs w:val="24"/>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750C2757"/>
    <w:multiLevelType w:val="multilevel"/>
    <w:tmpl w:val="ECDEB9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6C2124"/>
    <w:multiLevelType w:val="multilevel"/>
    <w:tmpl w:val="E2883EF8"/>
    <w:styleLink w:val="CurrentList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1675963">
    <w:abstractNumId w:val="24"/>
  </w:num>
  <w:num w:numId="2" w16cid:durableId="1996958242">
    <w:abstractNumId w:val="5"/>
  </w:num>
  <w:num w:numId="3" w16cid:durableId="924605501">
    <w:abstractNumId w:val="31"/>
  </w:num>
  <w:num w:numId="4" w16cid:durableId="1356225316">
    <w:abstractNumId w:val="11"/>
  </w:num>
  <w:num w:numId="5" w16cid:durableId="2002273860">
    <w:abstractNumId w:val="0"/>
  </w:num>
  <w:num w:numId="6" w16cid:durableId="2105220499">
    <w:abstractNumId w:val="7"/>
  </w:num>
  <w:num w:numId="7" w16cid:durableId="71004671">
    <w:abstractNumId w:val="33"/>
  </w:num>
  <w:num w:numId="8" w16cid:durableId="275143881">
    <w:abstractNumId w:val="2"/>
  </w:num>
  <w:num w:numId="9" w16cid:durableId="2028482176">
    <w:abstractNumId w:val="23"/>
  </w:num>
  <w:num w:numId="10" w16cid:durableId="890580120">
    <w:abstractNumId w:val="1"/>
  </w:num>
  <w:num w:numId="11" w16cid:durableId="2115129775">
    <w:abstractNumId w:val="22"/>
  </w:num>
  <w:num w:numId="12" w16cid:durableId="1525709937">
    <w:abstractNumId w:val="9"/>
  </w:num>
  <w:num w:numId="13" w16cid:durableId="39937084">
    <w:abstractNumId w:val="15"/>
  </w:num>
  <w:num w:numId="14" w16cid:durableId="2142992789">
    <w:abstractNumId w:val="18"/>
  </w:num>
  <w:num w:numId="15" w16cid:durableId="573314944">
    <w:abstractNumId w:val="25"/>
  </w:num>
  <w:num w:numId="16" w16cid:durableId="919868762">
    <w:abstractNumId w:val="17"/>
  </w:num>
  <w:num w:numId="17" w16cid:durableId="92282881">
    <w:abstractNumId w:val="6"/>
  </w:num>
  <w:num w:numId="18" w16cid:durableId="81950218">
    <w:abstractNumId w:val="19"/>
  </w:num>
  <w:num w:numId="19" w16cid:durableId="2057779490">
    <w:abstractNumId w:val="35"/>
  </w:num>
  <w:num w:numId="20" w16cid:durableId="1729255546">
    <w:abstractNumId w:val="14"/>
  </w:num>
  <w:num w:numId="21" w16cid:durableId="726612074">
    <w:abstractNumId w:val="34"/>
  </w:num>
  <w:num w:numId="22" w16cid:durableId="1008337079">
    <w:abstractNumId w:val="8"/>
  </w:num>
  <w:num w:numId="23" w16cid:durableId="1534225725">
    <w:abstractNumId w:val="30"/>
  </w:num>
  <w:num w:numId="24" w16cid:durableId="1068499221">
    <w:abstractNumId w:val="4"/>
  </w:num>
  <w:num w:numId="25" w16cid:durableId="1994721398">
    <w:abstractNumId w:val="20"/>
  </w:num>
  <w:num w:numId="26" w16cid:durableId="2045060478">
    <w:abstractNumId w:val="32"/>
  </w:num>
  <w:num w:numId="27" w16cid:durableId="723798657">
    <w:abstractNumId w:val="13"/>
  </w:num>
  <w:num w:numId="28" w16cid:durableId="1389718489">
    <w:abstractNumId w:val="10"/>
  </w:num>
  <w:num w:numId="29" w16cid:durableId="959530937">
    <w:abstractNumId w:val="26"/>
  </w:num>
  <w:num w:numId="30" w16cid:durableId="1781098602">
    <w:abstractNumId w:val="16"/>
  </w:num>
  <w:num w:numId="31" w16cid:durableId="1147166936">
    <w:abstractNumId w:val="29"/>
  </w:num>
  <w:num w:numId="32" w16cid:durableId="336884575">
    <w:abstractNumId w:val="12"/>
  </w:num>
  <w:num w:numId="33" w16cid:durableId="551694658">
    <w:abstractNumId w:val="27"/>
  </w:num>
  <w:num w:numId="34" w16cid:durableId="2145660955">
    <w:abstractNumId w:val="21"/>
  </w:num>
  <w:num w:numId="35" w16cid:durableId="166213094">
    <w:abstractNumId w:val="28"/>
  </w:num>
  <w:num w:numId="36" w16cid:durableId="1459228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77"/>
    <w:rsid w:val="000005A9"/>
    <w:rsid w:val="000023AC"/>
    <w:rsid w:val="0000335B"/>
    <w:rsid w:val="0000431F"/>
    <w:rsid w:val="00006020"/>
    <w:rsid w:val="00006582"/>
    <w:rsid w:val="000101C9"/>
    <w:rsid w:val="00010687"/>
    <w:rsid w:val="00011D2E"/>
    <w:rsid w:val="0001268C"/>
    <w:rsid w:val="00015E39"/>
    <w:rsid w:val="000167AD"/>
    <w:rsid w:val="0001719B"/>
    <w:rsid w:val="0002190C"/>
    <w:rsid w:val="00021B3F"/>
    <w:rsid w:val="00022DF5"/>
    <w:rsid w:val="000233C9"/>
    <w:rsid w:val="00025E31"/>
    <w:rsid w:val="00026128"/>
    <w:rsid w:val="000269C6"/>
    <w:rsid w:val="00030CB9"/>
    <w:rsid w:val="00031854"/>
    <w:rsid w:val="000358BF"/>
    <w:rsid w:val="00037073"/>
    <w:rsid w:val="00037BCE"/>
    <w:rsid w:val="00040434"/>
    <w:rsid w:val="00040CF1"/>
    <w:rsid w:val="000419F0"/>
    <w:rsid w:val="00042890"/>
    <w:rsid w:val="0004294D"/>
    <w:rsid w:val="000442E5"/>
    <w:rsid w:val="0004467B"/>
    <w:rsid w:val="00045E9C"/>
    <w:rsid w:val="00046818"/>
    <w:rsid w:val="000473EC"/>
    <w:rsid w:val="0004798A"/>
    <w:rsid w:val="00047B1B"/>
    <w:rsid w:val="00047E47"/>
    <w:rsid w:val="00047EA1"/>
    <w:rsid w:val="0005108B"/>
    <w:rsid w:val="00051211"/>
    <w:rsid w:val="000528B5"/>
    <w:rsid w:val="000544F8"/>
    <w:rsid w:val="00055014"/>
    <w:rsid w:val="00056298"/>
    <w:rsid w:val="000566C6"/>
    <w:rsid w:val="00057738"/>
    <w:rsid w:val="0006054B"/>
    <w:rsid w:val="00060870"/>
    <w:rsid w:val="00060CE9"/>
    <w:rsid w:val="00061C67"/>
    <w:rsid w:val="00061D0C"/>
    <w:rsid w:val="000631DC"/>
    <w:rsid w:val="00064ABB"/>
    <w:rsid w:val="00064EFC"/>
    <w:rsid w:val="000663E3"/>
    <w:rsid w:val="00066D80"/>
    <w:rsid w:val="000674F4"/>
    <w:rsid w:val="00067BFD"/>
    <w:rsid w:val="000717EA"/>
    <w:rsid w:val="000719AC"/>
    <w:rsid w:val="000730C6"/>
    <w:rsid w:val="00073268"/>
    <w:rsid w:val="00073F24"/>
    <w:rsid w:val="000753FE"/>
    <w:rsid w:val="00075750"/>
    <w:rsid w:val="000763E0"/>
    <w:rsid w:val="0007648E"/>
    <w:rsid w:val="00076730"/>
    <w:rsid w:val="00076EC8"/>
    <w:rsid w:val="00084A0E"/>
    <w:rsid w:val="00084D48"/>
    <w:rsid w:val="00085315"/>
    <w:rsid w:val="00085E4C"/>
    <w:rsid w:val="00086579"/>
    <w:rsid w:val="00087389"/>
    <w:rsid w:val="000873FC"/>
    <w:rsid w:val="00090F1E"/>
    <w:rsid w:val="000920C3"/>
    <w:rsid w:val="000931E8"/>
    <w:rsid w:val="0009483E"/>
    <w:rsid w:val="00095A6C"/>
    <w:rsid w:val="00095C0A"/>
    <w:rsid w:val="00096A04"/>
    <w:rsid w:val="00097CC3"/>
    <w:rsid w:val="000A068A"/>
    <w:rsid w:val="000A1477"/>
    <w:rsid w:val="000A14AA"/>
    <w:rsid w:val="000A1722"/>
    <w:rsid w:val="000A218B"/>
    <w:rsid w:val="000A2CD9"/>
    <w:rsid w:val="000A3F39"/>
    <w:rsid w:val="000A4CB7"/>
    <w:rsid w:val="000A608B"/>
    <w:rsid w:val="000A6A75"/>
    <w:rsid w:val="000B0A87"/>
    <w:rsid w:val="000B0B57"/>
    <w:rsid w:val="000B3EB7"/>
    <w:rsid w:val="000B4B82"/>
    <w:rsid w:val="000B5596"/>
    <w:rsid w:val="000B63FC"/>
    <w:rsid w:val="000B6A61"/>
    <w:rsid w:val="000C24F7"/>
    <w:rsid w:val="000C6600"/>
    <w:rsid w:val="000D057A"/>
    <w:rsid w:val="000D0F5E"/>
    <w:rsid w:val="000D22F6"/>
    <w:rsid w:val="000D2AB3"/>
    <w:rsid w:val="000D3386"/>
    <w:rsid w:val="000D33E8"/>
    <w:rsid w:val="000D5CC3"/>
    <w:rsid w:val="000D7617"/>
    <w:rsid w:val="000E1716"/>
    <w:rsid w:val="000E4119"/>
    <w:rsid w:val="000E46B7"/>
    <w:rsid w:val="000E5DF8"/>
    <w:rsid w:val="000F1057"/>
    <w:rsid w:val="000F106C"/>
    <w:rsid w:val="000F1A3B"/>
    <w:rsid w:val="000F36C4"/>
    <w:rsid w:val="000F38D9"/>
    <w:rsid w:val="000F4D9B"/>
    <w:rsid w:val="000F4E01"/>
    <w:rsid w:val="000F5C84"/>
    <w:rsid w:val="000F75AF"/>
    <w:rsid w:val="00100076"/>
    <w:rsid w:val="00100132"/>
    <w:rsid w:val="00101590"/>
    <w:rsid w:val="0010241F"/>
    <w:rsid w:val="00103E67"/>
    <w:rsid w:val="001050A6"/>
    <w:rsid w:val="00106641"/>
    <w:rsid w:val="0011001B"/>
    <w:rsid w:val="00111AE0"/>
    <w:rsid w:val="0011253B"/>
    <w:rsid w:val="0011340B"/>
    <w:rsid w:val="00113B65"/>
    <w:rsid w:val="001202AA"/>
    <w:rsid w:val="00122900"/>
    <w:rsid w:val="00123C97"/>
    <w:rsid w:val="001241DD"/>
    <w:rsid w:val="00124262"/>
    <w:rsid w:val="00126A3E"/>
    <w:rsid w:val="00127520"/>
    <w:rsid w:val="00127885"/>
    <w:rsid w:val="00134AD1"/>
    <w:rsid w:val="0013624A"/>
    <w:rsid w:val="00137166"/>
    <w:rsid w:val="001377A1"/>
    <w:rsid w:val="00140EA6"/>
    <w:rsid w:val="001425C6"/>
    <w:rsid w:val="0014290A"/>
    <w:rsid w:val="0014376E"/>
    <w:rsid w:val="00143EEC"/>
    <w:rsid w:val="00145199"/>
    <w:rsid w:val="00150D1C"/>
    <w:rsid w:val="00151A76"/>
    <w:rsid w:val="001532D3"/>
    <w:rsid w:val="00153F6A"/>
    <w:rsid w:val="00154B0C"/>
    <w:rsid w:val="001551F8"/>
    <w:rsid w:val="0015545D"/>
    <w:rsid w:val="00156243"/>
    <w:rsid w:val="0015778D"/>
    <w:rsid w:val="001630BE"/>
    <w:rsid w:val="00163589"/>
    <w:rsid w:val="00164583"/>
    <w:rsid w:val="00164CB3"/>
    <w:rsid w:val="001651AE"/>
    <w:rsid w:val="00165342"/>
    <w:rsid w:val="0016680A"/>
    <w:rsid w:val="00166A2A"/>
    <w:rsid w:val="001673CD"/>
    <w:rsid w:val="0016758D"/>
    <w:rsid w:val="00167A8C"/>
    <w:rsid w:val="00167ADC"/>
    <w:rsid w:val="00167B8B"/>
    <w:rsid w:val="00167E89"/>
    <w:rsid w:val="00171150"/>
    <w:rsid w:val="00172143"/>
    <w:rsid w:val="001741FE"/>
    <w:rsid w:val="00174F0A"/>
    <w:rsid w:val="0017638F"/>
    <w:rsid w:val="00176DAF"/>
    <w:rsid w:val="00177CBC"/>
    <w:rsid w:val="00181433"/>
    <w:rsid w:val="00183C05"/>
    <w:rsid w:val="00184614"/>
    <w:rsid w:val="00184937"/>
    <w:rsid w:val="00184DDF"/>
    <w:rsid w:val="0018705C"/>
    <w:rsid w:val="00190098"/>
    <w:rsid w:val="00192DB9"/>
    <w:rsid w:val="00193549"/>
    <w:rsid w:val="00193929"/>
    <w:rsid w:val="001946B1"/>
    <w:rsid w:val="00194D4E"/>
    <w:rsid w:val="00196129"/>
    <w:rsid w:val="001969BF"/>
    <w:rsid w:val="001A000D"/>
    <w:rsid w:val="001A7B50"/>
    <w:rsid w:val="001B140E"/>
    <w:rsid w:val="001B1A88"/>
    <w:rsid w:val="001B26B8"/>
    <w:rsid w:val="001B3311"/>
    <w:rsid w:val="001B57B4"/>
    <w:rsid w:val="001B5CC6"/>
    <w:rsid w:val="001C0016"/>
    <w:rsid w:val="001C201F"/>
    <w:rsid w:val="001C21D7"/>
    <w:rsid w:val="001C3909"/>
    <w:rsid w:val="001C52D0"/>
    <w:rsid w:val="001C5C3C"/>
    <w:rsid w:val="001C7D76"/>
    <w:rsid w:val="001D01A4"/>
    <w:rsid w:val="001D06E0"/>
    <w:rsid w:val="001D0B9A"/>
    <w:rsid w:val="001D0F0B"/>
    <w:rsid w:val="001D41A9"/>
    <w:rsid w:val="001D4E82"/>
    <w:rsid w:val="001D5870"/>
    <w:rsid w:val="001D59DE"/>
    <w:rsid w:val="001D5F78"/>
    <w:rsid w:val="001D7449"/>
    <w:rsid w:val="001E0D38"/>
    <w:rsid w:val="001E1E86"/>
    <w:rsid w:val="001E2116"/>
    <w:rsid w:val="001E228F"/>
    <w:rsid w:val="001E3782"/>
    <w:rsid w:val="001E4C2C"/>
    <w:rsid w:val="001E50D0"/>
    <w:rsid w:val="001E53B6"/>
    <w:rsid w:val="001E6731"/>
    <w:rsid w:val="001E679C"/>
    <w:rsid w:val="001E6C28"/>
    <w:rsid w:val="001F0362"/>
    <w:rsid w:val="001F0CD1"/>
    <w:rsid w:val="001F1667"/>
    <w:rsid w:val="001F213E"/>
    <w:rsid w:val="001F361C"/>
    <w:rsid w:val="001F3C7E"/>
    <w:rsid w:val="001F4B8B"/>
    <w:rsid w:val="001F5653"/>
    <w:rsid w:val="001F5EB1"/>
    <w:rsid w:val="002029A8"/>
    <w:rsid w:val="00204ADF"/>
    <w:rsid w:val="0020603C"/>
    <w:rsid w:val="0021015E"/>
    <w:rsid w:val="0021124E"/>
    <w:rsid w:val="00215A9E"/>
    <w:rsid w:val="00217390"/>
    <w:rsid w:val="002200C0"/>
    <w:rsid w:val="00220E0B"/>
    <w:rsid w:val="00221B8C"/>
    <w:rsid w:val="00221E6D"/>
    <w:rsid w:val="00222520"/>
    <w:rsid w:val="00222E2F"/>
    <w:rsid w:val="00223C2A"/>
    <w:rsid w:val="002245FD"/>
    <w:rsid w:val="00225E84"/>
    <w:rsid w:val="00226E12"/>
    <w:rsid w:val="00227B72"/>
    <w:rsid w:val="0023023A"/>
    <w:rsid w:val="00231A39"/>
    <w:rsid w:val="00232273"/>
    <w:rsid w:val="0023228F"/>
    <w:rsid w:val="002327FF"/>
    <w:rsid w:val="00233F27"/>
    <w:rsid w:val="00235C52"/>
    <w:rsid w:val="002361EA"/>
    <w:rsid w:val="00237AE5"/>
    <w:rsid w:val="00240F35"/>
    <w:rsid w:val="00247B65"/>
    <w:rsid w:val="00247BB1"/>
    <w:rsid w:val="00250A12"/>
    <w:rsid w:val="0025172D"/>
    <w:rsid w:val="0025213B"/>
    <w:rsid w:val="00254146"/>
    <w:rsid w:val="002541C9"/>
    <w:rsid w:val="0025591F"/>
    <w:rsid w:val="00255BA2"/>
    <w:rsid w:val="0025697F"/>
    <w:rsid w:val="00256F0A"/>
    <w:rsid w:val="00257BEC"/>
    <w:rsid w:val="00257C9D"/>
    <w:rsid w:val="00260298"/>
    <w:rsid w:val="00261BA7"/>
    <w:rsid w:val="002636F3"/>
    <w:rsid w:val="00266369"/>
    <w:rsid w:val="00266788"/>
    <w:rsid w:val="00266F60"/>
    <w:rsid w:val="00272C2F"/>
    <w:rsid w:val="00274B02"/>
    <w:rsid w:val="0027556E"/>
    <w:rsid w:val="00275D8D"/>
    <w:rsid w:val="0028075D"/>
    <w:rsid w:val="00280D19"/>
    <w:rsid w:val="002810A4"/>
    <w:rsid w:val="00282760"/>
    <w:rsid w:val="0028387F"/>
    <w:rsid w:val="00284536"/>
    <w:rsid w:val="0028469F"/>
    <w:rsid w:val="00284BF1"/>
    <w:rsid w:val="00285929"/>
    <w:rsid w:val="002865B7"/>
    <w:rsid w:val="00287B6B"/>
    <w:rsid w:val="00290AD3"/>
    <w:rsid w:val="002975D0"/>
    <w:rsid w:val="002A348E"/>
    <w:rsid w:val="002A4112"/>
    <w:rsid w:val="002A4F84"/>
    <w:rsid w:val="002A7152"/>
    <w:rsid w:val="002A7676"/>
    <w:rsid w:val="002B033B"/>
    <w:rsid w:val="002B149C"/>
    <w:rsid w:val="002B1C19"/>
    <w:rsid w:val="002B2164"/>
    <w:rsid w:val="002B21E0"/>
    <w:rsid w:val="002B2BCB"/>
    <w:rsid w:val="002B3077"/>
    <w:rsid w:val="002B5F4E"/>
    <w:rsid w:val="002B75CB"/>
    <w:rsid w:val="002B7B23"/>
    <w:rsid w:val="002C1777"/>
    <w:rsid w:val="002C2988"/>
    <w:rsid w:val="002C2B49"/>
    <w:rsid w:val="002C3709"/>
    <w:rsid w:val="002C373F"/>
    <w:rsid w:val="002C5285"/>
    <w:rsid w:val="002C6CFC"/>
    <w:rsid w:val="002C7283"/>
    <w:rsid w:val="002C7776"/>
    <w:rsid w:val="002C7812"/>
    <w:rsid w:val="002D0311"/>
    <w:rsid w:val="002D084C"/>
    <w:rsid w:val="002D0F8F"/>
    <w:rsid w:val="002D15A3"/>
    <w:rsid w:val="002D164E"/>
    <w:rsid w:val="002D3BFC"/>
    <w:rsid w:val="002D637A"/>
    <w:rsid w:val="002D6C28"/>
    <w:rsid w:val="002D7796"/>
    <w:rsid w:val="002D7B2B"/>
    <w:rsid w:val="002E0AC1"/>
    <w:rsid w:val="002E1015"/>
    <w:rsid w:val="002E78E9"/>
    <w:rsid w:val="002E79A5"/>
    <w:rsid w:val="002F0A29"/>
    <w:rsid w:val="002F1DAF"/>
    <w:rsid w:val="002F27FC"/>
    <w:rsid w:val="002F2ADE"/>
    <w:rsid w:val="002F2CBA"/>
    <w:rsid w:val="002F313D"/>
    <w:rsid w:val="002F45EC"/>
    <w:rsid w:val="002F4C95"/>
    <w:rsid w:val="002F4E43"/>
    <w:rsid w:val="002F536F"/>
    <w:rsid w:val="002F6816"/>
    <w:rsid w:val="002F7C5D"/>
    <w:rsid w:val="0030027A"/>
    <w:rsid w:val="003006C0"/>
    <w:rsid w:val="00300948"/>
    <w:rsid w:val="0030117A"/>
    <w:rsid w:val="003032B1"/>
    <w:rsid w:val="00304730"/>
    <w:rsid w:val="00307873"/>
    <w:rsid w:val="00310F90"/>
    <w:rsid w:val="00311E60"/>
    <w:rsid w:val="00313DCE"/>
    <w:rsid w:val="00316714"/>
    <w:rsid w:val="0032081C"/>
    <w:rsid w:val="00320A5A"/>
    <w:rsid w:val="003211B4"/>
    <w:rsid w:val="00323674"/>
    <w:rsid w:val="00324A45"/>
    <w:rsid w:val="00324C75"/>
    <w:rsid w:val="00324EDE"/>
    <w:rsid w:val="003251B2"/>
    <w:rsid w:val="003257D2"/>
    <w:rsid w:val="00327356"/>
    <w:rsid w:val="00330567"/>
    <w:rsid w:val="00330707"/>
    <w:rsid w:val="00330780"/>
    <w:rsid w:val="00330C9E"/>
    <w:rsid w:val="00332380"/>
    <w:rsid w:val="00332987"/>
    <w:rsid w:val="00332A7A"/>
    <w:rsid w:val="00333D3B"/>
    <w:rsid w:val="003347F3"/>
    <w:rsid w:val="0033597B"/>
    <w:rsid w:val="00336A79"/>
    <w:rsid w:val="00336C56"/>
    <w:rsid w:val="00340816"/>
    <w:rsid w:val="00340AB5"/>
    <w:rsid w:val="00340E13"/>
    <w:rsid w:val="003424BD"/>
    <w:rsid w:val="003448F6"/>
    <w:rsid w:val="00344F33"/>
    <w:rsid w:val="00345AEF"/>
    <w:rsid w:val="00346930"/>
    <w:rsid w:val="00346D3C"/>
    <w:rsid w:val="0035074C"/>
    <w:rsid w:val="00351708"/>
    <w:rsid w:val="0035219D"/>
    <w:rsid w:val="00354655"/>
    <w:rsid w:val="003551ED"/>
    <w:rsid w:val="00356CC9"/>
    <w:rsid w:val="003571A5"/>
    <w:rsid w:val="003574F1"/>
    <w:rsid w:val="0036748E"/>
    <w:rsid w:val="0037086D"/>
    <w:rsid w:val="00370C15"/>
    <w:rsid w:val="00370EB6"/>
    <w:rsid w:val="003715F2"/>
    <w:rsid w:val="0037319F"/>
    <w:rsid w:val="00375B8D"/>
    <w:rsid w:val="0037668A"/>
    <w:rsid w:val="00376D13"/>
    <w:rsid w:val="00377412"/>
    <w:rsid w:val="003778BF"/>
    <w:rsid w:val="003815FE"/>
    <w:rsid w:val="0038392B"/>
    <w:rsid w:val="00387B6F"/>
    <w:rsid w:val="00392FAF"/>
    <w:rsid w:val="00393095"/>
    <w:rsid w:val="003932E4"/>
    <w:rsid w:val="0039476B"/>
    <w:rsid w:val="003947F4"/>
    <w:rsid w:val="00395132"/>
    <w:rsid w:val="00395592"/>
    <w:rsid w:val="003A06DC"/>
    <w:rsid w:val="003A08AF"/>
    <w:rsid w:val="003A0909"/>
    <w:rsid w:val="003A0E8F"/>
    <w:rsid w:val="003A3771"/>
    <w:rsid w:val="003A47B0"/>
    <w:rsid w:val="003A490E"/>
    <w:rsid w:val="003A795B"/>
    <w:rsid w:val="003B10B7"/>
    <w:rsid w:val="003B2611"/>
    <w:rsid w:val="003B2785"/>
    <w:rsid w:val="003B3498"/>
    <w:rsid w:val="003B405E"/>
    <w:rsid w:val="003B4380"/>
    <w:rsid w:val="003B50A1"/>
    <w:rsid w:val="003B6574"/>
    <w:rsid w:val="003B6587"/>
    <w:rsid w:val="003B70FD"/>
    <w:rsid w:val="003B711D"/>
    <w:rsid w:val="003B72CF"/>
    <w:rsid w:val="003B76B2"/>
    <w:rsid w:val="003C2AE5"/>
    <w:rsid w:val="003C5E36"/>
    <w:rsid w:val="003D00F0"/>
    <w:rsid w:val="003D339A"/>
    <w:rsid w:val="003D348A"/>
    <w:rsid w:val="003D4B81"/>
    <w:rsid w:val="003E0967"/>
    <w:rsid w:val="003E0FB7"/>
    <w:rsid w:val="003E1126"/>
    <w:rsid w:val="003E1185"/>
    <w:rsid w:val="003E11A6"/>
    <w:rsid w:val="003E1373"/>
    <w:rsid w:val="003E2059"/>
    <w:rsid w:val="003E3007"/>
    <w:rsid w:val="003E38B9"/>
    <w:rsid w:val="003E38C7"/>
    <w:rsid w:val="003E453E"/>
    <w:rsid w:val="003E49B1"/>
    <w:rsid w:val="003E4B44"/>
    <w:rsid w:val="003E4D82"/>
    <w:rsid w:val="003E6388"/>
    <w:rsid w:val="003E7205"/>
    <w:rsid w:val="003E77AD"/>
    <w:rsid w:val="003E7C9E"/>
    <w:rsid w:val="003F02DA"/>
    <w:rsid w:val="003F098B"/>
    <w:rsid w:val="003F4B7C"/>
    <w:rsid w:val="0040163B"/>
    <w:rsid w:val="00405621"/>
    <w:rsid w:val="00407C38"/>
    <w:rsid w:val="00407DDA"/>
    <w:rsid w:val="00407E5A"/>
    <w:rsid w:val="0041093B"/>
    <w:rsid w:val="00410AB3"/>
    <w:rsid w:val="0041270A"/>
    <w:rsid w:val="0041377A"/>
    <w:rsid w:val="00415593"/>
    <w:rsid w:val="00416A5F"/>
    <w:rsid w:val="004171BF"/>
    <w:rsid w:val="004171F5"/>
    <w:rsid w:val="0041789D"/>
    <w:rsid w:val="00417B08"/>
    <w:rsid w:val="00417EDF"/>
    <w:rsid w:val="00420412"/>
    <w:rsid w:val="004212A2"/>
    <w:rsid w:val="004216B0"/>
    <w:rsid w:val="00422A3E"/>
    <w:rsid w:val="00423ABD"/>
    <w:rsid w:val="00424EFF"/>
    <w:rsid w:val="004263C3"/>
    <w:rsid w:val="00427E82"/>
    <w:rsid w:val="00430F0D"/>
    <w:rsid w:val="0043203D"/>
    <w:rsid w:val="00433B08"/>
    <w:rsid w:val="004345F9"/>
    <w:rsid w:val="004347A5"/>
    <w:rsid w:val="00436036"/>
    <w:rsid w:val="00441393"/>
    <w:rsid w:val="0044216D"/>
    <w:rsid w:val="00443F85"/>
    <w:rsid w:val="00443FC8"/>
    <w:rsid w:val="00444333"/>
    <w:rsid w:val="00445736"/>
    <w:rsid w:val="00445E0E"/>
    <w:rsid w:val="0045069C"/>
    <w:rsid w:val="00452D0C"/>
    <w:rsid w:val="0045349B"/>
    <w:rsid w:val="00453D83"/>
    <w:rsid w:val="00453F15"/>
    <w:rsid w:val="00454026"/>
    <w:rsid w:val="004600CF"/>
    <w:rsid w:val="00460DB5"/>
    <w:rsid w:val="00461F03"/>
    <w:rsid w:val="00461FE4"/>
    <w:rsid w:val="004624A6"/>
    <w:rsid w:val="00462793"/>
    <w:rsid w:val="00462AB7"/>
    <w:rsid w:val="0046315C"/>
    <w:rsid w:val="00463F2F"/>
    <w:rsid w:val="00464959"/>
    <w:rsid w:val="004667CB"/>
    <w:rsid w:val="004716B0"/>
    <w:rsid w:val="00474E76"/>
    <w:rsid w:val="00480422"/>
    <w:rsid w:val="0048121E"/>
    <w:rsid w:val="00487FFA"/>
    <w:rsid w:val="00491192"/>
    <w:rsid w:val="00491332"/>
    <w:rsid w:val="00491561"/>
    <w:rsid w:val="0049436F"/>
    <w:rsid w:val="00494F04"/>
    <w:rsid w:val="00496E91"/>
    <w:rsid w:val="00497635"/>
    <w:rsid w:val="00497F80"/>
    <w:rsid w:val="004A040E"/>
    <w:rsid w:val="004A3435"/>
    <w:rsid w:val="004A4BF8"/>
    <w:rsid w:val="004A606D"/>
    <w:rsid w:val="004A6B6E"/>
    <w:rsid w:val="004A6BB5"/>
    <w:rsid w:val="004A74B6"/>
    <w:rsid w:val="004A7AAF"/>
    <w:rsid w:val="004A7C9A"/>
    <w:rsid w:val="004B3775"/>
    <w:rsid w:val="004B3F08"/>
    <w:rsid w:val="004B4730"/>
    <w:rsid w:val="004B586A"/>
    <w:rsid w:val="004B5F14"/>
    <w:rsid w:val="004C1981"/>
    <w:rsid w:val="004C26F7"/>
    <w:rsid w:val="004C2FA8"/>
    <w:rsid w:val="004C300D"/>
    <w:rsid w:val="004C38BA"/>
    <w:rsid w:val="004C3C3D"/>
    <w:rsid w:val="004C4425"/>
    <w:rsid w:val="004C5999"/>
    <w:rsid w:val="004C61C8"/>
    <w:rsid w:val="004C644D"/>
    <w:rsid w:val="004C7D6C"/>
    <w:rsid w:val="004D036A"/>
    <w:rsid w:val="004D259B"/>
    <w:rsid w:val="004D3C31"/>
    <w:rsid w:val="004D4E56"/>
    <w:rsid w:val="004D5B6A"/>
    <w:rsid w:val="004D7DB8"/>
    <w:rsid w:val="004E1A45"/>
    <w:rsid w:val="004E231D"/>
    <w:rsid w:val="004E3690"/>
    <w:rsid w:val="004E3C80"/>
    <w:rsid w:val="004E56C6"/>
    <w:rsid w:val="004E5D90"/>
    <w:rsid w:val="004F1198"/>
    <w:rsid w:val="004F12CD"/>
    <w:rsid w:val="004F29DD"/>
    <w:rsid w:val="004F331C"/>
    <w:rsid w:val="004F54FF"/>
    <w:rsid w:val="004F582A"/>
    <w:rsid w:val="004F6FEF"/>
    <w:rsid w:val="004F7135"/>
    <w:rsid w:val="004F7890"/>
    <w:rsid w:val="005025F6"/>
    <w:rsid w:val="00502768"/>
    <w:rsid w:val="00510176"/>
    <w:rsid w:val="00514246"/>
    <w:rsid w:val="0051478D"/>
    <w:rsid w:val="00514AF3"/>
    <w:rsid w:val="00514FE1"/>
    <w:rsid w:val="00517C0B"/>
    <w:rsid w:val="005204D2"/>
    <w:rsid w:val="0052413C"/>
    <w:rsid w:val="0052634F"/>
    <w:rsid w:val="005263B1"/>
    <w:rsid w:val="0052665A"/>
    <w:rsid w:val="00526DB6"/>
    <w:rsid w:val="0052758C"/>
    <w:rsid w:val="00527EC5"/>
    <w:rsid w:val="00530E2E"/>
    <w:rsid w:val="00533BE6"/>
    <w:rsid w:val="0053750B"/>
    <w:rsid w:val="00537777"/>
    <w:rsid w:val="00537FE5"/>
    <w:rsid w:val="005405B3"/>
    <w:rsid w:val="00541211"/>
    <w:rsid w:val="005414EA"/>
    <w:rsid w:val="00541C3A"/>
    <w:rsid w:val="00542C02"/>
    <w:rsid w:val="005458C1"/>
    <w:rsid w:val="005462B1"/>
    <w:rsid w:val="0054721D"/>
    <w:rsid w:val="00550927"/>
    <w:rsid w:val="00550C7C"/>
    <w:rsid w:val="00550E04"/>
    <w:rsid w:val="00551C6F"/>
    <w:rsid w:val="005538D0"/>
    <w:rsid w:val="005546BA"/>
    <w:rsid w:val="0055519F"/>
    <w:rsid w:val="00555AEC"/>
    <w:rsid w:val="00555EE1"/>
    <w:rsid w:val="00556687"/>
    <w:rsid w:val="00557A1F"/>
    <w:rsid w:val="0056242A"/>
    <w:rsid w:val="00563DB9"/>
    <w:rsid w:val="00563E22"/>
    <w:rsid w:val="00564E65"/>
    <w:rsid w:val="00566178"/>
    <w:rsid w:val="00566763"/>
    <w:rsid w:val="005674CB"/>
    <w:rsid w:val="005700A2"/>
    <w:rsid w:val="00571A91"/>
    <w:rsid w:val="005720FD"/>
    <w:rsid w:val="00573368"/>
    <w:rsid w:val="0057473C"/>
    <w:rsid w:val="00574CEE"/>
    <w:rsid w:val="0057726A"/>
    <w:rsid w:val="00577AEB"/>
    <w:rsid w:val="005811CF"/>
    <w:rsid w:val="00581392"/>
    <w:rsid w:val="00581420"/>
    <w:rsid w:val="0058183A"/>
    <w:rsid w:val="00581B5B"/>
    <w:rsid w:val="00581D66"/>
    <w:rsid w:val="00581F1C"/>
    <w:rsid w:val="00582393"/>
    <w:rsid w:val="00582D78"/>
    <w:rsid w:val="00583C2A"/>
    <w:rsid w:val="00584AC2"/>
    <w:rsid w:val="005860DB"/>
    <w:rsid w:val="00590000"/>
    <w:rsid w:val="00590B5E"/>
    <w:rsid w:val="00591336"/>
    <w:rsid w:val="00591F1C"/>
    <w:rsid w:val="00593740"/>
    <w:rsid w:val="00596029"/>
    <w:rsid w:val="005968A4"/>
    <w:rsid w:val="00597308"/>
    <w:rsid w:val="005A151B"/>
    <w:rsid w:val="005A1C5D"/>
    <w:rsid w:val="005A1E49"/>
    <w:rsid w:val="005A40D9"/>
    <w:rsid w:val="005A42AA"/>
    <w:rsid w:val="005A5859"/>
    <w:rsid w:val="005A6E59"/>
    <w:rsid w:val="005B042C"/>
    <w:rsid w:val="005B1434"/>
    <w:rsid w:val="005B1671"/>
    <w:rsid w:val="005B1B65"/>
    <w:rsid w:val="005B4D98"/>
    <w:rsid w:val="005B5A13"/>
    <w:rsid w:val="005B732C"/>
    <w:rsid w:val="005C010B"/>
    <w:rsid w:val="005C03FF"/>
    <w:rsid w:val="005C0971"/>
    <w:rsid w:val="005C1B74"/>
    <w:rsid w:val="005C2D8A"/>
    <w:rsid w:val="005D1CF3"/>
    <w:rsid w:val="005D1E52"/>
    <w:rsid w:val="005D294C"/>
    <w:rsid w:val="005D29D7"/>
    <w:rsid w:val="005D361A"/>
    <w:rsid w:val="005D44A3"/>
    <w:rsid w:val="005D6A56"/>
    <w:rsid w:val="005D6C0F"/>
    <w:rsid w:val="005E1108"/>
    <w:rsid w:val="005E64EB"/>
    <w:rsid w:val="005F01A4"/>
    <w:rsid w:val="005F0AA3"/>
    <w:rsid w:val="005F1DE2"/>
    <w:rsid w:val="005F3760"/>
    <w:rsid w:val="005F4214"/>
    <w:rsid w:val="005F4D71"/>
    <w:rsid w:val="005F67CD"/>
    <w:rsid w:val="00601610"/>
    <w:rsid w:val="00602B3C"/>
    <w:rsid w:val="00605EF3"/>
    <w:rsid w:val="00606F41"/>
    <w:rsid w:val="00607430"/>
    <w:rsid w:val="006108BB"/>
    <w:rsid w:val="0061410C"/>
    <w:rsid w:val="0061589E"/>
    <w:rsid w:val="00615F3B"/>
    <w:rsid w:val="006165CF"/>
    <w:rsid w:val="00617D49"/>
    <w:rsid w:val="00617D7D"/>
    <w:rsid w:val="00620431"/>
    <w:rsid w:val="00620F69"/>
    <w:rsid w:val="00620F83"/>
    <w:rsid w:val="00623897"/>
    <w:rsid w:val="00623F5F"/>
    <w:rsid w:val="00624564"/>
    <w:rsid w:val="006311F6"/>
    <w:rsid w:val="00631657"/>
    <w:rsid w:val="006316DD"/>
    <w:rsid w:val="00631CF5"/>
    <w:rsid w:val="006320B8"/>
    <w:rsid w:val="006340F1"/>
    <w:rsid w:val="006349C9"/>
    <w:rsid w:val="006356BD"/>
    <w:rsid w:val="00635C41"/>
    <w:rsid w:val="006378E9"/>
    <w:rsid w:val="00640962"/>
    <w:rsid w:val="006415BB"/>
    <w:rsid w:val="00642E4E"/>
    <w:rsid w:val="006455A5"/>
    <w:rsid w:val="006538E8"/>
    <w:rsid w:val="00655665"/>
    <w:rsid w:val="0065740C"/>
    <w:rsid w:val="00660D1D"/>
    <w:rsid w:val="00662064"/>
    <w:rsid w:val="006621C8"/>
    <w:rsid w:val="00663695"/>
    <w:rsid w:val="006650C3"/>
    <w:rsid w:val="00665F47"/>
    <w:rsid w:val="00666AB0"/>
    <w:rsid w:val="00667182"/>
    <w:rsid w:val="00667B9C"/>
    <w:rsid w:val="00670145"/>
    <w:rsid w:val="00671BF9"/>
    <w:rsid w:val="00671D17"/>
    <w:rsid w:val="00671D37"/>
    <w:rsid w:val="00672A81"/>
    <w:rsid w:val="0067388F"/>
    <w:rsid w:val="006746EA"/>
    <w:rsid w:val="00674918"/>
    <w:rsid w:val="00675430"/>
    <w:rsid w:val="00675A5F"/>
    <w:rsid w:val="00676BFC"/>
    <w:rsid w:val="00681B84"/>
    <w:rsid w:val="00682932"/>
    <w:rsid w:val="00682E66"/>
    <w:rsid w:val="006830F7"/>
    <w:rsid w:val="00683F60"/>
    <w:rsid w:val="006851B2"/>
    <w:rsid w:val="006869E9"/>
    <w:rsid w:val="00691EBC"/>
    <w:rsid w:val="006931E5"/>
    <w:rsid w:val="0069378E"/>
    <w:rsid w:val="006945DD"/>
    <w:rsid w:val="00694D63"/>
    <w:rsid w:val="00695476"/>
    <w:rsid w:val="00695BA8"/>
    <w:rsid w:val="0069634E"/>
    <w:rsid w:val="00696E1B"/>
    <w:rsid w:val="006A19E1"/>
    <w:rsid w:val="006A31DA"/>
    <w:rsid w:val="006A3935"/>
    <w:rsid w:val="006A5870"/>
    <w:rsid w:val="006A59A2"/>
    <w:rsid w:val="006A5E3C"/>
    <w:rsid w:val="006A6B77"/>
    <w:rsid w:val="006A6DD7"/>
    <w:rsid w:val="006A7885"/>
    <w:rsid w:val="006A7A3A"/>
    <w:rsid w:val="006B05E0"/>
    <w:rsid w:val="006B1C12"/>
    <w:rsid w:val="006B20B1"/>
    <w:rsid w:val="006B3402"/>
    <w:rsid w:val="006B5041"/>
    <w:rsid w:val="006C0DAB"/>
    <w:rsid w:val="006C15DA"/>
    <w:rsid w:val="006C1E7F"/>
    <w:rsid w:val="006C29A6"/>
    <w:rsid w:val="006C31E8"/>
    <w:rsid w:val="006C3264"/>
    <w:rsid w:val="006C35FB"/>
    <w:rsid w:val="006C4DA2"/>
    <w:rsid w:val="006D1393"/>
    <w:rsid w:val="006D272F"/>
    <w:rsid w:val="006D2B2E"/>
    <w:rsid w:val="006D3A96"/>
    <w:rsid w:val="006D3F10"/>
    <w:rsid w:val="006D40A2"/>
    <w:rsid w:val="006D53FB"/>
    <w:rsid w:val="006E0A3B"/>
    <w:rsid w:val="006E1095"/>
    <w:rsid w:val="006E2C77"/>
    <w:rsid w:val="006E3757"/>
    <w:rsid w:val="006E563C"/>
    <w:rsid w:val="006E71AF"/>
    <w:rsid w:val="006F07FC"/>
    <w:rsid w:val="006F1A20"/>
    <w:rsid w:val="006F34B7"/>
    <w:rsid w:val="006F47B3"/>
    <w:rsid w:val="006F67BA"/>
    <w:rsid w:val="006F75D0"/>
    <w:rsid w:val="006F7A52"/>
    <w:rsid w:val="006F7DFA"/>
    <w:rsid w:val="00702C90"/>
    <w:rsid w:val="00702F23"/>
    <w:rsid w:val="007030FE"/>
    <w:rsid w:val="00704A13"/>
    <w:rsid w:val="0070547D"/>
    <w:rsid w:val="00705CF7"/>
    <w:rsid w:val="007062AD"/>
    <w:rsid w:val="007075A5"/>
    <w:rsid w:val="0071069E"/>
    <w:rsid w:val="007109FA"/>
    <w:rsid w:val="00713C66"/>
    <w:rsid w:val="007149B0"/>
    <w:rsid w:val="007149C2"/>
    <w:rsid w:val="0072196B"/>
    <w:rsid w:val="00721FBB"/>
    <w:rsid w:val="00723A54"/>
    <w:rsid w:val="00725AF4"/>
    <w:rsid w:val="00725D8F"/>
    <w:rsid w:val="007270C9"/>
    <w:rsid w:val="007310E4"/>
    <w:rsid w:val="00733AAA"/>
    <w:rsid w:val="00734F0D"/>
    <w:rsid w:val="00735694"/>
    <w:rsid w:val="00737BFB"/>
    <w:rsid w:val="00741263"/>
    <w:rsid w:val="00741738"/>
    <w:rsid w:val="00747634"/>
    <w:rsid w:val="00754D4F"/>
    <w:rsid w:val="0075683E"/>
    <w:rsid w:val="0075749E"/>
    <w:rsid w:val="007610CF"/>
    <w:rsid w:val="0076139B"/>
    <w:rsid w:val="00763623"/>
    <w:rsid w:val="0076611F"/>
    <w:rsid w:val="00767547"/>
    <w:rsid w:val="00767C17"/>
    <w:rsid w:val="007700FD"/>
    <w:rsid w:val="00770DCF"/>
    <w:rsid w:val="00772A10"/>
    <w:rsid w:val="0077309B"/>
    <w:rsid w:val="007741CC"/>
    <w:rsid w:val="007745A5"/>
    <w:rsid w:val="0077537F"/>
    <w:rsid w:val="0077609C"/>
    <w:rsid w:val="007817C3"/>
    <w:rsid w:val="007825A4"/>
    <w:rsid w:val="007842A4"/>
    <w:rsid w:val="00786BF8"/>
    <w:rsid w:val="00787292"/>
    <w:rsid w:val="00787DE8"/>
    <w:rsid w:val="00791891"/>
    <w:rsid w:val="00793B97"/>
    <w:rsid w:val="00796DAB"/>
    <w:rsid w:val="00797B6F"/>
    <w:rsid w:val="007A119B"/>
    <w:rsid w:val="007A2945"/>
    <w:rsid w:val="007A2A6F"/>
    <w:rsid w:val="007A2A94"/>
    <w:rsid w:val="007A7193"/>
    <w:rsid w:val="007A7C53"/>
    <w:rsid w:val="007B08F2"/>
    <w:rsid w:val="007B3E89"/>
    <w:rsid w:val="007B4BC1"/>
    <w:rsid w:val="007B4E58"/>
    <w:rsid w:val="007B75A4"/>
    <w:rsid w:val="007B7BE5"/>
    <w:rsid w:val="007C086D"/>
    <w:rsid w:val="007C2811"/>
    <w:rsid w:val="007C28F8"/>
    <w:rsid w:val="007C2A96"/>
    <w:rsid w:val="007C4802"/>
    <w:rsid w:val="007C6966"/>
    <w:rsid w:val="007D1C0A"/>
    <w:rsid w:val="007D1D9B"/>
    <w:rsid w:val="007D29CC"/>
    <w:rsid w:val="007D337E"/>
    <w:rsid w:val="007D512A"/>
    <w:rsid w:val="007E4196"/>
    <w:rsid w:val="007E5C90"/>
    <w:rsid w:val="007F0402"/>
    <w:rsid w:val="007F06E8"/>
    <w:rsid w:val="007F3515"/>
    <w:rsid w:val="007F3BB5"/>
    <w:rsid w:val="007F4F11"/>
    <w:rsid w:val="007F526A"/>
    <w:rsid w:val="007F5CB4"/>
    <w:rsid w:val="007F5F2B"/>
    <w:rsid w:val="007F6E09"/>
    <w:rsid w:val="007F731B"/>
    <w:rsid w:val="007F7851"/>
    <w:rsid w:val="00800926"/>
    <w:rsid w:val="008012FC"/>
    <w:rsid w:val="00803536"/>
    <w:rsid w:val="00803A72"/>
    <w:rsid w:val="00806371"/>
    <w:rsid w:val="00807909"/>
    <w:rsid w:val="008103D2"/>
    <w:rsid w:val="00810A59"/>
    <w:rsid w:val="008123BA"/>
    <w:rsid w:val="008127B3"/>
    <w:rsid w:val="0081457B"/>
    <w:rsid w:val="00815D5E"/>
    <w:rsid w:val="00817AF8"/>
    <w:rsid w:val="00817F98"/>
    <w:rsid w:val="00821297"/>
    <w:rsid w:val="00821483"/>
    <w:rsid w:val="0082410E"/>
    <w:rsid w:val="0082460A"/>
    <w:rsid w:val="00826478"/>
    <w:rsid w:val="00832027"/>
    <w:rsid w:val="00832C8B"/>
    <w:rsid w:val="00835115"/>
    <w:rsid w:val="0083524D"/>
    <w:rsid w:val="00835BB5"/>
    <w:rsid w:val="008413A5"/>
    <w:rsid w:val="00845027"/>
    <w:rsid w:val="0084751F"/>
    <w:rsid w:val="0085068B"/>
    <w:rsid w:val="00851BCE"/>
    <w:rsid w:val="00852950"/>
    <w:rsid w:val="00852B4F"/>
    <w:rsid w:val="008556AA"/>
    <w:rsid w:val="00855C21"/>
    <w:rsid w:val="00856274"/>
    <w:rsid w:val="0085667D"/>
    <w:rsid w:val="00856DE5"/>
    <w:rsid w:val="00857995"/>
    <w:rsid w:val="00857A5D"/>
    <w:rsid w:val="00860AA5"/>
    <w:rsid w:val="008617F6"/>
    <w:rsid w:val="0086357C"/>
    <w:rsid w:val="00863D85"/>
    <w:rsid w:val="008647E8"/>
    <w:rsid w:val="008656AD"/>
    <w:rsid w:val="0086621B"/>
    <w:rsid w:val="008663D2"/>
    <w:rsid w:val="008674F0"/>
    <w:rsid w:val="00867551"/>
    <w:rsid w:val="008679F8"/>
    <w:rsid w:val="00871A41"/>
    <w:rsid w:val="00872529"/>
    <w:rsid w:val="00873609"/>
    <w:rsid w:val="0087443E"/>
    <w:rsid w:val="00876A85"/>
    <w:rsid w:val="00877A2A"/>
    <w:rsid w:val="008820B5"/>
    <w:rsid w:val="00886C18"/>
    <w:rsid w:val="008921AD"/>
    <w:rsid w:val="00892EEE"/>
    <w:rsid w:val="008931FE"/>
    <w:rsid w:val="0089477F"/>
    <w:rsid w:val="00896736"/>
    <w:rsid w:val="0089706A"/>
    <w:rsid w:val="00897BB8"/>
    <w:rsid w:val="008A3AA8"/>
    <w:rsid w:val="008A4432"/>
    <w:rsid w:val="008A5612"/>
    <w:rsid w:val="008A57DF"/>
    <w:rsid w:val="008A7666"/>
    <w:rsid w:val="008B00CC"/>
    <w:rsid w:val="008B05A4"/>
    <w:rsid w:val="008B0743"/>
    <w:rsid w:val="008B1371"/>
    <w:rsid w:val="008B18CE"/>
    <w:rsid w:val="008B2076"/>
    <w:rsid w:val="008B2F7C"/>
    <w:rsid w:val="008B2FA7"/>
    <w:rsid w:val="008B2FE4"/>
    <w:rsid w:val="008B677E"/>
    <w:rsid w:val="008B6ADE"/>
    <w:rsid w:val="008C1E1E"/>
    <w:rsid w:val="008C23DC"/>
    <w:rsid w:val="008C35B6"/>
    <w:rsid w:val="008C392D"/>
    <w:rsid w:val="008C523D"/>
    <w:rsid w:val="008C7FE9"/>
    <w:rsid w:val="008D18FF"/>
    <w:rsid w:val="008D370B"/>
    <w:rsid w:val="008D754E"/>
    <w:rsid w:val="008E1419"/>
    <w:rsid w:val="008E3C65"/>
    <w:rsid w:val="008E5378"/>
    <w:rsid w:val="008E622F"/>
    <w:rsid w:val="008E68EA"/>
    <w:rsid w:val="008E6F9D"/>
    <w:rsid w:val="008F0786"/>
    <w:rsid w:val="008F0837"/>
    <w:rsid w:val="008F1229"/>
    <w:rsid w:val="008F2358"/>
    <w:rsid w:val="008F310D"/>
    <w:rsid w:val="008F39A1"/>
    <w:rsid w:val="008F4065"/>
    <w:rsid w:val="008F441B"/>
    <w:rsid w:val="008F48E3"/>
    <w:rsid w:val="008F6965"/>
    <w:rsid w:val="008F6DB8"/>
    <w:rsid w:val="008F7335"/>
    <w:rsid w:val="0090150A"/>
    <w:rsid w:val="00902489"/>
    <w:rsid w:val="00902ADD"/>
    <w:rsid w:val="00904A8B"/>
    <w:rsid w:val="00904AFD"/>
    <w:rsid w:val="00905FF8"/>
    <w:rsid w:val="009060D6"/>
    <w:rsid w:val="009079A1"/>
    <w:rsid w:val="009100D6"/>
    <w:rsid w:val="009103D3"/>
    <w:rsid w:val="00910544"/>
    <w:rsid w:val="00910693"/>
    <w:rsid w:val="009110E5"/>
    <w:rsid w:val="0091116A"/>
    <w:rsid w:val="009113D6"/>
    <w:rsid w:val="00913C06"/>
    <w:rsid w:val="0091634D"/>
    <w:rsid w:val="00916C80"/>
    <w:rsid w:val="0092230C"/>
    <w:rsid w:val="00922DBC"/>
    <w:rsid w:val="009230ED"/>
    <w:rsid w:val="00924101"/>
    <w:rsid w:val="0092450F"/>
    <w:rsid w:val="009246F5"/>
    <w:rsid w:val="00925170"/>
    <w:rsid w:val="00925E06"/>
    <w:rsid w:val="00932410"/>
    <w:rsid w:val="00932758"/>
    <w:rsid w:val="00932A71"/>
    <w:rsid w:val="009339E3"/>
    <w:rsid w:val="00933D73"/>
    <w:rsid w:val="00940330"/>
    <w:rsid w:val="0094075F"/>
    <w:rsid w:val="009408A9"/>
    <w:rsid w:val="009420AD"/>
    <w:rsid w:val="00943C25"/>
    <w:rsid w:val="00943EF2"/>
    <w:rsid w:val="009442AB"/>
    <w:rsid w:val="0094676F"/>
    <w:rsid w:val="009472F3"/>
    <w:rsid w:val="00947F5B"/>
    <w:rsid w:val="009505E9"/>
    <w:rsid w:val="00951CF0"/>
    <w:rsid w:val="00953674"/>
    <w:rsid w:val="00954CBA"/>
    <w:rsid w:val="00954E8A"/>
    <w:rsid w:val="00956230"/>
    <w:rsid w:val="00956920"/>
    <w:rsid w:val="00956D12"/>
    <w:rsid w:val="00961B17"/>
    <w:rsid w:val="009631F3"/>
    <w:rsid w:val="00963CAE"/>
    <w:rsid w:val="0096420F"/>
    <w:rsid w:val="00964A0B"/>
    <w:rsid w:val="00965B32"/>
    <w:rsid w:val="00966610"/>
    <w:rsid w:val="00966BE6"/>
    <w:rsid w:val="0096764B"/>
    <w:rsid w:val="009715F2"/>
    <w:rsid w:val="00972417"/>
    <w:rsid w:val="00973589"/>
    <w:rsid w:val="00973C13"/>
    <w:rsid w:val="009744D1"/>
    <w:rsid w:val="00974A7D"/>
    <w:rsid w:val="00975790"/>
    <w:rsid w:val="009771E2"/>
    <w:rsid w:val="00980240"/>
    <w:rsid w:val="009803C2"/>
    <w:rsid w:val="00982AD0"/>
    <w:rsid w:val="00982B88"/>
    <w:rsid w:val="00984DEC"/>
    <w:rsid w:val="00987845"/>
    <w:rsid w:val="00991F78"/>
    <w:rsid w:val="00993668"/>
    <w:rsid w:val="00995473"/>
    <w:rsid w:val="009961B2"/>
    <w:rsid w:val="0099642B"/>
    <w:rsid w:val="00996666"/>
    <w:rsid w:val="00997987"/>
    <w:rsid w:val="00997C1D"/>
    <w:rsid w:val="009A0214"/>
    <w:rsid w:val="009A03A7"/>
    <w:rsid w:val="009A0470"/>
    <w:rsid w:val="009A0B4E"/>
    <w:rsid w:val="009A2ECF"/>
    <w:rsid w:val="009A3251"/>
    <w:rsid w:val="009A340D"/>
    <w:rsid w:val="009A48CC"/>
    <w:rsid w:val="009A4924"/>
    <w:rsid w:val="009B0685"/>
    <w:rsid w:val="009B075B"/>
    <w:rsid w:val="009B0A12"/>
    <w:rsid w:val="009B1FD0"/>
    <w:rsid w:val="009B29CC"/>
    <w:rsid w:val="009B2A59"/>
    <w:rsid w:val="009B33D1"/>
    <w:rsid w:val="009B352C"/>
    <w:rsid w:val="009B3561"/>
    <w:rsid w:val="009B35D2"/>
    <w:rsid w:val="009B4E55"/>
    <w:rsid w:val="009B52A4"/>
    <w:rsid w:val="009B6420"/>
    <w:rsid w:val="009B6A6B"/>
    <w:rsid w:val="009B7CF5"/>
    <w:rsid w:val="009C0FD7"/>
    <w:rsid w:val="009C17A2"/>
    <w:rsid w:val="009C208E"/>
    <w:rsid w:val="009C2394"/>
    <w:rsid w:val="009C2E43"/>
    <w:rsid w:val="009C3592"/>
    <w:rsid w:val="009C3C15"/>
    <w:rsid w:val="009C497E"/>
    <w:rsid w:val="009C7161"/>
    <w:rsid w:val="009C7913"/>
    <w:rsid w:val="009C7DAB"/>
    <w:rsid w:val="009D03DE"/>
    <w:rsid w:val="009D38E3"/>
    <w:rsid w:val="009D5CE8"/>
    <w:rsid w:val="009D655B"/>
    <w:rsid w:val="009D6B65"/>
    <w:rsid w:val="009D76F3"/>
    <w:rsid w:val="009E227C"/>
    <w:rsid w:val="009E4B8F"/>
    <w:rsid w:val="009E6062"/>
    <w:rsid w:val="009F1CD6"/>
    <w:rsid w:val="009F286B"/>
    <w:rsid w:val="009F3E99"/>
    <w:rsid w:val="009F47F2"/>
    <w:rsid w:val="009F5498"/>
    <w:rsid w:val="009F60D3"/>
    <w:rsid w:val="009F777F"/>
    <w:rsid w:val="009F79FD"/>
    <w:rsid w:val="009F7C65"/>
    <w:rsid w:val="00A00BC5"/>
    <w:rsid w:val="00A01887"/>
    <w:rsid w:val="00A01D57"/>
    <w:rsid w:val="00A02424"/>
    <w:rsid w:val="00A02A3D"/>
    <w:rsid w:val="00A031A2"/>
    <w:rsid w:val="00A05431"/>
    <w:rsid w:val="00A063A3"/>
    <w:rsid w:val="00A10362"/>
    <w:rsid w:val="00A15056"/>
    <w:rsid w:val="00A158C0"/>
    <w:rsid w:val="00A15A42"/>
    <w:rsid w:val="00A16045"/>
    <w:rsid w:val="00A1715C"/>
    <w:rsid w:val="00A17753"/>
    <w:rsid w:val="00A20923"/>
    <w:rsid w:val="00A20DEC"/>
    <w:rsid w:val="00A21056"/>
    <w:rsid w:val="00A21477"/>
    <w:rsid w:val="00A250BB"/>
    <w:rsid w:val="00A26971"/>
    <w:rsid w:val="00A27438"/>
    <w:rsid w:val="00A320A9"/>
    <w:rsid w:val="00A37C36"/>
    <w:rsid w:val="00A434CD"/>
    <w:rsid w:val="00A455DA"/>
    <w:rsid w:val="00A45671"/>
    <w:rsid w:val="00A45DC4"/>
    <w:rsid w:val="00A46BE7"/>
    <w:rsid w:val="00A46C1E"/>
    <w:rsid w:val="00A47EF3"/>
    <w:rsid w:val="00A501C2"/>
    <w:rsid w:val="00A506B9"/>
    <w:rsid w:val="00A50C80"/>
    <w:rsid w:val="00A50D9D"/>
    <w:rsid w:val="00A512FA"/>
    <w:rsid w:val="00A52697"/>
    <w:rsid w:val="00A52EF1"/>
    <w:rsid w:val="00A5481B"/>
    <w:rsid w:val="00A56585"/>
    <w:rsid w:val="00A575A7"/>
    <w:rsid w:val="00A57DF8"/>
    <w:rsid w:val="00A61DFB"/>
    <w:rsid w:val="00A6211D"/>
    <w:rsid w:val="00A62388"/>
    <w:rsid w:val="00A6265F"/>
    <w:rsid w:val="00A636C1"/>
    <w:rsid w:val="00A64328"/>
    <w:rsid w:val="00A64DB3"/>
    <w:rsid w:val="00A66C15"/>
    <w:rsid w:val="00A66DC3"/>
    <w:rsid w:val="00A70AF9"/>
    <w:rsid w:val="00A70DED"/>
    <w:rsid w:val="00A718ED"/>
    <w:rsid w:val="00A72078"/>
    <w:rsid w:val="00A7251E"/>
    <w:rsid w:val="00A74C5C"/>
    <w:rsid w:val="00A76F60"/>
    <w:rsid w:val="00A775B2"/>
    <w:rsid w:val="00A805C6"/>
    <w:rsid w:val="00A80645"/>
    <w:rsid w:val="00A817E0"/>
    <w:rsid w:val="00A81E71"/>
    <w:rsid w:val="00A839BF"/>
    <w:rsid w:val="00A83EB0"/>
    <w:rsid w:val="00A90AB8"/>
    <w:rsid w:val="00A91E62"/>
    <w:rsid w:val="00A92BCD"/>
    <w:rsid w:val="00A9424C"/>
    <w:rsid w:val="00A960CA"/>
    <w:rsid w:val="00A963DA"/>
    <w:rsid w:val="00AA1559"/>
    <w:rsid w:val="00AB4162"/>
    <w:rsid w:val="00AB4921"/>
    <w:rsid w:val="00AB5C79"/>
    <w:rsid w:val="00AB5CB3"/>
    <w:rsid w:val="00AB6259"/>
    <w:rsid w:val="00AB753B"/>
    <w:rsid w:val="00AB77D7"/>
    <w:rsid w:val="00AB7F71"/>
    <w:rsid w:val="00AC54B0"/>
    <w:rsid w:val="00AC5889"/>
    <w:rsid w:val="00AC5A82"/>
    <w:rsid w:val="00AC6632"/>
    <w:rsid w:val="00AC69EB"/>
    <w:rsid w:val="00AD108A"/>
    <w:rsid w:val="00AD142A"/>
    <w:rsid w:val="00AD4364"/>
    <w:rsid w:val="00AD4FF8"/>
    <w:rsid w:val="00AD5B99"/>
    <w:rsid w:val="00AE01AC"/>
    <w:rsid w:val="00AE0E6D"/>
    <w:rsid w:val="00AE11C7"/>
    <w:rsid w:val="00AE1890"/>
    <w:rsid w:val="00AE2BC8"/>
    <w:rsid w:val="00AE38C9"/>
    <w:rsid w:val="00AE56A2"/>
    <w:rsid w:val="00AE7BD8"/>
    <w:rsid w:val="00AF05B0"/>
    <w:rsid w:val="00AF131A"/>
    <w:rsid w:val="00AF1FA5"/>
    <w:rsid w:val="00AF26C1"/>
    <w:rsid w:val="00AF6706"/>
    <w:rsid w:val="00B073E0"/>
    <w:rsid w:val="00B07FCF"/>
    <w:rsid w:val="00B10672"/>
    <w:rsid w:val="00B113CA"/>
    <w:rsid w:val="00B1283C"/>
    <w:rsid w:val="00B1304E"/>
    <w:rsid w:val="00B134F8"/>
    <w:rsid w:val="00B13929"/>
    <w:rsid w:val="00B21D09"/>
    <w:rsid w:val="00B21F05"/>
    <w:rsid w:val="00B2218F"/>
    <w:rsid w:val="00B22873"/>
    <w:rsid w:val="00B23407"/>
    <w:rsid w:val="00B25458"/>
    <w:rsid w:val="00B25B3A"/>
    <w:rsid w:val="00B27C3A"/>
    <w:rsid w:val="00B27F9B"/>
    <w:rsid w:val="00B32589"/>
    <w:rsid w:val="00B348D1"/>
    <w:rsid w:val="00B34A54"/>
    <w:rsid w:val="00B352B5"/>
    <w:rsid w:val="00B36135"/>
    <w:rsid w:val="00B41AC6"/>
    <w:rsid w:val="00B42BF2"/>
    <w:rsid w:val="00B445F0"/>
    <w:rsid w:val="00B46288"/>
    <w:rsid w:val="00B46FE0"/>
    <w:rsid w:val="00B47662"/>
    <w:rsid w:val="00B510D1"/>
    <w:rsid w:val="00B51CE2"/>
    <w:rsid w:val="00B537A5"/>
    <w:rsid w:val="00B54E89"/>
    <w:rsid w:val="00B55EC7"/>
    <w:rsid w:val="00B56C0E"/>
    <w:rsid w:val="00B573E4"/>
    <w:rsid w:val="00B57BF1"/>
    <w:rsid w:val="00B62230"/>
    <w:rsid w:val="00B63ABC"/>
    <w:rsid w:val="00B63E09"/>
    <w:rsid w:val="00B65104"/>
    <w:rsid w:val="00B65365"/>
    <w:rsid w:val="00B66241"/>
    <w:rsid w:val="00B66B7C"/>
    <w:rsid w:val="00B67B85"/>
    <w:rsid w:val="00B7238E"/>
    <w:rsid w:val="00B741F8"/>
    <w:rsid w:val="00B7552B"/>
    <w:rsid w:val="00B75B05"/>
    <w:rsid w:val="00B76558"/>
    <w:rsid w:val="00B77636"/>
    <w:rsid w:val="00B77F37"/>
    <w:rsid w:val="00B81BBE"/>
    <w:rsid w:val="00B826DF"/>
    <w:rsid w:val="00B82E3D"/>
    <w:rsid w:val="00B8408D"/>
    <w:rsid w:val="00B848AF"/>
    <w:rsid w:val="00B84D16"/>
    <w:rsid w:val="00B8504D"/>
    <w:rsid w:val="00B85FFD"/>
    <w:rsid w:val="00B87F8A"/>
    <w:rsid w:val="00B918D0"/>
    <w:rsid w:val="00B92988"/>
    <w:rsid w:val="00B94606"/>
    <w:rsid w:val="00B955C2"/>
    <w:rsid w:val="00B95D03"/>
    <w:rsid w:val="00BA22A7"/>
    <w:rsid w:val="00BA3E39"/>
    <w:rsid w:val="00BA537C"/>
    <w:rsid w:val="00BA5BC9"/>
    <w:rsid w:val="00BA690E"/>
    <w:rsid w:val="00BA745D"/>
    <w:rsid w:val="00BA7D11"/>
    <w:rsid w:val="00BA7F1C"/>
    <w:rsid w:val="00BB297F"/>
    <w:rsid w:val="00BB46B8"/>
    <w:rsid w:val="00BC105D"/>
    <w:rsid w:val="00BC15E1"/>
    <w:rsid w:val="00BC1A89"/>
    <w:rsid w:val="00BC1E4E"/>
    <w:rsid w:val="00BC51EF"/>
    <w:rsid w:val="00BC64E0"/>
    <w:rsid w:val="00BC65C3"/>
    <w:rsid w:val="00BD1FA9"/>
    <w:rsid w:val="00BD318B"/>
    <w:rsid w:val="00BD39B0"/>
    <w:rsid w:val="00BD47C8"/>
    <w:rsid w:val="00BD5417"/>
    <w:rsid w:val="00BD57AB"/>
    <w:rsid w:val="00BD5BF4"/>
    <w:rsid w:val="00BD5D7B"/>
    <w:rsid w:val="00BE1FCE"/>
    <w:rsid w:val="00BE3B56"/>
    <w:rsid w:val="00BE46A2"/>
    <w:rsid w:val="00BE4BDB"/>
    <w:rsid w:val="00BE5F58"/>
    <w:rsid w:val="00BE7D20"/>
    <w:rsid w:val="00BF040A"/>
    <w:rsid w:val="00BF0874"/>
    <w:rsid w:val="00BF0C71"/>
    <w:rsid w:val="00BF1B8A"/>
    <w:rsid w:val="00BF313B"/>
    <w:rsid w:val="00BF4C1D"/>
    <w:rsid w:val="00BF74FE"/>
    <w:rsid w:val="00BF7FEF"/>
    <w:rsid w:val="00C00BFD"/>
    <w:rsid w:val="00C02987"/>
    <w:rsid w:val="00C03BFD"/>
    <w:rsid w:val="00C044D7"/>
    <w:rsid w:val="00C06086"/>
    <w:rsid w:val="00C10C06"/>
    <w:rsid w:val="00C1281F"/>
    <w:rsid w:val="00C1334B"/>
    <w:rsid w:val="00C15294"/>
    <w:rsid w:val="00C160B5"/>
    <w:rsid w:val="00C17C16"/>
    <w:rsid w:val="00C2078C"/>
    <w:rsid w:val="00C240E8"/>
    <w:rsid w:val="00C25707"/>
    <w:rsid w:val="00C269AD"/>
    <w:rsid w:val="00C2719D"/>
    <w:rsid w:val="00C27816"/>
    <w:rsid w:val="00C30074"/>
    <w:rsid w:val="00C300E2"/>
    <w:rsid w:val="00C30968"/>
    <w:rsid w:val="00C33B5B"/>
    <w:rsid w:val="00C34A4E"/>
    <w:rsid w:val="00C34B1E"/>
    <w:rsid w:val="00C358AA"/>
    <w:rsid w:val="00C37530"/>
    <w:rsid w:val="00C40365"/>
    <w:rsid w:val="00C40BB7"/>
    <w:rsid w:val="00C429FF"/>
    <w:rsid w:val="00C450EC"/>
    <w:rsid w:val="00C45F26"/>
    <w:rsid w:val="00C466A5"/>
    <w:rsid w:val="00C46D57"/>
    <w:rsid w:val="00C4798C"/>
    <w:rsid w:val="00C518D8"/>
    <w:rsid w:val="00C528F5"/>
    <w:rsid w:val="00C53BF7"/>
    <w:rsid w:val="00C568B0"/>
    <w:rsid w:val="00C57C30"/>
    <w:rsid w:val="00C57E69"/>
    <w:rsid w:val="00C64015"/>
    <w:rsid w:val="00C64292"/>
    <w:rsid w:val="00C642AF"/>
    <w:rsid w:val="00C64798"/>
    <w:rsid w:val="00C65167"/>
    <w:rsid w:val="00C7086C"/>
    <w:rsid w:val="00C72372"/>
    <w:rsid w:val="00C72985"/>
    <w:rsid w:val="00C73600"/>
    <w:rsid w:val="00C7596A"/>
    <w:rsid w:val="00C76B3A"/>
    <w:rsid w:val="00C771DB"/>
    <w:rsid w:val="00C80095"/>
    <w:rsid w:val="00C824CB"/>
    <w:rsid w:val="00C83443"/>
    <w:rsid w:val="00C8346E"/>
    <w:rsid w:val="00C847DF"/>
    <w:rsid w:val="00C84DC2"/>
    <w:rsid w:val="00C870C1"/>
    <w:rsid w:val="00C92019"/>
    <w:rsid w:val="00C92188"/>
    <w:rsid w:val="00C92985"/>
    <w:rsid w:val="00C9375C"/>
    <w:rsid w:val="00C940AB"/>
    <w:rsid w:val="00C95FFB"/>
    <w:rsid w:val="00CA084C"/>
    <w:rsid w:val="00CA1197"/>
    <w:rsid w:val="00CA2CA7"/>
    <w:rsid w:val="00CA31A8"/>
    <w:rsid w:val="00CA348F"/>
    <w:rsid w:val="00CA4B6E"/>
    <w:rsid w:val="00CA7767"/>
    <w:rsid w:val="00CB0023"/>
    <w:rsid w:val="00CB0B95"/>
    <w:rsid w:val="00CB1F35"/>
    <w:rsid w:val="00CB27FF"/>
    <w:rsid w:val="00CB2CC7"/>
    <w:rsid w:val="00CB75F9"/>
    <w:rsid w:val="00CC1238"/>
    <w:rsid w:val="00CC4724"/>
    <w:rsid w:val="00CC557E"/>
    <w:rsid w:val="00CC690B"/>
    <w:rsid w:val="00CC73FA"/>
    <w:rsid w:val="00CC762B"/>
    <w:rsid w:val="00CD0138"/>
    <w:rsid w:val="00CD10CA"/>
    <w:rsid w:val="00CD113B"/>
    <w:rsid w:val="00CD1592"/>
    <w:rsid w:val="00CD22EF"/>
    <w:rsid w:val="00CD3220"/>
    <w:rsid w:val="00CD4B0E"/>
    <w:rsid w:val="00CD6F82"/>
    <w:rsid w:val="00CD7265"/>
    <w:rsid w:val="00CD72F6"/>
    <w:rsid w:val="00CE1014"/>
    <w:rsid w:val="00CE12F0"/>
    <w:rsid w:val="00CE1533"/>
    <w:rsid w:val="00CE71EC"/>
    <w:rsid w:val="00CF1FDF"/>
    <w:rsid w:val="00CF2816"/>
    <w:rsid w:val="00CF3E5C"/>
    <w:rsid w:val="00CF4B0A"/>
    <w:rsid w:val="00CF6A83"/>
    <w:rsid w:val="00CF6D32"/>
    <w:rsid w:val="00D0054D"/>
    <w:rsid w:val="00D05376"/>
    <w:rsid w:val="00D07643"/>
    <w:rsid w:val="00D10514"/>
    <w:rsid w:val="00D10E88"/>
    <w:rsid w:val="00D122B9"/>
    <w:rsid w:val="00D16C1B"/>
    <w:rsid w:val="00D2137F"/>
    <w:rsid w:val="00D22301"/>
    <w:rsid w:val="00D226F9"/>
    <w:rsid w:val="00D22CF9"/>
    <w:rsid w:val="00D23CFC"/>
    <w:rsid w:val="00D27B60"/>
    <w:rsid w:val="00D3285A"/>
    <w:rsid w:val="00D32E3B"/>
    <w:rsid w:val="00D33747"/>
    <w:rsid w:val="00D342A0"/>
    <w:rsid w:val="00D406F1"/>
    <w:rsid w:val="00D4368C"/>
    <w:rsid w:val="00D43772"/>
    <w:rsid w:val="00D463DA"/>
    <w:rsid w:val="00D4647E"/>
    <w:rsid w:val="00D5121C"/>
    <w:rsid w:val="00D51446"/>
    <w:rsid w:val="00D52D51"/>
    <w:rsid w:val="00D537C8"/>
    <w:rsid w:val="00D54DF8"/>
    <w:rsid w:val="00D60027"/>
    <w:rsid w:val="00D6024A"/>
    <w:rsid w:val="00D605B7"/>
    <w:rsid w:val="00D6090C"/>
    <w:rsid w:val="00D633E8"/>
    <w:rsid w:val="00D6344B"/>
    <w:rsid w:val="00D640C0"/>
    <w:rsid w:val="00D651C5"/>
    <w:rsid w:val="00D655F2"/>
    <w:rsid w:val="00D666C9"/>
    <w:rsid w:val="00D671F5"/>
    <w:rsid w:val="00D7281A"/>
    <w:rsid w:val="00D73D76"/>
    <w:rsid w:val="00D758FC"/>
    <w:rsid w:val="00D76EBD"/>
    <w:rsid w:val="00D773A3"/>
    <w:rsid w:val="00D82C61"/>
    <w:rsid w:val="00D83456"/>
    <w:rsid w:val="00D86EE6"/>
    <w:rsid w:val="00D92903"/>
    <w:rsid w:val="00D936AA"/>
    <w:rsid w:val="00D95A4C"/>
    <w:rsid w:val="00D95B9B"/>
    <w:rsid w:val="00DA0416"/>
    <w:rsid w:val="00DA0CC9"/>
    <w:rsid w:val="00DA14B5"/>
    <w:rsid w:val="00DA1BDE"/>
    <w:rsid w:val="00DA1D77"/>
    <w:rsid w:val="00DA273E"/>
    <w:rsid w:val="00DA3AA2"/>
    <w:rsid w:val="00DA4214"/>
    <w:rsid w:val="00DA540F"/>
    <w:rsid w:val="00DA5456"/>
    <w:rsid w:val="00DA5FBF"/>
    <w:rsid w:val="00DA7530"/>
    <w:rsid w:val="00DAF242"/>
    <w:rsid w:val="00DB0557"/>
    <w:rsid w:val="00DB0D24"/>
    <w:rsid w:val="00DB19C8"/>
    <w:rsid w:val="00DB30CD"/>
    <w:rsid w:val="00DB413B"/>
    <w:rsid w:val="00DB49A1"/>
    <w:rsid w:val="00DB58B9"/>
    <w:rsid w:val="00DB58F9"/>
    <w:rsid w:val="00DB6A47"/>
    <w:rsid w:val="00DC3015"/>
    <w:rsid w:val="00DC55C5"/>
    <w:rsid w:val="00DC5A13"/>
    <w:rsid w:val="00DC5AC0"/>
    <w:rsid w:val="00DC65E1"/>
    <w:rsid w:val="00DC69DE"/>
    <w:rsid w:val="00DC6CF2"/>
    <w:rsid w:val="00DD089C"/>
    <w:rsid w:val="00DD15FC"/>
    <w:rsid w:val="00DD1742"/>
    <w:rsid w:val="00DD212E"/>
    <w:rsid w:val="00DD3A83"/>
    <w:rsid w:val="00DD6E38"/>
    <w:rsid w:val="00DD719C"/>
    <w:rsid w:val="00DD7508"/>
    <w:rsid w:val="00DE09A5"/>
    <w:rsid w:val="00DE09BC"/>
    <w:rsid w:val="00DE292F"/>
    <w:rsid w:val="00DE3582"/>
    <w:rsid w:val="00DE4F44"/>
    <w:rsid w:val="00DE5ECF"/>
    <w:rsid w:val="00DE69BD"/>
    <w:rsid w:val="00DE7574"/>
    <w:rsid w:val="00DF169E"/>
    <w:rsid w:val="00DF3639"/>
    <w:rsid w:val="00DF5209"/>
    <w:rsid w:val="00DF5913"/>
    <w:rsid w:val="00DF64ED"/>
    <w:rsid w:val="00DF74D5"/>
    <w:rsid w:val="00E00920"/>
    <w:rsid w:val="00E0099F"/>
    <w:rsid w:val="00E00A05"/>
    <w:rsid w:val="00E015CF"/>
    <w:rsid w:val="00E03343"/>
    <w:rsid w:val="00E0532E"/>
    <w:rsid w:val="00E06619"/>
    <w:rsid w:val="00E11828"/>
    <w:rsid w:val="00E1198B"/>
    <w:rsid w:val="00E1285E"/>
    <w:rsid w:val="00E14A0A"/>
    <w:rsid w:val="00E14CE4"/>
    <w:rsid w:val="00E14D28"/>
    <w:rsid w:val="00E1501D"/>
    <w:rsid w:val="00E17C8B"/>
    <w:rsid w:val="00E21C90"/>
    <w:rsid w:val="00E220B0"/>
    <w:rsid w:val="00E24B71"/>
    <w:rsid w:val="00E25FEC"/>
    <w:rsid w:val="00E26D7D"/>
    <w:rsid w:val="00E26F0F"/>
    <w:rsid w:val="00E30872"/>
    <w:rsid w:val="00E31057"/>
    <w:rsid w:val="00E31425"/>
    <w:rsid w:val="00E32E53"/>
    <w:rsid w:val="00E33420"/>
    <w:rsid w:val="00E33784"/>
    <w:rsid w:val="00E339B5"/>
    <w:rsid w:val="00E347FB"/>
    <w:rsid w:val="00E36101"/>
    <w:rsid w:val="00E36477"/>
    <w:rsid w:val="00E37060"/>
    <w:rsid w:val="00E37A00"/>
    <w:rsid w:val="00E37EAE"/>
    <w:rsid w:val="00E403BD"/>
    <w:rsid w:val="00E40CB7"/>
    <w:rsid w:val="00E40D3B"/>
    <w:rsid w:val="00E40DD0"/>
    <w:rsid w:val="00E42208"/>
    <w:rsid w:val="00E42414"/>
    <w:rsid w:val="00E449CC"/>
    <w:rsid w:val="00E45815"/>
    <w:rsid w:val="00E530BE"/>
    <w:rsid w:val="00E61725"/>
    <w:rsid w:val="00E63251"/>
    <w:rsid w:val="00E63D6C"/>
    <w:rsid w:val="00E63FE0"/>
    <w:rsid w:val="00E644E3"/>
    <w:rsid w:val="00E65315"/>
    <w:rsid w:val="00E65ED0"/>
    <w:rsid w:val="00E66663"/>
    <w:rsid w:val="00E6693E"/>
    <w:rsid w:val="00E673E7"/>
    <w:rsid w:val="00E676CE"/>
    <w:rsid w:val="00E70B5D"/>
    <w:rsid w:val="00E712AA"/>
    <w:rsid w:val="00E71DC0"/>
    <w:rsid w:val="00E72465"/>
    <w:rsid w:val="00E72C79"/>
    <w:rsid w:val="00E734A5"/>
    <w:rsid w:val="00E73C6E"/>
    <w:rsid w:val="00E757DB"/>
    <w:rsid w:val="00E758F7"/>
    <w:rsid w:val="00E75F25"/>
    <w:rsid w:val="00E77C7A"/>
    <w:rsid w:val="00E8271E"/>
    <w:rsid w:val="00E8671D"/>
    <w:rsid w:val="00E91D51"/>
    <w:rsid w:val="00E92CD5"/>
    <w:rsid w:val="00E93EFA"/>
    <w:rsid w:val="00E9514F"/>
    <w:rsid w:val="00E96F50"/>
    <w:rsid w:val="00E97BE3"/>
    <w:rsid w:val="00EA01AE"/>
    <w:rsid w:val="00EA0FE7"/>
    <w:rsid w:val="00EA234C"/>
    <w:rsid w:val="00EA326D"/>
    <w:rsid w:val="00EA3900"/>
    <w:rsid w:val="00EA4B5C"/>
    <w:rsid w:val="00EA4FDE"/>
    <w:rsid w:val="00EA671A"/>
    <w:rsid w:val="00EA6993"/>
    <w:rsid w:val="00EA6D8B"/>
    <w:rsid w:val="00EA7EA3"/>
    <w:rsid w:val="00EB09DD"/>
    <w:rsid w:val="00EB0C05"/>
    <w:rsid w:val="00EB12D1"/>
    <w:rsid w:val="00EB3DA0"/>
    <w:rsid w:val="00EB3E01"/>
    <w:rsid w:val="00EB4121"/>
    <w:rsid w:val="00EB45E8"/>
    <w:rsid w:val="00EB4EA2"/>
    <w:rsid w:val="00EB51ED"/>
    <w:rsid w:val="00EB609C"/>
    <w:rsid w:val="00EC0409"/>
    <w:rsid w:val="00EC09DC"/>
    <w:rsid w:val="00EC17E8"/>
    <w:rsid w:val="00EC2331"/>
    <w:rsid w:val="00EC2E1F"/>
    <w:rsid w:val="00EC34E1"/>
    <w:rsid w:val="00EC56BA"/>
    <w:rsid w:val="00EC72A8"/>
    <w:rsid w:val="00EC7535"/>
    <w:rsid w:val="00ED1F5E"/>
    <w:rsid w:val="00ED2113"/>
    <w:rsid w:val="00ED3B6C"/>
    <w:rsid w:val="00ED7C78"/>
    <w:rsid w:val="00EE0A60"/>
    <w:rsid w:val="00EE0D13"/>
    <w:rsid w:val="00EE1360"/>
    <w:rsid w:val="00EE1EF6"/>
    <w:rsid w:val="00EE4B92"/>
    <w:rsid w:val="00EE4FF6"/>
    <w:rsid w:val="00EE6429"/>
    <w:rsid w:val="00EF0506"/>
    <w:rsid w:val="00EF1376"/>
    <w:rsid w:val="00EF181D"/>
    <w:rsid w:val="00EF1C2E"/>
    <w:rsid w:val="00EF2AFC"/>
    <w:rsid w:val="00EF3AFA"/>
    <w:rsid w:val="00EF3BBB"/>
    <w:rsid w:val="00EF3D39"/>
    <w:rsid w:val="00EF5195"/>
    <w:rsid w:val="00EF5BB2"/>
    <w:rsid w:val="00EF5DEE"/>
    <w:rsid w:val="00EF6BFD"/>
    <w:rsid w:val="00EF6C2B"/>
    <w:rsid w:val="00F01B7F"/>
    <w:rsid w:val="00F01C2C"/>
    <w:rsid w:val="00F02362"/>
    <w:rsid w:val="00F03D13"/>
    <w:rsid w:val="00F045A7"/>
    <w:rsid w:val="00F05BAC"/>
    <w:rsid w:val="00F06031"/>
    <w:rsid w:val="00F0640F"/>
    <w:rsid w:val="00F07ABE"/>
    <w:rsid w:val="00F12A82"/>
    <w:rsid w:val="00F12CBA"/>
    <w:rsid w:val="00F144B3"/>
    <w:rsid w:val="00F14DD4"/>
    <w:rsid w:val="00F15C04"/>
    <w:rsid w:val="00F16544"/>
    <w:rsid w:val="00F20EB5"/>
    <w:rsid w:val="00F2188F"/>
    <w:rsid w:val="00F2199A"/>
    <w:rsid w:val="00F21E05"/>
    <w:rsid w:val="00F225D3"/>
    <w:rsid w:val="00F258B6"/>
    <w:rsid w:val="00F2674E"/>
    <w:rsid w:val="00F2712B"/>
    <w:rsid w:val="00F30A67"/>
    <w:rsid w:val="00F3171C"/>
    <w:rsid w:val="00F32B2F"/>
    <w:rsid w:val="00F33B9A"/>
    <w:rsid w:val="00F35AEE"/>
    <w:rsid w:val="00F360B9"/>
    <w:rsid w:val="00F373CB"/>
    <w:rsid w:val="00F400C6"/>
    <w:rsid w:val="00F41941"/>
    <w:rsid w:val="00F419E0"/>
    <w:rsid w:val="00F41C8C"/>
    <w:rsid w:val="00F43240"/>
    <w:rsid w:val="00F45BA8"/>
    <w:rsid w:val="00F46AD1"/>
    <w:rsid w:val="00F503DE"/>
    <w:rsid w:val="00F52C32"/>
    <w:rsid w:val="00F52FA2"/>
    <w:rsid w:val="00F53D4B"/>
    <w:rsid w:val="00F53DC4"/>
    <w:rsid w:val="00F53E55"/>
    <w:rsid w:val="00F55EE4"/>
    <w:rsid w:val="00F6082A"/>
    <w:rsid w:val="00F6263E"/>
    <w:rsid w:val="00F62712"/>
    <w:rsid w:val="00F63053"/>
    <w:rsid w:val="00F63781"/>
    <w:rsid w:val="00F65983"/>
    <w:rsid w:val="00F66028"/>
    <w:rsid w:val="00F712C9"/>
    <w:rsid w:val="00F72BBD"/>
    <w:rsid w:val="00F733D9"/>
    <w:rsid w:val="00F734BB"/>
    <w:rsid w:val="00F735A0"/>
    <w:rsid w:val="00F73748"/>
    <w:rsid w:val="00F749FB"/>
    <w:rsid w:val="00F75734"/>
    <w:rsid w:val="00F76707"/>
    <w:rsid w:val="00F808B3"/>
    <w:rsid w:val="00F808E9"/>
    <w:rsid w:val="00F81C0C"/>
    <w:rsid w:val="00F81D83"/>
    <w:rsid w:val="00F837CB"/>
    <w:rsid w:val="00F85154"/>
    <w:rsid w:val="00F85612"/>
    <w:rsid w:val="00F85805"/>
    <w:rsid w:val="00F85FB8"/>
    <w:rsid w:val="00F8658A"/>
    <w:rsid w:val="00F867C4"/>
    <w:rsid w:val="00F86CD0"/>
    <w:rsid w:val="00F92230"/>
    <w:rsid w:val="00F92778"/>
    <w:rsid w:val="00F935A2"/>
    <w:rsid w:val="00F966CE"/>
    <w:rsid w:val="00FA008C"/>
    <w:rsid w:val="00FA048F"/>
    <w:rsid w:val="00FA15C2"/>
    <w:rsid w:val="00FA2A95"/>
    <w:rsid w:val="00FA3074"/>
    <w:rsid w:val="00FA32EE"/>
    <w:rsid w:val="00FA3A7B"/>
    <w:rsid w:val="00FA3DBF"/>
    <w:rsid w:val="00FA3EF6"/>
    <w:rsid w:val="00FA5C22"/>
    <w:rsid w:val="00FA5DCE"/>
    <w:rsid w:val="00FA68BC"/>
    <w:rsid w:val="00FA72F4"/>
    <w:rsid w:val="00FB0D98"/>
    <w:rsid w:val="00FB10F2"/>
    <w:rsid w:val="00FB134F"/>
    <w:rsid w:val="00FB25A2"/>
    <w:rsid w:val="00FB352A"/>
    <w:rsid w:val="00FB3AFD"/>
    <w:rsid w:val="00FB3E51"/>
    <w:rsid w:val="00FB42F0"/>
    <w:rsid w:val="00FC00CE"/>
    <w:rsid w:val="00FC08D4"/>
    <w:rsid w:val="00FC0EB6"/>
    <w:rsid w:val="00FC0F8E"/>
    <w:rsid w:val="00FC120E"/>
    <w:rsid w:val="00FC1804"/>
    <w:rsid w:val="00FC1A1B"/>
    <w:rsid w:val="00FC23A0"/>
    <w:rsid w:val="00FC38B2"/>
    <w:rsid w:val="00FC3FFD"/>
    <w:rsid w:val="00FC4417"/>
    <w:rsid w:val="00FD12EE"/>
    <w:rsid w:val="00FD209F"/>
    <w:rsid w:val="00FD28F7"/>
    <w:rsid w:val="00FD47F9"/>
    <w:rsid w:val="00FD4CF2"/>
    <w:rsid w:val="00FD6756"/>
    <w:rsid w:val="00FD7D60"/>
    <w:rsid w:val="00FD7DAC"/>
    <w:rsid w:val="00FE1828"/>
    <w:rsid w:val="00FE1F72"/>
    <w:rsid w:val="00FE1FD2"/>
    <w:rsid w:val="00FE2886"/>
    <w:rsid w:val="00FE3380"/>
    <w:rsid w:val="00FE3CE7"/>
    <w:rsid w:val="00FE5562"/>
    <w:rsid w:val="00FE6CB4"/>
    <w:rsid w:val="00FF1440"/>
    <w:rsid w:val="00FF24F1"/>
    <w:rsid w:val="00FF29C4"/>
    <w:rsid w:val="00FF328C"/>
    <w:rsid w:val="00FF3517"/>
    <w:rsid w:val="00FF35EF"/>
    <w:rsid w:val="00FF477D"/>
    <w:rsid w:val="00FF47D8"/>
    <w:rsid w:val="00FF5952"/>
    <w:rsid w:val="00FF6D97"/>
    <w:rsid w:val="00FF7AE8"/>
    <w:rsid w:val="00FF7C2D"/>
    <w:rsid w:val="01309F38"/>
    <w:rsid w:val="013ECB65"/>
    <w:rsid w:val="02079488"/>
    <w:rsid w:val="023EE238"/>
    <w:rsid w:val="026AD6DB"/>
    <w:rsid w:val="026FFAB5"/>
    <w:rsid w:val="02A22699"/>
    <w:rsid w:val="02EAA3A7"/>
    <w:rsid w:val="039AF664"/>
    <w:rsid w:val="03CD049D"/>
    <w:rsid w:val="04D9CB5E"/>
    <w:rsid w:val="04DA27F7"/>
    <w:rsid w:val="0636E2A5"/>
    <w:rsid w:val="063EE1D8"/>
    <w:rsid w:val="06E70CB5"/>
    <w:rsid w:val="082991A4"/>
    <w:rsid w:val="0836348E"/>
    <w:rsid w:val="084CBC74"/>
    <w:rsid w:val="08E4C57E"/>
    <w:rsid w:val="093F4492"/>
    <w:rsid w:val="096A4A38"/>
    <w:rsid w:val="0A226857"/>
    <w:rsid w:val="0A61B5CA"/>
    <w:rsid w:val="0A8D3945"/>
    <w:rsid w:val="0ABD66A2"/>
    <w:rsid w:val="0B4DD9FC"/>
    <w:rsid w:val="0B97AD52"/>
    <w:rsid w:val="0C5DF0FA"/>
    <w:rsid w:val="0C6C657C"/>
    <w:rsid w:val="0D575687"/>
    <w:rsid w:val="0D6DB43B"/>
    <w:rsid w:val="0DD9CA2B"/>
    <w:rsid w:val="0E4E94A8"/>
    <w:rsid w:val="0E91DA39"/>
    <w:rsid w:val="0ED5E7B1"/>
    <w:rsid w:val="0EF8D7CF"/>
    <w:rsid w:val="0F5E5F9C"/>
    <w:rsid w:val="10468F56"/>
    <w:rsid w:val="11BC5476"/>
    <w:rsid w:val="12160874"/>
    <w:rsid w:val="12E2C9A5"/>
    <w:rsid w:val="13C3D68F"/>
    <w:rsid w:val="14810128"/>
    <w:rsid w:val="153E6C67"/>
    <w:rsid w:val="15BA58E9"/>
    <w:rsid w:val="16263CE8"/>
    <w:rsid w:val="1678F18E"/>
    <w:rsid w:val="16C44E05"/>
    <w:rsid w:val="172F8AD8"/>
    <w:rsid w:val="17534006"/>
    <w:rsid w:val="1779E8DF"/>
    <w:rsid w:val="185157FC"/>
    <w:rsid w:val="1853BAAC"/>
    <w:rsid w:val="19184F43"/>
    <w:rsid w:val="1AA9C25F"/>
    <w:rsid w:val="1AE7978C"/>
    <w:rsid w:val="1B5F60E9"/>
    <w:rsid w:val="1BFE1A28"/>
    <w:rsid w:val="1C726C15"/>
    <w:rsid w:val="1EF5237D"/>
    <w:rsid w:val="1FECC682"/>
    <w:rsid w:val="1FEDD6CE"/>
    <w:rsid w:val="21C830F9"/>
    <w:rsid w:val="22EA957F"/>
    <w:rsid w:val="2332B49D"/>
    <w:rsid w:val="23703B44"/>
    <w:rsid w:val="23B38BF4"/>
    <w:rsid w:val="23FD580E"/>
    <w:rsid w:val="2434BD09"/>
    <w:rsid w:val="243FEEA0"/>
    <w:rsid w:val="24593D81"/>
    <w:rsid w:val="248A608B"/>
    <w:rsid w:val="24E69B96"/>
    <w:rsid w:val="25606E61"/>
    <w:rsid w:val="259FF855"/>
    <w:rsid w:val="25CF798A"/>
    <w:rsid w:val="2650895F"/>
    <w:rsid w:val="265515DB"/>
    <w:rsid w:val="2662E517"/>
    <w:rsid w:val="27BFA02E"/>
    <w:rsid w:val="27CD7CC6"/>
    <w:rsid w:val="288413D8"/>
    <w:rsid w:val="2955CAE8"/>
    <w:rsid w:val="29D9AAE6"/>
    <w:rsid w:val="29FAA79F"/>
    <w:rsid w:val="2A051B85"/>
    <w:rsid w:val="2A33AC47"/>
    <w:rsid w:val="2AD86990"/>
    <w:rsid w:val="2BCE58D0"/>
    <w:rsid w:val="2CC30DB8"/>
    <w:rsid w:val="2CD3FBD1"/>
    <w:rsid w:val="2D180701"/>
    <w:rsid w:val="2D2792A4"/>
    <w:rsid w:val="2DA2F5A1"/>
    <w:rsid w:val="2DC1FE06"/>
    <w:rsid w:val="2E33EF31"/>
    <w:rsid w:val="2E7FC6AA"/>
    <w:rsid w:val="2F02CFDB"/>
    <w:rsid w:val="2F87AD48"/>
    <w:rsid w:val="2F8D4662"/>
    <w:rsid w:val="2F9B8982"/>
    <w:rsid w:val="2FDC8953"/>
    <w:rsid w:val="30158F04"/>
    <w:rsid w:val="306BAC53"/>
    <w:rsid w:val="308B5631"/>
    <w:rsid w:val="30E12350"/>
    <w:rsid w:val="30F033ED"/>
    <w:rsid w:val="319052A2"/>
    <w:rsid w:val="31D4091E"/>
    <w:rsid w:val="33E7D196"/>
    <w:rsid w:val="342BBB5B"/>
    <w:rsid w:val="34FE1728"/>
    <w:rsid w:val="3643A445"/>
    <w:rsid w:val="364A69CD"/>
    <w:rsid w:val="364F425E"/>
    <w:rsid w:val="367B7AE5"/>
    <w:rsid w:val="36BD3D27"/>
    <w:rsid w:val="376755F8"/>
    <w:rsid w:val="37B343B2"/>
    <w:rsid w:val="37B64A86"/>
    <w:rsid w:val="3A7231FD"/>
    <w:rsid w:val="3AEF2E43"/>
    <w:rsid w:val="3B084D5E"/>
    <w:rsid w:val="3B276A08"/>
    <w:rsid w:val="3B2D57CA"/>
    <w:rsid w:val="3C680EC3"/>
    <w:rsid w:val="3C8256B9"/>
    <w:rsid w:val="3C994B83"/>
    <w:rsid w:val="3D659ABA"/>
    <w:rsid w:val="3E3BB82B"/>
    <w:rsid w:val="3E5BC7C3"/>
    <w:rsid w:val="3F84987F"/>
    <w:rsid w:val="403F82A1"/>
    <w:rsid w:val="406F5742"/>
    <w:rsid w:val="40E4EFE2"/>
    <w:rsid w:val="40F8A7B3"/>
    <w:rsid w:val="416323D7"/>
    <w:rsid w:val="418E4AF6"/>
    <w:rsid w:val="434A1DD6"/>
    <w:rsid w:val="4382DEC1"/>
    <w:rsid w:val="44C8B2B5"/>
    <w:rsid w:val="454AAB0B"/>
    <w:rsid w:val="456F42E5"/>
    <w:rsid w:val="469EDE8F"/>
    <w:rsid w:val="47CF8F0E"/>
    <w:rsid w:val="494C8AD8"/>
    <w:rsid w:val="49B5D0C3"/>
    <w:rsid w:val="4A77B605"/>
    <w:rsid w:val="4A9D277B"/>
    <w:rsid w:val="4BA05FB4"/>
    <w:rsid w:val="4C472231"/>
    <w:rsid w:val="4C65F9FC"/>
    <w:rsid w:val="4C7AB1AE"/>
    <w:rsid w:val="4D747594"/>
    <w:rsid w:val="4DA13065"/>
    <w:rsid w:val="4E2060A2"/>
    <w:rsid w:val="4E465196"/>
    <w:rsid w:val="4E980922"/>
    <w:rsid w:val="4ECD4418"/>
    <w:rsid w:val="4F8210D9"/>
    <w:rsid w:val="4F8E5E1A"/>
    <w:rsid w:val="501086B0"/>
    <w:rsid w:val="5119968A"/>
    <w:rsid w:val="511E50F0"/>
    <w:rsid w:val="51EBF3C1"/>
    <w:rsid w:val="53B8AD9D"/>
    <w:rsid w:val="542A2101"/>
    <w:rsid w:val="550F11F4"/>
    <w:rsid w:val="55C4F947"/>
    <w:rsid w:val="560C20F9"/>
    <w:rsid w:val="560DD30E"/>
    <w:rsid w:val="564AA5CB"/>
    <w:rsid w:val="56686C05"/>
    <w:rsid w:val="56AD4FC6"/>
    <w:rsid w:val="56F3C549"/>
    <w:rsid w:val="5700F68F"/>
    <w:rsid w:val="581E1ED4"/>
    <w:rsid w:val="584376A6"/>
    <w:rsid w:val="598789BA"/>
    <w:rsid w:val="59F9F1A0"/>
    <w:rsid w:val="5A3A2D75"/>
    <w:rsid w:val="5B339CD2"/>
    <w:rsid w:val="5B5FB624"/>
    <w:rsid w:val="5B66CCD5"/>
    <w:rsid w:val="5B6CC578"/>
    <w:rsid w:val="5B7F8398"/>
    <w:rsid w:val="5BDAE531"/>
    <w:rsid w:val="5C5DAA5C"/>
    <w:rsid w:val="5C7050BD"/>
    <w:rsid w:val="5DEF6F1C"/>
    <w:rsid w:val="5DF4AB2A"/>
    <w:rsid w:val="5E236191"/>
    <w:rsid w:val="5E256352"/>
    <w:rsid w:val="5EA062E7"/>
    <w:rsid w:val="5F2BCBD9"/>
    <w:rsid w:val="5FD142F8"/>
    <w:rsid w:val="611B741F"/>
    <w:rsid w:val="614D8E56"/>
    <w:rsid w:val="61D50E5E"/>
    <w:rsid w:val="623D72BE"/>
    <w:rsid w:val="6243D708"/>
    <w:rsid w:val="62E597EE"/>
    <w:rsid w:val="6336C13B"/>
    <w:rsid w:val="6355B971"/>
    <w:rsid w:val="63E42B7E"/>
    <w:rsid w:val="648F1D31"/>
    <w:rsid w:val="64BB116A"/>
    <w:rsid w:val="64D2919C"/>
    <w:rsid w:val="659529BD"/>
    <w:rsid w:val="65C8FE65"/>
    <w:rsid w:val="666E61FD"/>
    <w:rsid w:val="6765A5A7"/>
    <w:rsid w:val="67BEA2FE"/>
    <w:rsid w:val="692ED2C5"/>
    <w:rsid w:val="696CCBF3"/>
    <w:rsid w:val="6AA4B1AC"/>
    <w:rsid w:val="6B71B9E1"/>
    <w:rsid w:val="6BC90769"/>
    <w:rsid w:val="6D1CD51E"/>
    <w:rsid w:val="6E083DA1"/>
    <w:rsid w:val="6E805937"/>
    <w:rsid w:val="6F9BC397"/>
    <w:rsid w:val="6FEE61C6"/>
    <w:rsid w:val="6FFB82EC"/>
    <w:rsid w:val="700E7B39"/>
    <w:rsid w:val="703DA2D9"/>
    <w:rsid w:val="714772EF"/>
    <w:rsid w:val="715477DC"/>
    <w:rsid w:val="720D2F99"/>
    <w:rsid w:val="727FF971"/>
    <w:rsid w:val="7287F452"/>
    <w:rsid w:val="72D426E0"/>
    <w:rsid w:val="732FB57B"/>
    <w:rsid w:val="739FF074"/>
    <w:rsid w:val="73AA9433"/>
    <w:rsid w:val="73B5946B"/>
    <w:rsid w:val="73BC330F"/>
    <w:rsid w:val="74965B5C"/>
    <w:rsid w:val="756C7108"/>
    <w:rsid w:val="75783A48"/>
    <w:rsid w:val="75C7FD01"/>
    <w:rsid w:val="75EBD64D"/>
    <w:rsid w:val="76B03831"/>
    <w:rsid w:val="76B59EE9"/>
    <w:rsid w:val="7723A0FF"/>
    <w:rsid w:val="77371BE5"/>
    <w:rsid w:val="77B3162E"/>
    <w:rsid w:val="78C84ABB"/>
    <w:rsid w:val="78FAF0BE"/>
    <w:rsid w:val="790C11E5"/>
    <w:rsid w:val="79B71BD5"/>
    <w:rsid w:val="79F9481D"/>
    <w:rsid w:val="7A2F7FB6"/>
    <w:rsid w:val="7A71E2F9"/>
    <w:rsid w:val="7A899E77"/>
    <w:rsid w:val="7AD6221A"/>
    <w:rsid w:val="7AFD1161"/>
    <w:rsid w:val="7B861D0E"/>
    <w:rsid w:val="7B9D6773"/>
    <w:rsid w:val="7C19E751"/>
    <w:rsid w:val="7C887298"/>
    <w:rsid w:val="7DE17719"/>
    <w:rsid w:val="7E53B5EA"/>
    <w:rsid w:val="7F49FEE7"/>
    <w:rsid w:val="7FEFEEE4"/>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9AD"/>
  <w15:docId w15:val="{C52E9034-D28B-4E92-8AEE-5F2E495FD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AB2"/>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C87E8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23A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qFormat/>
    <w:rsid w:val="00A23AB2"/>
    <w:rPr>
      <w:rFonts w:asciiTheme="majorHAnsi" w:eastAsiaTheme="majorEastAsia" w:hAnsiTheme="majorHAnsi" w:cstheme="majorBidi"/>
      <w:b/>
      <w:bCs/>
      <w:color w:val="4F81BD" w:themeColor="accent1"/>
      <w:sz w:val="26"/>
      <w:szCs w:val="26"/>
      <w:lang w:val="en-GB"/>
    </w:rPr>
  </w:style>
  <w:style w:type="character" w:customStyle="1" w:styleId="TitleChar">
    <w:name w:val="Title Char"/>
    <w:basedOn w:val="DefaultParagraphFont"/>
    <w:link w:val="Title"/>
    <w:qFormat/>
    <w:rsid w:val="00A23AB2"/>
    <w:rPr>
      <w:rFonts w:ascii="Times New Roman" w:eastAsia="Times New Roman" w:hAnsi="Times New Roman" w:cs="Times New Roman"/>
      <w:b/>
      <w:sz w:val="48"/>
      <w:szCs w:val="20"/>
      <w:lang w:val="en-GB"/>
    </w:rPr>
  </w:style>
  <w:style w:type="character" w:customStyle="1" w:styleId="FootnoteCharacters">
    <w:name w:val="Footnote Characters"/>
    <w:uiPriority w:val="99"/>
    <w:qFormat/>
    <w:rsid w:val="00A23AB2"/>
    <w:rPr>
      <w:rFonts w:ascii="TimesNewRomanPS" w:hAnsi="TimesNewRomanPS"/>
      <w:sz w:val="16"/>
      <w:vertAlign w:val="superscript"/>
    </w:rPr>
  </w:style>
  <w:style w:type="character" w:customStyle="1" w:styleId="FootnoteAnchor">
    <w:name w:val="Footnote Anchor"/>
    <w:rPr>
      <w:rFonts w:ascii="TimesNewRomanPS" w:hAnsi="TimesNewRomanPS"/>
      <w:sz w:val="16"/>
      <w:vertAlign w:val="superscript"/>
    </w:rPr>
  </w:style>
  <w:style w:type="character" w:styleId="Hyperlink">
    <w:name w:val="Hyperlink"/>
    <w:uiPriority w:val="99"/>
    <w:rsid w:val="00A23AB2"/>
    <w:rPr>
      <w:color w:val="0000FF"/>
      <w:u w:val="single"/>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uiPriority w:val="99"/>
    <w:qFormat/>
    <w:rsid w:val="00A23AB2"/>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qFormat/>
    <w:rsid w:val="00A23AB2"/>
    <w:rPr>
      <w:rFonts w:ascii="Times New Roman" w:eastAsia="Times New Roman" w:hAnsi="Times New Roman" w:cs="Times New Roman"/>
      <w:sz w:val="24"/>
      <w:szCs w:val="20"/>
      <w:lang w:val="en-GB"/>
    </w:rPr>
  </w:style>
  <w:style w:type="character" w:styleId="PageNumber">
    <w:name w:val="page number"/>
    <w:basedOn w:val="DefaultParagraphFont"/>
    <w:qFormat/>
    <w:rsid w:val="00A23AB2"/>
  </w:style>
  <w:style w:type="character" w:customStyle="1" w:styleId="FooterChar">
    <w:name w:val="Footer Char"/>
    <w:basedOn w:val="DefaultParagraphFont"/>
    <w:link w:val="Footer"/>
    <w:qFormat/>
    <w:rsid w:val="00A23AB2"/>
    <w:rPr>
      <w:rFonts w:ascii="Arial" w:eastAsia="Times New Roman" w:hAnsi="Arial" w:cs="Times New Roman"/>
      <w:sz w:val="16"/>
      <w:szCs w:val="20"/>
      <w:lang w:val="en-GB"/>
    </w:rPr>
  </w:style>
  <w:style w:type="character" w:customStyle="1" w:styleId="BodyTextChar">
    <w:name w:val="Body Text Char"/>
    <w:basedOn w:val="DefaultParagraphFont"/>
    <w:link w:val="BodyText"/>
    <w:qFormat/>
    <w:rsid w:val="00A23AB2"/>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qFormat/>
    <w:rsid w:val="00A23AB2"/>
    <w:rPr>
      <w:rFonts w:ascii="Times New Roman" w:eastAsia="Times New Roman" w:hAnsi="Times New Roman" w:cs="Times New Roman"/>
      <w:sz w:val="24"/>
      <w:szCs w:val="20"/>
      <w:lang w:val="en-GB"/>
    </w:rPr>
  </w:style>
  <w:style w:type="character" w:customStyle="1" w:styleId="CommentTextChar">
    <w:name w:val="Comment Text Char"/>
    <w:basedOn w:val="DefaultParagraphFont"/>
    <w:link w:val="CommentText"/>
    <w:semiHidden/>
    <w:qFormat/>
    <w:rsid w:val="00A23AB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qFormat/>
    <w:rsid w:val="00A23AB2"/>
    <w:rPr>
      <w:sz w:val="16"/>
      <w:szCs w:val="16"/>
    </w:rPr>
  </w:style>
  <w:style w:type="character" w:customStyle="1" w:styleId="CommentSubjectChar">
    <w:name w:val="Comment Subject Char"/>
    <w:basedOn w:val="CommentTextChar"/>
    <w:link w:val="CommentSubject"/>
    <w:uiPriority w:val="99"/>
    <w:semiHidden/>
    <w:qFormat/>
    <w:rsid w:val="00A23AB2"/>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sid w:val="00A23AB2"/>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sid w:val="00DD55B0"/>
    <w:rPr>
      <w:color w:val="800080" w:themeColor="followedHyperlink"/>
      <w:u w:val="single"/>
    </w:rPr>
  </w:style>
  <w:style w:type="character" w:styleId="Strong">
    <w:name w:val="Strong"/>
    <w:basedOn w:val="DefaultParagraphFont"/>
    <w:uiPriority w:val="22"/>
    <w:qFormat/>
    <w:rsid w:val="00284C13"/>
    <w:rPr>
      <w:b/>
      <w:bCs/>
    </w:r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3B6F10"/>
    <w:rPr>
      <w:rFonts w:ascii="Calibri" w:eastAsia="Calibri" w:hAnsi="Calibri" w:cs="Times New Roman"/>
    </w:rPr>
  </w:style>
  <w:style w:type="character" w:customStyle="1" w:styleId="UnresolvedMention1">
    <w:name w:val="Unresolved Mention1"/>
    <w:basedOn w:val="DefaultParagraphFont"/>
    <w:uiPriority w:val="99"/>
    <w:semiHidden/>
    <w:unhideWhenUsed/>
    <w:qFormat/>
    <w:rsid w:val="00A5648D"/>
    <w:rPr>
      <w:color w:val="605E5C"/>
      <w:shd w:val="clear" w:color="auto" w:fill="E1DFDD"/>
    </w:rPr>
  </w:style>
  <w:style w:type="character" w:customStyle="1" w:styleId="Heading1Char">
    <w:name w:val="Heading 1 Char"/>
    <w:basedOn w:val="DefaultParagraphFont"/>
    <w:link w:val="Heading1"/>
    <w:uiPriority w:val="9"/>
    <w:qFormat/>
    <w:rsid w:val="00C87E8E"/>
    <w:rPr>
      <w:rFonts w:asciiTheme="majorHAnsi" w:eastAsiaTheme="majorEastAsia" w:hAnsiTheme="majorHAnsi" w:cstheme="majorBidi"/>
      <w:color w:val="365F91" w:themeColor="accent1" w:themeShade="BF"/>
      <w:sz w:val="32"/>
      <w:szCs w:val="32"/>
      <w:lang w:val="en-GB"/>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rsid w:val="00A23A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SubTitle1"/>
    <w:link w:val="TitleChar"/>
    <w:qFormat/>
    <w:rsid w:val="00A23AB2"/>
    <w:pPr>
      <w:spacing w:after="480"/>
      <w:jc w:val="center"/>
    </w:pPr>
    <w:rPr>
      <w:b/>
      <w:sz w:val="48"/>
    </w:rPr>
  </w:style>
  <w:style w:type="paragraph" w:customStyle="1" w:styleId="SubTitle1">
    <w:name w:val="SubTitle 1"/>
    <w:basedOn w:val="Normal"/>
    <w:next w:val="SubTitle2"/>
    <w:qFormat/>
    <w:rsid w:val="00A23AB2"/>
    <w:pPr>
      <w:spacing w:after="240"/>
      <w:jc w:val="center"/>
    </w:pPr>
    <w:rPr>
      <w:b/>
      <w:sz w:val="40"/>
    </w:rPr>
  </w:style>
  <w:style w:type="paragraph" w:customStyle="1" w:styleId="SubTitle2">
    <w:name w:val="SubTitle 2"/>
    <w:basedOn w:val="Normal"/>
    <w:qFormat/>
    <w:rsid w:val="00A23AB2"/>
    <w:pPr>
      <w:spacing w:after="240"/>
      <w:jc w:val="center"/>
    </w:pPr>
    <w:rPr>
      <w:b/>
      <w:sz w:val="32"/>
    </w:rPr>
  </w:style>
  <w:style w:type="paragraph" w:customStyle="1" w:styleId="PartTitle">
    <w:name w:val="PartTitle"/>
    <w:basedOn w:val="Normal"/>
    <w:next w:val="Normal"/>
    <w:qFormat/>
    <w:rsid w:val="00A23AB2"/>
    <w:pPr>
      <w:keepNext/>
      <w:pageBreakBefore/>
      <w:spacing w:after="480"/>
      <w:jc w:val="center"/>
    </w:pPr>
    <w:rPr>
      <w:b/>
      <w:sz w:val="36"/>
    </w:rPr>
  </w:style>
  <w:style w:type="paragraph" w:styleId="TOC1">
    <w:name w:val="toc 1"/>
    <w:basedOn w:val="Normal"/>
    <w:next w:val="Normal"/>
    <w:autoRedefine/>
    <w:uiPriority w:val="39"/>
    <w:rsid w:val="00A23AB2"/>
    <w:pPr>
      <w:spacing w:before="360"/>
    </w:pPr>
    <w:rPr>
      <w:rFonts w:ascii="Arial" w:hAnsi="Arial"/>
      <w:b/>
      <w:caps/>
    </w:rPr>
  </w:style>
  <w:style w:type="paragraph" w:styleId="TOC3">
    <w:name w:val="toc 3"/>
    <w:basedOn w:val="Normal"/>
    <w:next w:val="Normal"/>
    <w:autoRedefine/>
    <w:uiPriority w:val="39"/>
    <w:rsid w:val="00A23AB2"/>
    <w:pPr>
      <w:tabs>
        <w:tab w:val="left" w:pos="993"/>
        <w:tab w:val="right" w:leader="dot" w:pos="9072"/>
      </w:tabs>
      <w:ind w:left="240"/>
    </w:pPr>
    <w:rPr>
      <w:rFonts w:ascii="Arial" w:hAnsi="Arial"/>
      <w:sz w:val="20"/>
    </w:rPr>
  </w:style>
  <w:style w:type="paragraph" w:customStyle="1" w:styleId="Guidelines1">
    <w:name w:val="Guidelines 1"/>
    <w:basedOn w:val="TOC1"/>
    <w:qFormat/>
    <w:rsid w:val="00A23AB2"/>
    <w:pPr>
      <w:pageBreakBefore/>
      <w:spacing w:after="480"/>
      <w:ind w:left="488" w:hanging="488"/>
    </w:pPr>
  </w:style>
  <w:style w:type="paragraph" w:customStyle="1" w:styleId="Guidelines2">
    <w:name w:val="Guidelines 2"/>
    <w:basedOn w:val="Normal"/>
    <w:qFormat/>
    <w:rsid w:val="00A23AB2"/>
    <w:pPr>
      <w:spacing w:before="240" w:after="240"/>
      <w:jc w:val="both"/>
    </w:pPr>
    <w:rPr>
      <w:b/>
      <w:smallCaps/>
    </w:rPr>
  </w:style>
  <w:style w:type="paragraph" w:customStyle="1" w:styleId="Text1">
    <w:name w:val="Text 1"/>
    <w:basedOn w:val="Normal"/>
    <w:qFormat/>
    <w:rsid w:val="00A23AB2"/>
    <w:pPr>
      <w:spacing w:after="240"/>
      <w:ind w:left="482"/>
      <w:jc w:val="both"/>
    </w:pPr>
  </w:style>
  <w:style w:type="paragraph" w:customStyle="1" w:styleId="Guidelines3">
    <w:name w:val="Guidelines 3"/>
    <w:basedOn w:val="Text2"/>
    <w:qFormat/>
    <w:rsid w:val="00A23AB2"/>
    <w:pPr>
      <w:pBdr>
        <w:top w:val="single" w:sz="4" w:space="1" w:color="000000"/>
        <w:left w:val="single" w:sz="4" w:space="4" w:color="000000"/>
        <w:bottom w:val="single" w:sz="4" w:space="1" w:color="000000"/>
        <w:right w:val="single" w:sz="4" w:space="4" w:color="000000"/>
      </w:pBdr>
      <w:shd w:val="pct5" w:color="auto" w:fill="FFFFFF"/>
      <w:tabs>
        <w:tab w:val="clear" w:pos="2161"/>
        <w:tab w:val="left" w:pos="900"/>
      </w:tabs>
      <w:spacing w:before="240" w:after="200"/>
      <w:ind w:left="902" w:hanging="902"/>
    </w:pPr>
    <w:rPr>
      <w:rFonts w:ascii="Arial" w:hAnsi="Arial"/>
      <w:i/>
      <w:sz w:val="22"/>
    </w:rPr>
  </w:style>
  <w:style w:type="paragraph" w:customStyle="1" w:styleId="Text2">
    <w:name w:val="Text 2"/>
    <w:basedOn w:val="Normal"/>
    <w:qFormat/>
    <w:rsid w:val="00A23AB2"/>
    <w:pPr>
      <w:tabs>
        <w:tab w:val="left" w:pos="2161"/>
      </w:tabs>
      <w:spacing w:after="240"/>
      <w:ind w:left="1202"/>
      <w:jc w:val="both"/>
    </w:pPr>
  </w:style>
  <w:style w:type="paragraph" w:customStyle="1" w:styleId="Guidelines5">
    <w:name w:val="Guidelines 5"/>
    <w:basedOn w:val="Normal"/>
    <w:qFormat/>
    <w:rsid w:val="00A23AB2"/>
    <w:pPr>
      <w:spacing w:before="240" w:after="240"/>
      <w:jc w:val="both"/>
    </w:pPr>
    <w:rPr>
      <w:b/>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iPriority w:val="99"/>
    <w:rsid w:val="00A23AB2"/>
    <w:pPr>
      <w:spacing w:after="240"/>
      <w:ind w:left="357" w:hanging="357"/>
      <w:jc w:val="both"/>
    </w:pPr>
    <w:rPr>
      <w:sz w:val="20"/>
    </w:rPr>
  </w:style>
  <w:style w:type="paragraph" w:customStyle="1" w:styleId="HeaderandFooter">
    <w:name w:val="Header and Footer"/>
    <w:basedOn w:val="Normal"/>
    <w:qFormat/>
  </w:style>
  <w:style w:type="paragraph" w:styleId="Header">
    <w:name w:val="header"/>
    <w:basedOn w:val="Normal"/>
    <w:link w:val="HeaderChar"/>
    <w:rsid w:val="00A23AB2"/>
    <w:pPr>
      <w:tabs>
        <w:tab w:val="center" w:pos="4153"/>
        <w:tab w:val="right" w:pos="8306"/>
      </w:tabs>
      <w:spacing w:after="240"/>
      <w:jc w:val="both"/>
    </w:pPr>
  </w:style>
  <w:style w:type="paragraph" w:styleId="Footer">
    <w:name w:val="footer"/>
    <w:basedOn w:val="Normal"/>
    <w:link w:val="FooterChar"/>
    <w:rsid w:val="00A23AB2"/>
    <w:pPr>
      <w:ind w:right="-567"/>
    </w:pPr>
    <w:rPr>
      <w:rFonts w:ascii="Arial" w:hAnsi="Arial"/>
      <w:sz w:val="16"/>
    </w:rPr>
  </w:style>
  <w:style w:type="paragraph" w:styleId="BodyTextIndent">
    <w:name w:val="Body Text Indent"/>
    <w:basedOn w:val="Normal"/>
    <w:link w:val="BodyTextIndentChar"/>
    <w:rsid w:val="00A23AB2"/>
    <w:pPr>
      <w:jc w:val="both"/>
    </w:pPr>
  </w:style>
  <w:style w:type="paragraph" w:customStyle="1" w:styleId="NumPar2">
    <w:name w:val="NumPar 2"/>
    <w:basedOn w:val="Heading2"/>
    <w:next w:val="Text2"/>
    <w:qFormat/>
    <w:rsid w:val="00A23AB2"/>
    <w:pPr>
      <w:keepNext w:val="0"/>
      <w:keepLines w:val="0"/>
      <w:tabs>
        <w:tab w:val="left" w:pos="360"/>
        <w:tab w:val="left" w:pos="1440"/>
      </w:tabs>
      <w:spacing w:before="0" w:after="240"/>
      <w:ind w:left="360" w:hanging="283"/>
      <w:jc w:val="both"/>
    </w:pPr>
    <w:rPr>
      <w:rFonts w:ascii="Times New Roman" w:eastAsia="Times New Roman" w:hAnsi="Times New Roman" w:cs="Times New Roman"/>
      <w:b w:val="0"/>
      <w:bCs w:val="0"/>
      <w:color w:val="auto"/>
      <w:sz w:val="24"/>
      <w:szCs w:val="20"/>
      <w:lang w:val="fr-FR"/>
    </w:rPr>
  </w:style>
  <w:style w:type="paragraph" w:styleId="CommentText">
    <w:name w:val="annotation text"/>
    <w:basedOn w:val="Normal"/>
    <w:link w:val="CommentTextChar"/>
    <w:semiHidden/>
    <w:qFormat/>
    <w:rsid w:val="00A23AB2"/>
    <w:rPr>
      <w:sz w:val="20"/>
    </w:rPr>
  </w:style>
  <w:style w:type="paragraph" w:customStyle="1" w:styleId="tv213">
    <w:name w:val="tv213"/>
    <w:basedOn w:val="Normal"/>
    <w:qFormat/>
    <w:rsid w:val="00A23AB2"/>
    <w:pPr>
      <w:spacing w:beforeAutospacing="1" w:afterAutospacing="1"/>
    </w:pPr>
    <w:rPr>
      <w:szCs w:val="24"/>
      <w:lang w:val="lv-LV" w:eastAsia="lv-LV"/>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A23AB2"/>
    <w:pPr>
      <w:spacing w:after="200" w:line="276" w:lineRule="auto"/>
      <w:ind w:left="720"/>
      <w:contextualSpacing/>
    </w:pPr>
    <w:rPr>
      <w:rFonts w:ascii="Calibri" w:eastAsia="Calibri" w:hAnsi="Calibri"/>
      <w:sz w:val="22"/>
      <w:szCs w:val="22"/>
      <w:lang w:val="lv-LV"/>
    </w:rPr>
  </w:style>
  <w:style w:type="paragraph" w:styleId="CommentSubject">
    <w:name w:val="annotation subject"/>
    <w:basedOn w:val="CommentText"/>
    <w:next w:val="CommentText"/>
    <w:link w:val="CommentSubjectChar"/>
    <w:uiPriority w:val="99"/>
    <w:semiHidden/>
    <w:unhideWhenUsed/>
    <w:qFormat/>
    <w:rsid w:val="00A23AB2"/>
    <w:rPr>
      <w:b/>
      <w:bCs/>
    </w:rPr>
  </w:style>
  <w:style w:type="paragraph" w:styleId="BalloonText">
    <w:name w:val="Balloon Text"/>
    <w:basedOn w:val="Normal"/>
    <w:link w:val="BalloonTextChar"/>
    <w:uiPriority w:val="99"/>
    <w:semiHidden/>
    <w:unhideWhenUsed/>
    <w:qFormat/>
    <w:rsid w:val="00A23AB2"/>
    <w:rPr>
      <w:rFonts w:ascii="Tahoma" w:hAnsi="Tahoma" w:cs="Tahoma"/>
      <w:sz w:val="16"/>
      <w:szCs w:val="16"/>
    </w:rPr>
  </w:style>
  <w:style w:type="paragraph" w:styleId="Revision">
    <w:name w:val="Revision"/>
    <w:uiPriority w:val="99"/>
    <w:semiHidden/>
    <w:qFormat/>
    <w:rsid w:val="00013B3E"/>
    <w:rPr>
      <w:rFonts w:ascii="Times New Roman" w:eastAsia="Times New Roman" w:hAnsi="Times New Roman" w:cs="Times New Roman"/>
      <w:sz w:val="24"/>
      <w:szCs w:val="20"/>
      <w:lang w:val="en-GB"/>
    </w:rPr>
  </w:style>
  <w:style w:type="paragraph" w:styleId="NormalWeb">
    <w:name w:val="Normal (Web)"/>
    <w:basedOn w:val="Normal"/>
    <w:uiPriority w:val="99"/>
    <w:unhideWhenUsed/>
    <w:qFormat/>
    <w:rsid w:val="00533288"/>
    <w:pPr>
      <w:spacing w:beforeAutospacing="1" w:afterAutospacing="1"/>
    </w:pPr>
    <w:rPr>
      <w:szCs w:val="24"/>
      <w:lang w:val="lv-LV" w:eastAsia="lv-LV"/>
    </w:rPr>
  </w:style>
  <w:style w:type="paragraph" w:customStyle="1" w:styleId="Default">
    <w:name w:val="Default"/>
    <w:qFormat/>
    <w:rsid w:val="00F84F9F"/>
    <w:rPr>
      <w:rFonts w:ascii="Calibri" w:eastAsia="Calibri" w:hAnsi="Calibri" w:cs="Calibri"/>
      <w:color w:val="000000"/>
      <w:sz w:val="24"/>
      <w:szCs w:val="24"/>
    </w:rPr>
  </w:style>
  <w:style w:type="paragraph" w:styleId="ListNumber5">
    <w:name w:val="List Number 5"/>
    <w:basedOn w:val="Normal"/>
    <w:qFormat/>
    <w:rsid w:val="00D245C4"/>
  </w:style>
  <w:style w:type="paragraph" w:customStyle="1" w:styleId="FrameContents">
    <w:name w:val="Frame Contents"/>
    <w:basedOn w:val="Normal"/>
    <w:qFormat/>
  </w:style>
  <w:style w:type="table" w:styleId="TableGrid">
    <w:name w:val="Table Grid"/>
    <w:basedOn w:val="TableNormal"/>
    <w:uiPriority w:val="59"/>
    <w:rsid w:val="008D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07E5A"/>
    <w:rPr>
      <w:color w:val="605E5C"/>
      <w:shd w:val="clear" w:color="auto" w:fill="E1DFDD"/>
    </w:rPr>
  </w:style>
  <w:style w:type="numbering" w:customStyle="1" w:styleId="CurrentList1">
    <w:name w:val="Current List1"/>
    <w:uiPriority w:val="99"/>
    <w:rsid w:val="0018705C"/>
    <w:pPr>
      <w:numPr>
        <w:numId w:val="10"/>
      </w:numPr>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uiPriority w:val="99"/>
    <w:rsid w:val="008F0786"/>
    <w:rPr>
      <w:rFonts w:ascii="TimesNewRomanPS" w:hAnsi="TimesNewRomanPS"/>
      <w:position w:val="6"/>
      <w:sz w:val="16"/>
    </w:rPr>
  </w:style>
  <w:style w:type="numbering" w:customStyle="1" w:styleId="CurrentList2">
    <w:name w:val="Current List2"/>
    <w:uiPriority w:val="99"/>
    <w:rsid w:val="008F0786"/>
    <w:pPr>
      <w:numPr>
        <w:numId w:val="14"/>
      </w:numPr>
    </w:pPr>
  </w:style>
  <w:style w:type="numbering" w:customStyle="1" w:styleId="CurrentList3">
    <w:name w:val="Current List3"/>
    <w:uiPriority w:val="99"/>
    <w:rsid w:val="00566763"/>
    <w:pPr>
      <w:numPr>
        <w:numId w:val="15"/>
      </w:numPr>
    </w:pPr>
  </w:style>
  <w:style w:type="numbering" w:customStyle="1" w:styleId="CurrentList4">
    <w:name w:val="Current List4"/>
    <w:uiPriority w:val="99"/>
    <w:rsid w:val="0075683E"/>
    <w:pPr>
      <w:numPr>
        <w:numId w:val="17"/>
      </w:numPr>
    </w:pPr>
  </w:style>
  <w:style w:type="numbering" w:customStyle="1" w:styleId="CurrentList5">
    <w:name w:val="Current List5"/>
    <w:uiPriority w:val="99"/>
    <w:rsid w:val="0075683E"/>
    <w:pPr>
      <w:numPr>
        <w:numId w:val="18"/>
      </w:numPr>
    </w:pPr>
  </w:style>
  <w:style w:type="numbering" w:customStyle="1" w:styleId="CurrentList6">
    <w:name w:val="Current List6"/>
    <w:uiPriority w:val="99"/>
    <w:rsid w:val="0075683E"/>
    <w:pPr>
      <w:numPr>
        <w:numId w:val="19"/>
      </w:numPr>
    </w:pPr>
  </w:style>
  <w:style w:type="numbering" w:customStyle="1" w:styleId="CurrentList7">
    <w:name w:val="Current List7"/>
    <w:uiPriority w:val="99"/>
    <w:rsid w:val="0075683E"/>
    <w:pPr>
      <w:numPr>
        <w:numId w:val="20"/>
      </w:numPr>
    </w:pPr>
  </w:style>
  <w:style w:type="numbering" w:customStyle="1" w:styleId="CurrentList8">
    <w:name w:val="Current List8"/>
    <w:uiPriority w:val="99"/>
    <w:rsid w:val="0075683E"/>
    <w:pPr>
      <w:numPr>
        <w:numId w:val="22"/>
      </w:numPr>
    </w:pPr>
  </w:style>
  <w:style w:type="numbering" w:customStyle="1" w:styleId="CurrentList9">
    <w:name w:val="Current List9"/>
    <w:uiPriority w:val="99"/>
    <w:rsid w:val="0075683E"/>
    <w:pPr>
      <w:numPr>
        <w:numId w:val="23"/>
      </w:numPr>
    </w:pPr>
  </w:style>
  <w:style w:type="numbering" w:customStyle="1" w:styleId="CurrentList10">
    <w:name w:val="Current List10"/>
    <w:uiPriority w:val="99"/>
    <w:rsid w:val="002F4C95"/>
    <w:pPr>
      <w:numPr>
        <w:numId w:val="24"/>
      </w:numPr>
    </w:pPr>
  </w:style>
  <w:style w:type="paragraph" w:customStyle="1" w:styleId="Parasts1">
    <w:name w:val="Parasts1"/>
    <w:qFormat/>
    <w:rsid w:val="003E38C7"/>
    <w:pPr>
      <w:suppressAutoHyphens w:val="0"/>
    </w:pPr>
    <w:rPr>
      <w:rFonts w:ascii="Times New Roman" w:eastAsia="Times New Roman" w:hAnsi="Times New Roman" w:cs="Times New Roman"/>
      <w:snapToGrid w:val="0"/>
      <w:sz w:val="24"/>
      <w:szCs w:val="20"/>
      <w:lang w:val="en-GB"/>
    </w:rPr>
  </w:style>
  <w:style w:type="character" w:styleId="Mention">
    <w:name w:val="Mention"/>
    <w:basedOn w:val="DefaultParagraphFont"/>
    <w:uiPriority w:val="99"/>
    <w:unhideWhenUsed/>
    <w:rsid w:val="00A91E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5989241">
      <w:bodyDiv w:val="1"/>
      <w:marLeft w:val="0"/>
      <w:marRight w:val="0"/>
      <w:marTop w:val="0"/>
      <w:marBottom w:val="0"/>
      <w:divBdr>
        <w:top w:val="none" w:sz="0" w:space="0" w:color="auto"/>
        <w:left w:val="none" w:sz="0" w:space="0" w:color="auto"/>
        <w:bottom w:val="none" w:sz="0" w:space="0" w:color="auto"/>
        <w:right w:val="none" w:sz="0" w:space="0" w:color="auto"/>
      </w:divBdr>
      <w:divsChild>
        <w:div w:id="1168980932">
          <w:marLeft w:val="0"/>
          <w:marRight w:val="0"/>
          <w:marTop w:val="0"/>
          <w:marBottom w:val="0"/>
          <w:divBdr>
            <w:top w:val="none" w:sz="0" w:space="0" w:color="auto"/>
            <w:left w:val="none" w:sz="0" w:space="0" w:color="auto"/>
            <w:bottom w:val="none" w:sz="0" w:space="0" w:color="auto"/>
            <w:right w:val="none" w:sz="0" w:space="0" w:color="auto"/>
          </w:divBdr>
          <w:divsChild>
            <w:div w:id="1446582686">
              <w:marLeft w:val="0"/>
              <w:marRight w:val="0"/>
              <w:marTop w:val="0"/>
              <w:marBottom w:val="0"/>
              <w:divBdr>
                <w:top w:val="none" w:sz="0" w:space="0" w:color="auto"/>
                <w:left w:val="none" w:sz="0" w:space="0" w:color="auto"/>
                <w:bottom w:val="none" w:sz="0" w:space="0" w:color="auto"/>
                <w:right w:val="none" w:sz="0" w:space="0" w:color="auto"/>
              </w:divBdr>
              <w:divsChild>
                <w:div w:id="511385351">
                  <w:marLeft w:val="0"/>
                  <w:marRight w:val="0"/>
                  <w:marTop w:val="0"/>
                  <w:marBottom w:val="0"/>
                  <w:divBdr>
                    <w:top w:val="none" w:sz="0" w:space="0" w:color="auto"/>
                    <w:left w:val="none" w:sz="0" w:space="0" w:color="auto"/>
                    <w:bottom w:val="none" w:sz="0" w:space="0" w:color="auto"/>
                    <w:right w:val="none" w:sz="0" w:space="0" w:color="auto"/>
                  </w:divBdr>
                  <w:divsChild>
                    <w:div w:id="1118066488">
                      <w:marLeft w:val="0"/>
                      <w:marRight w:val="0"/>
                      <w:marTop w:val="0"/>
                      <w:marBottom w:val="0"/>
                      <w:divBdr>
                        <w:top w:val="none" w:sz="0" w:space="0" w:color="auto"/>
                        <w:left w:val="none" w:sz="0" w:space="0" w:color="auto"/>
                        <w:bottom w:val="none" w:sz="0" w:space="0" w:color="auto"/>
                        <w:right w:val="none" w:sz="0" w:space="0" w:color="auto"/>
                      </w:divBdr>
                      <w:divsChild>
                        <w:div w:id="1377897268">
                          <w:marLeft w:val="0"/>
                          <w:marRight w:val="0"/>
                          <w:marTop w:val="0"/>
                          <w:marBottom w:val="0"/>
                          <w:divBdr>
                            <w:top w:val="none" w:sz="0" w:space="0" w:color="auto"/>
                            <w:left w:val="none" w:sz="0" w:space="0" w:color="auto"/>
                            <w:bottom w:val="none" w:sz="0" w:space="0" w:color="auto"/>
                            <w:right w:val="none" w:sz="0" w:space="0" w:color="auto"/>
                          </w:divBdr>
                          <w:divsChild>
                            <w:div w:id="116073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4318">
      <w:bodyDiv w:val="1"/>
      <w:marLeft w:val="0"/>
      <w:marRight w:val="0"/>
      <w:marTop w:val="0"/>
      <w:marBottom w:val="0"/>
      <w:divBdr>
        <w:top w:val="none" w:sz="0" w:space="0" w:color="auto"/>
        <w:left w:val="none" w:sz="0" w:space="0" w:color="auto"/>
        <w:bottom w:val="none" w:sz="0" w:space="0" w:color="auto"/>
        <w:right w:val="none" w:sz="0" w:space="0" w:color="auto"/>
      </w:divBdr>
      <w:divsChild>
        <w:div w:id="278998316">
          <w:marLeft w:val="0"/>
          <w:marRight w:val="0"/>
          <w:marTop w:val="0"/>
          <w:marBottom w:val="0"/>
          <w:divBdr>
            <w:top w:val="none" w:sz="0" w:space="0" w:color="auto"/>
            <w:left w:val="none" w:sz="0" w:space="0" w:color="auto"/>
            <w:bottom w:val="none" w:sz="0" w:space="0" w:color="auto"/>
            <w:right w:val="none" w:sz="0" w:space="0" w:color="auto"/>
          </w:divBdr>
          <w:divsChild>
            <w:div w:id="1873494785">
              <w:marLeft w:val="0"/>
              <w:marRight w:val="0"/>
              <w:marTop w:val="0"/>
              <w:marBottom w:val="0"/>
              <w:divBdr>
                <w:top w:val="none" w:sz="0" w:space="0" w:color="auto"/>
                <w:left w:val="none" w:sz="0" w:space="0" w:color="auto"/>
                <w:bottom w:val="none" w:sz="0" w:space="0" w:color="auto"/>
                <w:right w:val="none" w:sz="0" w:space="0" w:color="auto"/>
              </w:divBdr>
              <w:divsChild>
                <w:div w:id="1188329690">
                  <w:marLeft w:val="0"/>
                  <w:marRight w:val="0"/>
                  <w:marTop w:val="0"/>
                  <w:marBottom w:val="0"/>
                  <w:divBdr>
                    <w:top w:val="none" w:sz="0" w:space="0" w:color="auto"/>
                    <w:left w:val="none" w:sz="0" w:space="0" w:color="auto"/>
                    <w:bottom w:val="none" w:sz="0" w:space="0" w:color="auto"/>
                    <w:right w:val="none" w:sz="0" w:space="0" w:color="auto"/>
                  </w:divBdr>
                  <w:divsChild>
                    <w:div w:id="1426461622">
                      <w:marLeft w:val="0"/>
                      <w:marRight w:val="0"/>
                      <w:marTop w:val="0"/>
                      <w:marBottom w:val="0"/>
                      <w:divBdr>
                        <w:top w:val="none" w:sz="0" w:space="0" w:color="auto"/>
                        <w:left w:val="none" w:sz="0" w:space="0" w:color="auto"/>
                        <w:bottom w:val="none" w:sz="0" w:space="0" w:color="auto"/>
                        <w:right w:val="none" w:sz="0" w:space="0" w:color="auto"/>
                      </w:divBdr>
                      <w:divsChild>
                        <w:div w:id="249118773">
                          <w:marLeft w:val="0"/>
                          <w:marRight w:val="0"/>
                          <w:marTop w:val="0"/>
                          <w:marBottom w:val="0"/>
                          <w:divBdr>
                            <w:top w:val="none" w:sz="0" w:space="0" w:color="auto"/>
                            <w:left w:val="none" w:sz="0" w:space="0" w:color="auto"/>
                            <w:bottom w:val="none" w:sz="0" w:space="0" w:color="auto"/>
                            <w:right w:val="none" w:sz="0" w:space="0" w:color="auto"/>
                          </w:divBdr>
                          <w:divsChild>
                            <w:div w:id="36772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3394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1494"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92D8175F-FC3C-49F5-8431-71C33A60A49A}">
  <ds:schemaRefs>
    <ds:schemaRef ds:uri="http://schemas.openxmlformats.org/officeDocument/2006/bibliography"/>
  </ds:schemaRefs>
</ds:datastoreItem>
</file>

<file path=customXml/itemProps2.xml><?xml version="1.0" encoding="utf-8"?>
<ds:datastoreItem xmlns:ds="http://schemas.openxmlformats.org/officeDocument/2006/customXml" ds:itemID="{D60AED24-9082-4D69-830F-1595FB430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0241F-5FC8-4D70-B8E2-F717F0E94D5B}">
  <ds:schemaRefs>
    <ds:schemaRef ds:uri="http://schemas.microsoft.com/sharepoint/v3/contenttype/forms"/>
  </ds:schemaRefs>
</ds:datastoreItem>
</file>

<file path=customXml/itemProps4.xml><?xml version="1.0" encoding="utf-8"?>
<ds:datastoreItem xmlns:ds="http://schemas.openxmlformats.org/officeDocument/2006/customXml" ds:itemID="{A32609B7-CD8A-4DB0-BB44-0560D1978B1B}">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18161</Words>
  <Characters>10352</Characters>
  <Application>Microsoft Office Word</Application>
  <DocSecurity>0</DocSecurity>
  <Lines>86</Lines>
  <Paragraphs>56</Paragraphs>
  <ScaleCrop>false</ScaleCrop>
  <Company>LR Kultūras Ministrija</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NVO fonda konkursa nolikums</dc:title>
  <dc:subject/>
  <dc:creator>Lietotajs</dc:creator>
  <cp:keywords/>
  <dc:description/>
  <cp:lastModifiedBy>Kristīne Ozola</cp:lastModifiedBy>
  <cp:revision>48</cp:revision>
  <cp:lastPrinted>2020-09-25T22:14:00Z</cp:lastPrinted>
  <dcterms:created xsi:type="dcterms:W3CDTF">2024-12-04T20:10:00Z</dcterms:created>
  <dcterms:modified xsi:type="dcterms:W3CDTF">2024-12-13T10:16:00Z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LR Kultūras Ministrija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0x010100B8A6DCF348D1484F80EC7C9FC7CECE96</vt:lpwstr>
  </property>
  <property fmtid="{D5CDD505-2E9C-101B-9397-08002B2CF9AE}" pid="10" name="Order">
    <vt:r8>11179400</vt:r8>
  </property>
  <property fmtid="{D5CDD505-2E9C-101B-9397-08002B2CF9AE}" pid="11" name="MediaServiceImageTags">
    <vt:lpwstr/>
  </property>
</Properties>
</file>